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857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F5D3A"/>
          <w:spacing w:val="40"/>
          <w:sz w:val="46"/>
          <w:szCs w:val="46"/>
        </w:rPr>
        <w:t xml:space="preserve">REGISTRO ISSUE E TEST</w:t>
      </w:r>
    </w:p>
    <w:p>
      <w:pPr>
        <w:spacing w:after="80"/>
        <w:jc w:val="center"/>
      </w:pPr>
      <w:r>
        <w:rPr>
          <w:rFonts w:ascii="Arial" w:cs="Arial" w:eastAsia="Arial" w:hAnsi="Arial"/>
          <w:color w:val="1B2118"/>
          <w:sz w:val="32"/>
          <w:szCs w:val="32"/>
        </w:rPr>
        <w:t xml:space="preserve">Portale Carbon WastePrint®</w:t>
      </w:r>
    </w:p>
    <w:p>
      <w:pPr>
        <w:pBdr>
          <w:bottom w:val="single" w:color="2F5D3A" w:sz="12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A5E54"/>
          <w:sz w:val="24"/>
          <w:szCs w:val="24"/>
        </w:rPr>
        <w:t xml:space="preserve">Segnalazioni, azioni correttive, prove e collaudi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Registro issue e test — Portale Carbon WastePrint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Amministratori del portale — documento riservato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Rev. 1.3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Data di 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21/10/2026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Redatto da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Fondazione Operate</w:t>
            </w:r>
          </w:p>
        </w:tc>
      </w:tr>
    </w:tbl>
    <w:p>
      <w:pPr>
        <w:spacing w:after="80" w:before="2600"/>
        <w:jc w:val="center"/>
      </w:pPr>
      <w:r>
        <w:rPr>
          <w:rFonts w:ascii="Arial" w:cs="Arial" w:eastAsia="Arial" w:hAnsi="Arial"/>
          <w:color w:val="5A5E54"/>
          <w:sz w:val="18"/>
          <w:szCs w:val="18"/>
        </w:rPr>
        <w:t xml:space="preserve">Programma di</w:t>
      </w:r>
    </w:p>
    <w:p>
      <w:pPr>
        <w:jc w:val="center"/>
      </w:pPr>
      <w:r>
        <w:drawing>
          <wp:inline distT="0" distB="0" distL="0" distR="0">
            <wp:extent cx="19050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00"/>
        <w:gridCol w:w="5538"/>
        <w:gridCol w:w="2000"/>
      </w:tblGrid>
      <w:tr>
        <w:trPr>
          <w:tblHeader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ISS-035: PDF ed Excel della simulazione con tutti i dati e i grafici.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serie di prove dell'assistente.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R08 corretto e da ritestare; prova di ripristino da backup.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emissione: segnalazioni dal 17/10 (ISS-001…ISS-034) e rilievi dei collaudi V01 e V05 con data e ora, azioni correttive, registro dei test.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5A5E54"/>
          <w:sz w:val="20"/>
          <w:szCs w:val="20"/>
        </w:rPr>
        <w:t xml:space="preserve">Fotografia del registro alla revisione 1.3 del 21/10/2026. Il registro si aggiorna a ogni variazione (segnalazione, correzione, ritest, rilascio); la versione corrente si scarica dall'area Documentazione del portale (solo Amministratori).</w:t>
      </w:r>
    </w:p>
    <w:p>
      <w:r>
        <w:br w:type="page"/>
      </w: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Sommario</w:t>
      </w:r>
    </w:p>
    <w:p>
      <w:pPr>
        <w:tabs>
          <w:tab w:val="right" w:pos="9638" w:leader="dot"/>
        </w:tabs>
        <w:spacing w:after="130"/>
      </w:pPr>
      <w:hyperlink w:history="1" w:anchor="cap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1.  Scopo e regole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130"/>
      </w:pPr>
      <w:hyperlink w:history="1" w:anchor="cap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2.  Riepilogo al 21/10/2026 (ore 11:55)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130"/>
      </w:pPr>
      <w:hyperlink w:history="1" w:anchor="cap3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3.  Elenco delle segnalazioni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6</w:t>
        </w:r>
      </w:hyperlink>
    </w:p>
    <w:p>
      <w:pPr>
        <w:tabs>
          <w:tab w:val="right" w:pos="9638" w:leader="dot"/>
        </w:tabs>
        <w:spacing w:after="130"/>
      </w:pPr>
      <w:hyperlink w:history="1" w:anchor="cap4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4.  Schede delle segnalazioni del collaudo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12</w:t>
        </w:r>
      </w:hyperlink>
    </w:p>
    <w:p>
      <w:pPr>
        <w:tabs>
          <w:tab w:val="right" w:pos="9638" w:leader="dot"/>
        </w:tabs>
        <w:spacing w:after="130"/>
      </w:pPr>
      <w:hyperlink w:history="1" w:anchor="cap5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5.  Registro dei test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14</w:t>
        </w:r>
      </w:hyperlink>
    </w:p>
    <w:p>
      <w:pPr>
        <w:tabs>
          <w:tab w:val="right" w:pos="9638" w:leader="dot"/>
        </w:tabs>
        <w:spacing w:after="130"/>
      </w:pPr>
      <w:hyperlink w:history="1" w:anchor="cap6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6.  Storico delle revisioni di questo registro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16</w:t>
        </w:r>
      </w:hyperlink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1. Scopo e regole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Questo registro raccoglie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tutte le segnalazioni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sul portale (difetti, malfunzionamenti, richieste di correzione, riserve del collaudo) con data e ora, chi le ha fatte, la causa, l'azione correttiva, le prove eseguite e il rilascio. In fondo c'è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registro dei test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prove automatiche, prove del database e campagne di collaudo.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È riservato agli Amministratori e si scarica dalla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portale, come gli altri documenti.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Regola (richiesta di Luca Moretti del 21/10/2026).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Il registro si aggiorna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 ogni variazione di ogni tipo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nuova segnalazione, analisi, correzione, ritest, rilascio, cambio di stato, nuova prova. Insieme si aggiornano Registro sviluppo e deploy, manuali, presentazione e base di conoscenza, come per gli altri documenti.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Da dove vengono data e ora.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Le date e le ore sono ricostruite dalle fonti di sviluppo: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Segnalazione: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ora del messaggio, della schermata o del rapporto ricevuto, quando disponibile. Se non è disponibile compare «ora non registrata»: le segnalazioni del 17-19 ottobre arrivavano in conversazione e per molte resta solo la data.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Correzione: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ora del commit nel repository GitHub (ora italiana).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Rilascio: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ora della pubblicazione su Vercel o dell'esecuzione dello script in produzione.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Dal 21/10/2026 ogni nuova voce riporta l'ora esatta della segnalazione.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Stati.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5"/>
        <w:gridCol w:w="6753"/>
      </w:tblGrid>
      <w:tr>
        <w:trPr>
          <w:tblHeader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67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APERTO</w:t>
            </w:r>
          </w:p>
        </w:tc>
        <w:tc>
          <w:tcPr>
            <w:tcW w:type="dxa" w:w="67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Segnalato, da analizzare o da correggere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CORSO</w:t>
            </w:r>
          </w:p>
        </w:tc>
        <w:tc>
          <w:tcPr>
            <w:tcW w:type="dxa" w:w="67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Correzione in preparazione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</w:t>
            </w:r>
          </w:p>
        </w:tc>
        <w:tc>
          <w:tcPr>
            <w:tcW w:type="dxa" w:w="67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Correzione in produzione, il collaudo deve ripetere la prova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</w:t>
            </w:r>
          </w:p>
        </w:tc>
        <w:tc>
          <w:tcPr>
            <w:tcW w:type="dxa" w:w="67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Correzione verificata (dallo sviluppo con Luca, o dal collaudo)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</w:t>
            </w:r>
          </w:p>
        </w:tc>
        <w:tc>
          <w:tcPr>
            <w:tcW w:type="dxa" w:w="67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Serve una decisione metodologica della Fondazione: nessuna scelta arbitraria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NON_RIPRODOTTO</w:t>
            </w:r>
          </w:p>
        </w:tc>
        <w:tc>
          <w:tcPr>
            <w:tcW w:type="dxa" w:w="67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segnalazione non si riproduce; restano versione e parametri della verifica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Priorità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(dal collaudo): P0 blocca la validità dei risultati o un prerequisito; P1 correzione funzionale o di tracciabilità; P2 chiarezza e leggibilità; P3 miglioria.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Chi segnala: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Luca = Luca Moretti; Collaudo = Amministratori collaudatori (Andrea Valentini, Albina Ambrogio, Andrea Pavan, Gianluca Tapparini, Luca Belfiore); Revisione = rilettura del codice da parte dello sviluppo; Sviluppo = prova dello sviluppo o messaggio di errore di un servizio.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2. Riepilogo al 21/10/2026 (ore 11:55)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5"/>
        <w:gridCol w:w="1114"/>
        <w:gridCol w:w="5639"/>
      </w:tblGrid>
      <w:tr>
        <w:trPr>
          <w:tblHeader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11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Numero</w:t>
            </w:r>
          </w:p>
        </w:tc>
        <w:tc>
          <w:tcPr>
            <w:tcW w:type="dxa" w:w="56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Voci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</w:t>
            </w:r>
          </w:p>
        </w:tc>
        <w:tc>
          <w:tcPr>
            <w:tcW w:type="dxa" w:w="11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32</w:t>
            </w:r>
          </w:p>
        </w:tc>
        <w:tc>
          <w:tcPr>
            <w:tcW w:type="dxa" w:w="56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ISS-001 … ISS-034, tranne ISS-012 e ISS-020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</w:t>
            </w:r>
          </w:p>
        </w:tc>
        <w:tc>
          <w:tcPr>
            <w:tcW w:type="dxa" w:w="11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13</w:t>
            </w:r>
          </w:p>
        </w:tc>
        <w:tc>
          <w:tcPr>
            <w:tcW w:type="dxa" w:w="56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D01, D02, D03, D04, D05, D06, D07, R05, R07, R08, D05-R1, O01, ISS-035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</w:t>
            </w:r>
          </w:p>
        </w:tc>
        <w:tc>
          <w:tcPr>
            <w:tcW w:type="dxa" w:w="11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</w:t>
            </w:r>
          </w:p>
        </w:tc>
        <w:tc>
          <w:tcPr>
            <w:tcW w:type="dxa" w:w="56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R01, R02, R03, R04, R06, riuso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APERTO</w:t>
            </w:r>
          </w:p>
        </w:tc>
        <w:tc>
          <w:tcPr>
            <w:tcW w:type="dxa" w:w="11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 voci, 1 causa</w:t>
            </w:r>
          </w:p>
        </w:tc>
        <w:tc>
          <w:tcPr>
            <w:tcW w:type="dxa" w:w="56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ISS-012 e D08 (email ai destinatari diversi dal titolare)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NON_RIPRODOTTO</w:t>
            </w:r>
          </w:p>
        </w:tc>
        <w:tc>
          <w:tcPr>
            <w:tcW w:type="dxa" w:w="11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</w:t>
            </w:r>
          </w:p>
        </w:tc>
        <w:tc>
          <w:tcPr>
            <w:tcW w:type="dxa" w:w="56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ISS-020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ISS-012 e D08 hanno la stessa causa, segnalata in più momenti (17/10, 18/10, 21/10).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3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3. Elenco delle segnalazioni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Ordine cronologico. Una data senza ora vuol dire «ora della segnalazione non registrata». Le ore delle correzioni sono quelle dei commit; «—» = nessun intervento sul codice. Tra parentesi la priorità.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2"/>
        <w:gridCol w:w="1685"/>
        <w:gridCol w:w="2343"/>
        <w:gridCol w:w="2344"/>
        <w:gridCol w:w="2344"/>
      </w:tblGrid>
      <w:tr>
        <w:trPr>
          <w:tblHeader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Segnalata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Correzione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mattina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Pubblicazione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Vercel non pubblicava il portale («Hobby teams do not support collaboration»).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10:19 e 10:26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ed14012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8408dd2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repository reso pubblico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ISS-002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Navigazione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Indirizzi diretti (es. /pratiche) davano errore 404 su Vercel.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13:43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58f97df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instradamento delle pagine in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vercel.json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ISS-003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primo pomeriggio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Utenti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Script 06 (utente con più organizzazioni) incompleto: regole di visibilità sbagliate.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13:54 e 14:03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512df3e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35d5b3f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funzione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app_org_mia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ISS-004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Sicurezza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Un utente poteva modificare il proprio ruolo dal profilo.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15:24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324a1bf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script 10, dal profilo si cambia solo il nome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ISS-005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pomeriggio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La procedura guidata dei Database Webhook di Supabase selezionava la tabella sbagliata.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16:08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48e78e0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procedura annullata, invio realizzato con SQL (script 12)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ISS-006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18:14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Nell'email di notifica il pulsante era invisibile con il tema scuro.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 18:16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027efe1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pulsante leggibile e link di riserva; seconda email verificata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ISS-007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mattina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Accesso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Site URL di Supabase Auth ancora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localhost:3000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i link di recupero password non funzionavano.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13:19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16867bf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Site URL e Redirect URL del portale, impostati con l'OK di Luca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ISS-008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Il servizio email predefinito di Supabase Auth consegna solo ai membri del progetto.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13:49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6d894d9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SMTP con Resend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ISS-009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13:57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L'email di recupero password arrivava in inglese («Reset your password») anche con il modello italiano salvato.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14:04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21306fb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funzione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recupera-password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email in italiano; Luca ha confermato la ricezione alle 14:04 (schermata delle 14:06)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ISS-010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Documenti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Luca cercava i manuali in PDF nel proprio profilo e non li trovava.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(P3)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13:56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e261a8c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pagina «Il mio profilo» con i documenti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Documenti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Il referente del Comune non trovava il manuale in «I tuoi documenti».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(P3)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14:24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94a4c17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riquadro «Manuale del portale»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ISS-012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17/10, poi 18/10 14:50 (schermata)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Le email verso indirizzi diversi dal titolare dell'account Resend non vengono consegnate (email di conferma del feedback pubblico: «Non è stato possibile inviare l'email di conferma…»). Segnalato da: Sviluppo,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APERTO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Configurazione, non codice: dominio verificato su Resend e segreto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EMAIL_MITTENTE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(azione di Luca). Vedi anche D08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ISS-013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Feedback pubblico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Il Comune poteva leggere il testo delle osservazioni non ancora ammesse.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16:27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1587574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script 19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ISS-014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Pagamenti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Importi con il punto delle migliaia («1.234,50») rifiutati o letti male.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16:27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1587574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ISS-015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Pratiche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Avviso «fase chiusa» mostrato due volte al Comune.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(P3)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16:27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1587574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ISS-016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Sicurezza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Un Amministratore poteva cambiare il ruolo di un altro Amministratore chiamando direttamente il database.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16:28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eeb76d3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script 19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ISS-017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Calcolo crediti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Si potevano salvare dati nuovi e confermare il risultato calcolato su quelli vecchi.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16:51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0258fcc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script 20, il risultato si azzera quando cambiano dati o Banca Dati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ISS-018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Tra mezzanotte e le 2 il database considerava «oggi» il giorno prima (ora UTC).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16:51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0258fcc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database in ora italiana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ISS-019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Sicurezza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Con password temporanea il blocco dei dati era solo nell'interfaccia.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16:51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0258fcc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blocco anche nel database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ISS-020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Rapporti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Possibile superamento del limite di 10 Rapporti di Monitoraggio. Segnalato da: Revisione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NON_RIPRODOTTO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Verificato il 18/10: il limite era già garantito dal database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sera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Manuali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Il buffer era descritto male nei manuali (il codice era giusto).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 20:52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0048629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ISS-022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mattina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Scenario «BOVISIO 21 ANNI» con rifiuti circa 180 volte più piccoli del reale, senza avviso.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11:21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b1ba989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avviso per produzione pro capite fuori scala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ISS-023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Il metallo, senza fattore di emissione, produceva crediti fittizi.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11:22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9e4bee6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ISS-024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Asse del grafico sbagliato quando tutti i margini sono negativi.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(P3)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12:25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5deba8b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ISS-025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pomeriggio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Stima di circa 0,04 crediti per abitante contro 0,19-0,23 dell'Allegato A EsaCom.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16:58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a6d1a7f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differenza di metodo; aggiunto il metodo «per utenza» (riserve R01 e R02 aperte)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ISS-026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Notifiche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La tendina della campanella usciva dallo schermo quando il menu andava a capo.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16:45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f1dd36e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ISS-027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Utenti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Alla creazione di un utente non partiva nessuna email con le credenziali.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16:05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1409b50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email delle credenziali (consegna limitata da ISS-012)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ISS-028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sera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Assistente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Codice della funzione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assistente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incollato a metà nell'editor di Supabase (72 righe su 180); i file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.ts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inviati in chat sembravano vuoti.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19/10: codice caricato dal repository; copia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.txt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per incollare a mano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ISS-029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sera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Assistente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Anthropic: «API key is not scoped to a workspace».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19/10: nuova chiave legata a un solo spazio di lavoro, inserita da Luca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ISS-030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sera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Assistente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Anthropic: «credit balance is too low».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19/10: Luca ha acquistato 100 $ di crediti nella Console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sera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Assistente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Nelle risposte il corsivo compariva con gli asterischi.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(P3)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18:32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eff85c8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ISS-032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Sul telefono la pagina del simulatore scorreva di lato.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14:07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9f0043e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ISS-033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14:52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Funzioni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Pubblicazione della funzione non riuscita: «Unterminated regexp literal» (codice incollato a mano rovinato).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14:59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2f5fe1c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codice caricato dal repository, tre funzioni ripubblicate con Verify JWT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ISS-034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pomeriggio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Menu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La voce «Audit» si accendeva anche sulla pagina Audit User. Segnalato da: Sviluppo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CHIUSO (P3)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15:13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be97c16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ISS-035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circa 11:30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Il PDF scaricato da una simulazione non riportava tutti i dati della pagina né i grafici («inserisci tutti i dati completi della simulazione con costo e grafici»). Segnalato da: Luca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11:43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e6ed26c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PDF con grafici e sezioni 1-5 complete, Excel con il foglio «Dati inseriti»; verificato su due scenari di prova (10 anni Caso 1; 21 anni per utenza senza economia)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D07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 (rapporto V01; prima prova 19-20/10)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Calcolo crediti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Il CSV diretto della Banca Dati accettava pesi negativi e salvava crediti gonfiati.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); in produzione circa alle 17:15 con lo script 35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 (prima prova V02 del 19/10)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Produzione e secco negativi accettati, differenziata oltre il 100%, scenario salvabile.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); in produzione circa alle 17:15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D02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 (prima prova V02 del 19/10)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 / calcolo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Buffer manuale 90% applicato e salvato oltre il massimo dell'80%.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); in produzione circa alle 17:15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D04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Date inesistenti (31/02/2025) trasformate in date reali.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D03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 (osservato il 19/10)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Prezzo annuo 0 sostituito dal prezzo generale.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D05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 (osservato il 19/10, 21:21-21:26)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Audit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L'Audit non diceva quale scenario era stato modificato né cosa.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D06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Esportazioni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Una cella CSV che inizia con «=» restava una formula.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Metodologia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Stesse opzioni: buffer 20% nel calcolatore e 30% nel simulatore.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 (domanda alla Fondazione)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R02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Metodologia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La distribuzione normale delle utenze ammette quote oltre il 100%.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R03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Metodologia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Crediti economici interi (292) contro i crediti tecnici (292,8).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R04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Simulatore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Pareggio esatto non distinto dal mancato rientro.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17:05: chiarito solo il messaggio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R05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Calcolo crediti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«Conferma definitivamente» disponibile senza Banca Dati Utenze.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 e script 35; elenco dei prerequisiti da confermare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R06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Pratiche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Fase completata con un documento obbligatorio mancante.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 (P0)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 (oggi promemoria non bloccante per scelta)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R07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Esportazioni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Nel CSV di riepilogo P%UD era 1 invece di 100.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17:05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66d253e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R08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PDF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Spaziatura irregolare e glifi sovrapposti nei PDF (lettore poppler).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11:05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4920d2a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): carattere Liberation Sans (stesse larghezze di Helvetica, licenza OFL) incorporato in rapporto crediti, simulatore e riepilogo del fascicolo; verificato con pdffonts (solo carattere incorporato in uso) e a schermo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Riuso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 16:40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Metodologia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Segno dell'effetto del riuso (formule 26 e 29).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ATTESA_REGOLA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D08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10:42 (rapporto V05; creazione A del 20/10)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Email delle credenziali non inviata («Email non inviata», Resend 403).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APERTO (P1)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Stessa causa di ISS-012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D05-R1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10:42 (osservato il 21/10 sugli eventi delle 09:20:41 e 09:21:21)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Audit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Nel dettaglio dell'Audit i testi lunghi restavano tagliati anche aprendo «1 modifica».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(P2)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10:48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39c9bc8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); in produzione alle 10:50, verificato dal vivo alle 10:51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O01</w:t>
            </w:r>
          </w:p>
        </w:tc>
        <w:tc>
          <w:tcPr>
            <w:tcW w:type="dxa" w:w="16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10:42 (osservato il 20/10 su B disattivato)</w:t>
            </w:r>
          </w:p>
        </w:tc>
        <w:tc>
          <w:tcPr>
            <w:tcW w:type="dxa" w:w="234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Accesso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— Account disattivato: elenchi vuoti invece di un messaggio esplicito. Segnalato da: Collaudo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CORRETTO_DA_RITESTARE (P3)</w:t>
            </w:r>
          </w:p>
        </w:tc>
        <w:tc>
          <w:tcPr>
            <w:tcW w:type="dxa" w:w="234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 10:48 (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39c9bc8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); in produzione alle 10:50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4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4. Schede delle segnalazioni del collaudo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 schede complete (riproduzione, causa, file modificati, prove, domande alla Fondazione) sono nei documenti del collaudo con le risposte dello sviluppo: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Collaudo V01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docs/collaudo/Collaudo_V01_risposte.md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 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Integrazione V05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docs/collaudo/Collaudo_V05_risposte.md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). Qui la sintesi delle azioni correttive.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D07 — pesi negativi nella Banca Dati.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Causa: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il controllo dei negativi c'era solo nel lettore del tracciato completo, non nell'import CSV diretto.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Azione: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import «tutto o niente»; controllo dei negativi nell'import, nel salvataggio, nei controlli di coerenza e nel motore (calcolo bloccato, crediti a zero, risultato non salvato); vincoli nel database (script 35).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Prove: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test/collaudo_v01.test.mjs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(D07, caso C 0,2928 e variante 0,24888) 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t35.sql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D01 / D02 / D03 — simulatore.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D01 e D02: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controllo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erroriScenario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Popolazione e produzione devono essere maggiori di 0, secco e rifiuti non negativi, secco non oltre la produzione, buffer tra 0 e 80. Con dati impossibili nessun risultato e Salva disattivato. Lo stesso controllo è nel salvataggio e nel database.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D03: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lo zero è un valore vero (ricavi 0), il vuoto eredita il prezzo generale.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Prove: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D01, D02, D03 e caso S (292,8 l'anno, 2.928 in dieci anni).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D04 — date.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Date controllate sul calendario nel tracciato, nel primo anno del calcolo e nella visualizzazione; il 29/02 vale solo negli anni bisestili.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D05 e D05-R1 — Audit.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Prima correzione (D05):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colonna «Oggetto e modifiche» con nome e codice dell'oggetto e campi cambiati «da → a».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Seconda correzione (D05-R1):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«Testo completo» mostra Prima e Dopo interi e la parte Tolto / Aggiunto. Inoltre la denominazione delle organizzazioni nell'oggetto, la ricerca sui valori cambiati e i valori interi nel CSV.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Gli eventi registrati non sono stati riscritti.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D06 — formule nei CSV.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testi che iniziano con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=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+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-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@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prendono un apostrofo davanti, in tutti e tre i generatori CSV. I numeri restano invariati.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R05 — conferma.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«Conferma definitivamente» è disattivato quando i controlli di coerenza segnalano errori. Il database rifiuta la conferma senza Banca Dati Utenze o con un risultato bloccato.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O01 — account disattivato.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Pagina «Account disattivato» con l'invito a scrivere alla Fondazione e il pulsante Esci.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R08 — PDF.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Causa probabile: i PDF usavano Helvetica non incorporata, che ogni lettore sostituisce con un carattere locale di larghezze diverse. Ora i tre generatori incorporano Liberation Sans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src/lib/caratteriPdf.js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file in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public/caratteri/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 la licenza OFL). Ha le stesse larghezze, quindi l'impaginazione non cambia. Se il carattere non si scarica si torna a Helvetica. Verifica: PDF di prova dei tre tipi con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pdffonts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che risulta «incorporato: sì», ed esame a schermo. Da ritestare con il caso 7.23 su più lettori.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ISS-012 / D08 — email.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modalità di prova Resend consegna solo al titolare dell'account. Per chiudere servono tre passi: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Luca verifica un dominio della Fondazione su Resend (record DNS).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Luca imposta il segreto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EMAIL_MITTENTE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Supabase.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Prova con una casella di prova controllata.</w:t>
      </w:r>
    </w:p>
    <w:p>
      <w:pPr>
        <w:spacing w:after="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5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5. Registro dei test</w:t>
      </w:r>
      <w:bookmarkEnd w:id="1"/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Prove automatiche (npm test)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Si eseguono con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npm test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prima di ogni rilascio; l'ultimo esito è sempre «tutte superate».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1385"/>
        <w:gridCol w:w="5040"/>
      </w:tblGrid>
      <w:tr>
        <w:trPr>
          <w:tblHeader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controlla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crediti.test.mjs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esempio calcolato a mano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Formule della Metodologia, buffer delle Tabelle 15-16, riuso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csv.test.mjs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verifiche multiple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Lettura e scrittura dei CSV in italiano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tracciato.test.mjs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Lettura del tracciato Excel/ZIP, letture, dati personali, coerenza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date.test.mjs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Date in ora italiana, fine mese, anni bisestili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tariffe.test.mjs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Schema tariffario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qualita.test.mjs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Controlli della Gestione qualità dei dati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simulatore.test.mjs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Motore del simulatore e parte economica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ordinamento.test.mjs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Ordinamento delle tabelle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presenza.test.mjs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Utenti online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simulatoreExport.test.mjs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Contenuti di PDF ed Excel del simulatore, con tutti i dati inseriti, il totale dei risultati e i grafici (ISS-035)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inattivita.test.mjs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Uscita per inattività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collaudo_v01.test.mjs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27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D01-D07, R04, R05, casi ordinari S e C, R01/R02 fissati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collaudo_v05.test.mjs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D05-R1: testi lunghi, aggiunta/rimozione, 80/81 caratteri, ricerca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assistente.test.mjs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Riepilogo della pratica per l'assistente, copia identica nella funzione del server, base di conoscenza degli Operatori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Ultima esecuzione: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21/10/2026 11:55, 14 serie superate.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Prove del database (banco locale)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script del database è provato su una copia locale di Postgres 16 con tutti gli script, prima dell'esecuzione in produzione. Le prove sono nei file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t8.sql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…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t35.sql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permessi per ruolo, rifiuti attesi, immutabilità dell'audit, conferma dei calcoli, emissioni, avvisi di sicurezza, vincoli del collaudo.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Ultima prova: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t35.sql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20/10/2026, con 11 rifiuti attesi, conferma ordinaria possibile e rieseguibilità con dati vecchi.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Prova di ripristino da backup (21/10/2026 11:15).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Procedura: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il banco, popolato con le prove, è stato esportato come un backup automatico (35 tabelle e 3 utenti). Il database è stato ricostruito con gli script 01-35 ed è stato eseguito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ripristino_dati.sql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generato da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strumenti/backup/genera_sql_ripristino.mjs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Esito:</w:t>
      </w:r>
    </w:p>
    <w:p>
      <w:pPr>
        <w:pStyle w:val="ListParagraph"/>
        <w:numPr>
          <w:ilvl w:val="1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0"/>
          <w:szCs w:val="20"/>
        </w:rPr>
        <w:t xml:space="preserve">dati identici al backup;</w:t>
      </w:r>
    </w:p>
    <w:p>
      <w:pPr>
        <w:pStyle w:val="ListParagraph"/>
        <w:numPr>
          <w:ilvl w:val="1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0"/>
          <w:szCs w:val="20"/>
        </w:rPr>
        <w:t xml:space="preserve">1 riga segnalata come «RIGA NON RIPRISTINATA»: era un dato di prova negativo inserito di proposito per lo script 35;</w:t>
      </w:r>
    </w:p>
    <w:p>
      <w:pPr>
        <w:pStyle w:val="ListParagraph"/>
        <w:numPr>
          <w:ilvl w:val="1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0"/>
          <w:szCs w:val="20"/>
        </w:rPr>
        <w:t xml:space="preserve">contatori riallineati: un nuovo calcolo e un nuovo evento di audit si creano senza conflitti;</w:t>
      </w:r>
    </w:p>
    <w:p>
      <w:pPr>
        <w:pStyle w:val="ListParagraph"/>
        <w:numPr>
          <w:ilvl w:val="1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0"/>
          <w:szCs w:val="20"/>
        </w:rPr>
        <w:t xml:space="preserve">seconda esecuzione fermata dal controllo «database già pieno», senza nessuna modifica.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Da ripetere ogni tre mesi su un progetto Supabase di prova.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Campagne di collaudo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0"/>
        <w:gridCol w:w="1938"/>
        <w:gridCol w:w="1979"/>
        <w:gridCol w:w="3711"/>
      </w:tblGrid>
      <w:tr>
        <w:trPr>
          <w:tblHeader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Campagna</w:t>
            </w:r>
          </w:p>
        </w:tc>
        <w:tc>
          <w:tcPr>
            <w:tcW w:type="dxa" w:w="1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</w:t>
            </w:r>
          </w:p>
        </w:tc>
        <w:tc>
          <w:tcPr>
            <w:tcW w:type="dxa" w:w="371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V02</w:t>
            </w:r>
          </w:p>
        </w:tc>
        <w:tc>
          <w:tcPr>
            <w:tcW w:type="dxa" w:w="1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 sera</w:t>
            </w:r>
          </w:p>
        </w:tc>
        <w:tc>
          <w:tcPr>
            <w:tcW w:type="dxa" w:w="19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Collaudatori</w:t>
            </w:r>
          </w:p>
        </w:tc>
        <w:tc>
          <w:tcPr>
            <w:tcW w:type="dxa" w:w="371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Prime osservazioni di D01-D06 sul portale (scenario «COLLAUDO AL V02», bozza C)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V03 / rapporto V01</w:t>
            </w:r>
          </w:p>
        </w:tc>
        <w:tc>
          <w:tcPr>
            <w:tcW w:type="dxa" w:w="1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20/10, ricevuto alle 16:40</w:t>
            </w:r>
          </w:p>
        </w:tc>
        <w:tc>
          <w:tcPr>
            <w:tcW w:type="dxa" w:w="19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Collaudatori</w:t>
            </w:r>
          </w:p>
        </w:tc>
        <w:tc>
          <w:tcPr>
            <w:tcW w:type="dxa" w:w="371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97 casi: 40 superati, 12 falliti, 15 parziali, 7 con riserva, 23 bloccati; 15 rilievi (D01-D07, R01-R08) più il riuso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V05 (integrazione)</w:t>
            </w:r>
          </w:p>
        </w:tc>
        <w:tc>
          <w:tcPr>
            <w:tcW w:type="dxa" w:w="1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20-21/10, ricevuta il 21/10 alle 10:42</w:t>
            </w:r>
          </w:p>
        </w:tc>
        <w:tc>
          <w:tcPr>
            <w:tcW w:type="dxa" w:w="19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Collaudatori, con i profili creati da Luca</w:t>
            </w:r>
          </w:p>
        </w:tc>
        <w:tc>
          <w:tcPr>
            <w:tcW w:type="dxa" w:w="371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Separazione dei dati A/B e dinieghi superati (A00-A10, B01-B16, OP01-OP15); nuovi rilievi D08, D05-R1, O01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Prossimi ritest richiesti al collaudo: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D01-D07, R05, R07 (Manuale di test 7.17-7.22, 8b.5-8b.5e, 8b.9b), D05-R1, O01 (10.5, 10.5b) e ISS-035 (8b.7, 8b.7b).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6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6. Storico delle revisioni di questo registro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 ora</w:t>
            </w:r>
          </w:p>
        </w:tc>
        <w:tc>
          <w:tcPr>
            <w:tcW w:type="dxa" w:w="76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Variazione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 10:55</w:t>
            </w:r>
          </w:p>
        </w:tc>
        <w:tc>
          <w:tcPr>
            <w:tcW w:type="dxa" w:w="76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emissione: ricostruite 34 segnalazioni dal 17/10 e i rilievi dei collaudi V01 e V05, con le azioni correttive e il registro dei test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 11:20</w:t>
            </w:r>
          </w:p>
        </w:tc>
        <w:tc>
          <w:tcPr>
            <w:tcW w:type="dxa" w:w="76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R08 corretto e da ritestare; prova di ripristino da backup nel registro dei test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 11:40</w:t>
            </w:r>
          </w:p>
        </w:tc>
        <w:tc>
          <w:tcPr>
            <w:tcW w:type="dxa" w:w="76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serie di prove dell'assistente (14 serie)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 11:55</w:t>
            </w:r>
          </w:p>
        </w:tc>
        <w:tc>
          <w:tcPr>
            <w:tcW w:type="dxa" w:w="76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ISS-035: PDF ed Excel della simulazione con tutti i dati e i grafici</w:t>
            </w:r>
          </w:p>
        </w:tc>
      </w:tr>
    </w:tbl>
    <w:p>
      <w:pPr>
        <w:spacing w:after="160"/>
      </w:pP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Registro issue e test · Rev. 1.3 · 21/10/2026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Registro issue e test · Rev. 1.3 · 21/10/2026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F5D3A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2F5D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5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5D3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D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fa51a4a845a79cc491bb93b462e0bf45a7da716.png"/><Relationship Id="rId12" Type="http://schemas.openxmlformats.org/officeDocument/2006/relationships/image" Target="media/b53ac51634209f540a62598d4ba8e3f505358db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issue e test — Portale Carbon WastePrint (Rev. 1.3)</dc:title>
  <dc:creator>Fondazione Operate</dc:creator>
  <cp:lastModifiedBy>Un-named</cp:lastModifiedBy>
  <cp:revision>1</cp:revision>
  <dcterms:created xsi:type="dcterms:W3CDTF">2026-10-21T09:43:39.259Z</dcterms:created>
  <dcterms:modified xsi:type="dcterms:W3CDTF">2026-10-21T09:43:39.259Z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