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2.2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15</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16</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20</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27</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28</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30</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33</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34</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45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954"/>
        <w:gridCol w:w="2471"/>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9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9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24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9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24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8"/>
        <w:gridCol w:w="172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PEC del Programma,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3442"/>
        <w:gridCol w:w="3442"/>
      </w:tblGrid>
      <w:tr>
        <w:trPr>
          <w:tblHeader/>
        </w:trPr>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x6xoi2bw7s4dpbrumyrg1">
              <w:r>
                <w:rPr>
                  <w:rFonts w:ascii="Arial" w:cs="Arial" w:eastAsia="Arial" w:hAnsi="Arial"/>
                  <w:color w:val="2F5D3A"/>
                  <w:sz w:val="18"/>
                  <w:szCs w:val="18"/>
                  <w:u w:val="single"/>
                </w:rPr>
                <w:t xml:space="preserve">https://claude.ai/artifact/L9duSXhNfKejbz6RKXDQQv</w:t>
              </w:r>
            </w:hyperlink>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wzk3svqskjitmpyaaieqw">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vdrge5hrkp-jty2avsaax">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zmw2wnyj8o-ddfxvkfs8y">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Incarico formale del soggetto promotore del programma (Guida 3.1): oggi è lo Studio Associato Wastelab, che all'avvio della piattaforma incarica un soggetto giuridico. Il testo pubblicato si aggiorna in Impostazioni.</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Restano SPID/CIE/CNS (punto 36) e l'incarico del soggetto promotore del programma.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105 file, 24.706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235</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8"/>
        <w:gridCol w:w="948"/>
        <w:gridCol w:w="5172"/>
      </w:tblGrid>
      <w:tr>
        <w:trPr>
          <w:tblHeader/>
        </w:trPr>
        <w:tc>
          <w:tcPr>
            <w:tcW w:type="dxa" w:w="35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1008"/>
        <w:gridCol w:w="549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0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2.2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2.2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x6xoi2bw7s4dpbrumyrg1" Type="http://schemas.openxmlformats.org/officeDocument/2006/relationships/hyperlink" Target="https://claude.ai/artifact/L9duSXhNfKejbz6RKXDQQv" TargetMode="External"/><Relationship Id="rIdwzk3svqskjitmpyaaieqw" Type="http://schemas.openxmlformats.org/officeDocument/2006/relationships/hyperlink" Target="https://claude.ai/code/artifact/e2dd2bd5-8042-4744-8d5a-54d34dc50153" TargetMode="External"/><Relationship Id="rIdvdrge5hrkp-jty2avsaax" Type="http://schemas.openxmlformats.org/officeDocument/2006/relationships/hyperlink" Target="https://claude.ai/code/artifact/cc36ab09-61e6-4dad-aaf0-4082ea0a46da" TargetMode="External"/><Relationship Id="rIdzmw2wnyj8o-ddfxvkfs8y"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2.2)</dc:title>
  <dc:creator>Fondazione Operate</dc:creator>
  <cp:lastModifiedBy>Un-named</cp:lastModifiedBy>
  <cp:revision>1</cp:revision>
  <dcterms:created xsi:type="dcterms:W3CDTF">2026-10-18T20:44:25.806Z</dcterms:created>
  <dcterms:modified xsi:type="dcterms:W3CDTF">2026-10-18T20:44:25.806Z</dcterms:modified>
</cp:coreProperties>
</file>

<file path=docProps/custom.xml><?xml version="1.0" encoding="utf-8"?>
<Properties xmlns="http://schemas.openxmlformats.org/officeDocument/2006/custom-properties" xmlns:vt="http://schemas.openxmlformats.org/officeDocument/2006/docPropsVTypes"/>
</file>