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1.11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08:00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16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non domestica senza categoria,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1.11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1.11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1.11)</dc:title>
  <dc:creator>Fondazione Operate</dc:creator>
  <cp:lastModifiedBy>Un-named</cp:lastModifiedBy>
  <cp:revision>1</cp:revision>
  <dcterms:created xsi:type="dcterms:W3CDTF">2026-10-22T14:28:27.432Z</dcterms:created>
  <dcterms:modified xsi:type="dcterms:W3CDTF">2026-10-22T14:28:27.432Z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