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2.2</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18/10/2026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2.2 del 18/10/2026.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15</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16</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 sera)</w:t>
        </w:r>
        <w:r>
          <w:rPr>
            <w:rFonts w:ascii="Arial" w:cs="Arial" w:eastAsia="Arial" w:hAnsi="Arial"/>
            <w:color w:val="1B2118"/>
            <w:sz w:val="22"/>
            <w:szCs w:val="22"/>
          </w:rPr>
          <w:tab/>
          <w:t xml:space="preserve">18</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20</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21</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27</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28</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30</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33</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34</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45</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954"/>
        <w:gridCol w:w="2471"/>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9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24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1"/>
        <w:gridCol w:w="2754"/>
        <w:gridCol w:w="2152"/>
        <w:gridCol w:w="2151"/>
      </w:tblGrid>
      <w:tr>
        <w:trPr>
          <w:tblHeader/>
        </w:trPr>
        <w:tc>
          <w:tcPr>
            <w:tcW w:type="dxa" w:w="258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1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1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78"/>
        <w:gridCol w:w="1725"/>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e della qualità dei dati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 sera)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documenti richiesti, modelli di documento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3442"/>
        <w:gridCol w:w="3442"/>
      </w:tblGrid>
      <w:tr>
        <w:trPr>
          <w:tblHeader/>
        </w:trPr>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l2bgrmdkibat_jcz7vj5g">
              <w:r>
                <w:rPr>
                  <w:rFonts w:ascii="Arial" w:cs="Arial" w:eastAsia="Arial" w:hAnsi="Arial"/>
                  <w:color w:val="2F5D3A"/>
                  <w:sz w:val="18"/>
                  <w:szCs w:val="18"/>
                  <w:u w:val="single"/>
                </w:rPr>
                <w:t xml:space="preserve">https://claude.ai/artifact/L9duSXhNfKejbz6RKXDQQv</w:t>
              </w:r>
            </w:hyperlink>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skrgamr8ps-ur07tt1qpd">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fjhv--dmejlvxxow3j_az">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mg7qzbeamw3aeovqr2yvt">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Incarico formale del soggetto promotore del programma (Guida 3.1): oggi è lo Studio Associato Wastelab, che all'avvio della piattaforma incarica un soggetto giuridico. Il testo pubblicato si aggiorna in Impostazioni.</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Restano SPID/CIE/CNS (punto 36) e l'incarico del soggetto promotore del programma.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Agente AI (Claude) integrato nel portale — richiesto da Luca il 18/10.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2"/>
        <w:gridCol w:w="1010"/>
        <w:gridCol w:w="1010"/>
        <w:gridCol w:w="3766"/>
      </w:tblGrid>
      <w:tr>
        <w:trPr>
          <w:tblHeader/>
        </w:trPr>
        <w:tc>
          <w:tcPr>
            <w:tcW w:type="dxa" w:w="38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7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9"/>
        <w:gridCol w:w="1010"/>
        <w:gridCol w:w="4379"/>
      </w:tblGrid>
      <w:tr>
        <w:trPr>
          <w:tblHeader/>
        </w:trPr>
        <w:tc>
          <w:tcPr>
            <w:tcW w:type="dxa" w:w="42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3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106 file, 24.725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235</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1461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96"/>
        <w:gridCol w:w="936"/>
        <w:gridCol w:w="5106"/>
      </w:tblGrid>
      <w:tr>
        <w:trPr>
          <w:tblHeader/>
        </w:trPr>
        <w:tc>
          <w:tcPr>
            <w:tcW w:type="dxa" w:w="35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162</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177</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5"/>
        <w:gridCol w:w="949"/>
        <w:gridCol w:w="5174"/>
      </w:tblGrid>
      <w:tr>
        <w:trPr>
          <w:tblHeader/>
        </w:trPr>
        <w:tc>
          <w:tcPr>
            <w:tcW w:type="dxa" w:w="35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8"/>
        <w:gridCol w:w="892"/>
        <w:gridCol w:w="4868"/>
      </w:tblGrid>
      <w:tr>
        <w:trPr>
          <w:tblHeader/>
        </w:trPr>
        <w:tc>
          <w:tcPr>
            <w:tcW w:type="dxa" w:w="38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6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156</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L'Admin comunica la password all'utente, che potrà cambiarla al primo accesso.</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1008"/>
        <w:gridCol w:w="5495"/>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0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10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10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10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10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10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10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2.2 · 18/10/2026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2.2 · 18/10/2026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l2bgrmdkibat_jcz7vj5g" Type="http://schemas.openxmlformats.org/officeDocument/2006/relationships/hyperlink" Target="https://claude.ai/artifact/L9duSXhNfKejbz6RKXDQQv" TargetMode="External"/><Relationship Id="rIdskrgamr8ps-ur07tt1qpd" Type="http://schemas.openxmlformats.org/officeDocument/2006/relationships/hyperlink" Target="https://claude.ai/code/artifact/e2dd2bd5-8042-4744-8d5a-54d34dc50153" TargetMode="External"/><Relationship Id="rIdfjhv--dmejlvxxow3j_az" Type="http://schemas.openxmlformats.org/officeDocument/2006/relationships/hyperlink" Target="https://claude.ai/code/artifact/cc36ab09-61e6-4dad-aaf0-4082ea0a46da" TargetMode="External"/><Relationship Id="rIdmg7qzbeamw3aeovqr2yvt"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2.2)</dc:title>
  <dc:creator>Fondazione Operate</dc:creator>
  <cp:lastModifiedBy>Un-named</cp:lastModifiedBy>
  <cp:revision>1</cp:revision>
  <dcterms:created xsi:type="dcterms:W3CDTF">2026-10-19T04:59:16.213Z</dcterms:created>
  <dcterms:modified xsi:type="dcterms:W3CDTF">2026-10-19T04:59:16.213Z</dcterms:modified>
</cp:coreProperties>
</file>

<file path=docProps/custom.xml><?xml version="1.0" encoding="utf-8"?>
<Properties xmlns="http://schemas.openxmlformats.org/officeDocument/2006/custom-properties" xmlns:vt="http://schemas.openxmlformats.org/officeDocument/2006/docPropsVTypes"/>
</file>