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SVILUPPO E DEPLOY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Architettura, servizi, database, funzionalità, cronologia dei rilasci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sviluppo e deploy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architettura, servizi, database (script 01-14), Edge Functions, pagine del portale (compresa Documentazione), funzionalità, procedure di rilascio, cronologia dal prototipo al 18/10/2026, artefatti, decisioni, backlog, problemi risolti.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1.0 del 18/10/2026. Il registro è aggiornato a ogni nuova funzione, servizio o rilascio; la versione corrente si scarica dall'area Documentazione del portale (solo Amministratori).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di manutenzione.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volta che si implementa o si modifica una funzione, un servizio, uno script del database o una configurazione:</w:t>
      </w:r>
    </w:p>
    <w:p>
      <w:pPr>
        <w:pStyle w:val="ListParagraph"/>
        <w:numPr>
          <w:ilvl w:val="0"/>
          <w:numId w:val="2"/>
        </w:numPr>
        <w:pBdr>
          <w:left w:val="single" w:color="2F5D3A" w:sz="18" w:space="8"/>
        </w:pBdr>
        <w:shd w:fill="E4EDE1" w:color="auto" w:val="clear"/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aggiunge una voce in cima alla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Cronologia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(§9) con data, cosa, dove (commit, script, servizio) e come è stato verificato;</w:t>
      </w:r>
    </w:p>
    <w:p>
      <w:pPr>
        <w:pStyle w:val="ListParagraph"/>
        <w:numPr>
          <w:ilvl w:val="0"/>
          <w:numId w:val="2"/>
        </w:numPr>
        <w:pBdr>
          <w:left w:val="single" w:color="2F5D3A" w:sz="18" w:space="8"/>
        </w:pBdr>
        <w:shd w:fill="E4EDE1" w:color="auto" w:val="clear"/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aggiornano le sezioni interessate (architettura, servizi, database, funzionalità, backlog);</w:t>
      </w:r>
    </w:p>
    <w:p>
      <w:pPr>
        <w:pStyle w:val="ListParagraph"/>
        <w:numPr>
          <w:ilvl w:val="0"/>
          <w:numId w:val="2"/>
        </w:numPr>
        <w:pBdr>
          <w:left w:val="single" w:color="2F5D3A" w:sz="18" w:space="8"/>
        </w:pBdr>
        <w:shd w:fill="E4EDE1" w:color="auto" w:val="clear"/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aggiornano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Utente e Amministratore se cambia qualcosa che gli utenti vedono o fanno.</w:t>
      </w:r>
    </w:p>
    <w:p>
      <w:pPr>
        <w:spacing w:after="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Copia di questo registro: documento di progetto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claude/registro-dev-deploy.md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Progetto claude.ai "CARBON WASTE PRINT".</w:t>
      </w:r>
    </w:p>
    <w:p>
      <w:pPr>
        <w:spacing w:after="120"/>
      </w:pP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Cos'è il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Architettura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Servizi e configurazione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Database (Supabase / Postgres)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Edge Functions (Supabase)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Portale (frontend)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Funzionalità per area (stato al 18/10/2026)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Procedure di rilascio (runbook)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Cronologia sviluppo e deploy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Artefatti 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Decisioni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Backlog per chiudere lo sviluppo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Problemi incontrati e soluzioni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Cos'è il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Piattaforma operativa del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Operate: gestisce in digitale il percorso di partecipazione al Programma, dalla registrazione del Progetto alla conclusione delle verifiche e dei Rapporti di Monitoraggio annuali (fino a 10 per Progetto). È un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case management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"stile gare": fasi tracciabili, documenti versionati, apertura e chiusura delle fasi, richieste di integrazione, consultazione pubblica, audit di ogni operazione. Include una sezione riservata agli Amministratori per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calcolo dei crediti CO₂eq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secondo la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Metodologia CWP v1.2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Specifica di riferimento: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Programma Carbon WastePrint — Requisiti della piattaforma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(15 settembre 2026). Metodo di calcolo: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Metodologia Carbon WastePrint® v1.2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(Studio Associato Wastelab e Altraleonia S.r.l.), validata da RINA Services SpA secondo ISO 14064-2:2019.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Ruoli applicativi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3665"/>
        <w:gridCol w:w="3963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Ruolo</w:t>
            </w:r>
          </w:p>
        </w:tc>
        <w:tc>
          <w:tcPr>
            <w:tcW w:type="dxa" w:w="36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9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Cliente / Organizzazione</w:t>
            </w:r>
          </w:p>
        </w:tc>
        <w:tc>
          <w:tcPr>
            <w:tcW w:type="dxa" w:w="36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Comuni, enti locali, soggetti gestori (Soggetto Promotore del Progetto)</w:t>
            </w:r>
          </w:p>
        </w:tc>
        <w:tc>
          <w:tcPr>
            <w:tcW w:type="dxa" w:w="39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Segue le proprie pratiche, carica documenti, risponde alle integrazioni e ai commenti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Operatore di back-office</w:t>
            </w:r>
          </w:p>
        </w:tc>
        <w:tc>
          <w:tcPr>
            <w:tcW w:type="dxa" w:w="36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Personale di Fondazione Operate</w:t>
            </w:r>
          </w:p>
        </w:tc>
        <w:tc>
          <w:tcPr>
            <w:tcW w:type="dxa" w:w="39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Gestisce pratiche, fasi, scadenze, integrazioni, consultazione, pagamenti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  <w:tc>
          <w:tcPr>
            <w:tcW w:type="dxa" w:w="36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  <w:tc>
          <w:tcPr>
            <w:tcW w:type="dxa" w:w="39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ciò che fa l'Operatore + utenti, audit, impostazioni, calcolo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(RINA) non è un utente: è un'anagrafica; il suo rapporto viene caricato dall'Operatore.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Architettura</w:t>
      </w:r>
      <w:bookmarkEnd w:id="1"/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Utenti (browser)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  │  HTTPS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  ▼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┌──────────────────────────┐        ┌─────────────────────────────────────────┐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│ VERCEL                   │        │ SUPABASE (progetto "portale-cwp",        │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│ portale-cwp.vercel.app   │ ─────▶ │ organizzazione Fondazione Operate)       │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│ React + Vite (sito       │  API   │  • Postgres: tabelle, regole RLS,        │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│ statico, nessun server)  │        │    trigger di audit, funzioni           │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└──────────▲───────────────┘        │  • Auth: email+password, MFA (TOTP)      │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        │ deploy automatico      │  • Storage: bucket privato "documenti"   │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┌──────────┴───────────────┐        │  • Edge Functions: crea-utente,          │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│ GITHUB                   │        │    invia-email-notifica                  │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│ lucamorettioperate/      │        │  • pg_cron: scadenze (giornaliero),      │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│ portale-cwp (branch main)│        │    nuovi tentativi email (15 min)        │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└──────────────────────────┘        │  • pg_net: chiamata alla funzione email  │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                                 └───────────────┬─────────────────────────┘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                                                 │ API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                                                 ▼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                                 ┌──────────────────────────┐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                                 │ RESEND — invio email     │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                                 └──────────────────────────┘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breve: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GitHub conserva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codice,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 mostra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Supabase ricorda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dati, utenti e documenti,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 spedisce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Principi di sicurezza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regole di accesso stanno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(Row Level Security): il browser non può vedere né modificare ciò che il ruolo non consente, qualunque cosa faccia.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azioni sensibili passano da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controllano ruolo, stato della pratica e motivazione.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audit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scritto da trigger del database, è immutabile e non può essere scritto dal browser.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Operatori e Amministratori hanno i poteri del back-office solo con sessione a due fattori (MFA), quando l'interruttore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mfa_obbligatoria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acceso (oggi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decisione di Luca).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repository è pubblico ma non contiene dati né chiavi segrete.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Servizi e configurazione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1"/>
        <w:gridCol w:w="2276"/>
        <w:gridCol w:w="1260"/>
        <w:gridCol w:w="2565"/>
        <w:gridCol w:w="2566"/>
      </w:tblGrid>
      <w:tr>
        <w:trPr>
          <w:tblHeader/>
        </w:trPr>
        <w:tc>
          <w:tcPr>
            <w:tcW w:type="dxa" w:w="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22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Piano</w:t>
            </w:r>
          </w:p>
        </w:tc>
        <w:tc>
          <w:tcPr>
            <w:tcW w:type="dxa" w:w="2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 si configura</w:t>
            </w:r>
          </w:p>
        </w:tc>
        <w:tc>
          <w:tcPr>
            <w:tcW w:type="dxa" w:w="25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Segreti / variabili (solo nomi)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</w:t>
            </w:r>
          </w:p>
        </w:tc>
        <w:tc>
          <w:tcPr>
            <w:tcW w:type="dxa" w:w="22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sorgente, storico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Free (repo pubblico)</w:t>
            </w:r>
          </w:p>
        </w:tc>
        <w:tc>
          <w:tcPr>
            <w:tcW w:type="dxa" w:w="2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github.com/lucamorettioperate/portale-cwp</w:t>
            </w:r>
          </w:p>
        </w:tc>
        <w:tc>
          <w:tcPr>
            <w:tcW w:type="dxa" w:w="25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</w:t>
            </w:r>
          </w:p>
        </w:tc>
        <w:tc>
          <w:tcPr>
            <w:tcW w:type="dxa" w:w="22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Pubblicazione del portale; deploy automatico a ogni push su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main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Hobby (gratuito)</w:t>
            </w:r>
          </w:p>
        </w:tc>
        <w:tc>
          <w:tcPr>
            <w:tcW w:type="dxa" w:w="2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 Vercel → progetto portale-cwp</w:t>
            </w:r>
          </w:p>
        </w:tc>
        <w:tc>
          <w:tcPr>
            <w:tcW w:type="dxa" w:w="25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</w:t>
            </w:r>
          </w:p>
        </w:tc>
        <w:tc>
          <w:tcPr>
            <w:tcW w:type="dxa" w:w="22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Database, autenticazione, archivio file, funzioni, cron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Free</w:t>
            </w:r>
          </w:p>
        </w:tc>
        <w:tc>
          <w:tcPr>
            <w:tcW w:type="dxa" w:w="2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supabase.com → organizzazione Fondazione Operate → progetto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ajxrnofgunynkynozmrn</w:t>
            </w:r>
          </w:p>
        </w:tc>
        <w:tc>
          <w:tcPr>
            <w:tcW w:type="dxa" w:w="25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Edge Functions → Secrets: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(impostata 17/10),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(da impostare dopo verifica dominio),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(facoltativo)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22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email delle notifiche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Free (3.000 email/mese, 100/giorno)</w:t>
            </w:r>
          </w:p>
        </w:tc>
        <w:tc>
          <w:tcPr>
            <w:tcW w:type="dxa" w:w="2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resend.com (account di Luca)</w:t>
            </w:r>
          </w:p>
        </w:tc>
        <w:tc>
          <w:tcPr>
            <w:tcW w:type="dxa" w:w="25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→ in Supabase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sui servizi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Hobby non pubblica da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privati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("Hobby teams do not support collaboration"): per questo il repository è pubblico.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il dominio non è verificato su Resend, il mittente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onboarding@resend.dev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le email arrivano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del titolare dell'account Resend.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Supabase Free: 50 MB massimo per file, progetto in pausa dopo 7 giorni senza attività (si riattiva dalla dashboard).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Ambiente unico (produzione). I requisiti §15 chiedono un ambiente di prova separato: in backlog.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Database (Supabase / Postgres)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SQL stanno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eseguono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ordine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SQL Editor di Supabase. Dal 07 in poi sono rieseguibili.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4016"/>
        <w:gridCol w:w="2409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Eseguito in produzione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01_schema.sql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Tabelle: organizzazione, ente_validazione, profilo, pratica, fase, documento, richiesta_integrazione, consultazione, commento, pagamento, audit_event; tipi enumerati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17/10/2026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02_sicurezza.sql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Regole RLS sui tre ruoli, funzioni di ruolo, creazione automatica del profilo alla registrazione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17/10/2026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03_dati_esempio.sql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di prova (Comune di Borgoval e altri)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17/10/2026 — da ripulire a fine collaudo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04_storage.sql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Bucket privato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regole di accesso ai file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17/10/2026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05_gestione_utenti.sql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Funzioni Admin per elencare e aggiornare utenti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17/10/2026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06_utente_multi_org.sql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 utente associato a più organizzazioni (tabella utente_organizzazione)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17/10/2026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07_correzioni_sicurezza.sql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 scritto dal database (immutabile), versioni dei documenti calcolate dal database, commenti controllati, risposta del cliente ai commenti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17/10/2026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08_integrazioni_azioni.sql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Richieste di integrazione; apertura/chiusura fasi con scadenza; modifica scadenza e cambio stato pratica con motivazione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17/10/2026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09_cruscotto_pagamenti_notifiche.sql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pratica automatico (CWP-AAAA-NNNN, rapporti -RMn), cruscotto, pagamenti, visibilità documenti, notifiche interne, cron delle scadenze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17/10/2026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10_mfa_profilo.sql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MFA per lo staff (interruttore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oggi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false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protezione del profilo da autopromozione, disattivazione utenti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17/10/2026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11_crediti.sql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Tabelle del calcolo crediti (calcolo_crediti, calcolo_conferimento, calcolo_riuso); solo Admin; calcolo confermato immutabile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17/10/2026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12_email_notifiche.sql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Trigger che chiama la funzione email per ogni nuova notifica (pg_net), nuovi tentativi ogni 15 minuti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17/10/2026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13_durata_fasi.sql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Durata delle fasi in tabella, modificabile dall'Admin con motivazione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14_controlli_file.sql</w:t>
            </w:r>
          </w:p>
        </w:tc>
        <w:tc>
          <w:tcPr>
            <w:tcW w:type="dxa" w:w="40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Limite 50 MB, formati ammessi, controllo tipo/estensione/cartella; ZIP ammesso</w:t>
            </w:r>
          </w:p>
        </w:tc>
        <w:tc>
          <w:tcPr>
            <w:tcW w:type="dxa" w:w="24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 (riesecuzione per ZIP lo stesso giorno)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fotografia iniziale (01+02) ed è superata dagli script successivi.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Tabelle principali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organizzazione, utente_organizzazione, ente_validazione, profilo, pratica, fase, durata_fase, documento, richiesta_integrazione, consultazione, commento, pagamento, notifica, audit_event, impostazione, calcolo_crediti, calcolo_conferimento, calcolo_riuso.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database usate dal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(selezione):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staff_apri_fase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staff_chiudi_fase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staff_modifica_scadenza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staff_cambia_stato_pratica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staff_richiedi_integrazione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staff_chiudi_integrazione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cliente_rispondi_integrazione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rispondi_commento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staff_cruscotto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admin_elenco_utenti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admin_aggiorna_utente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admin_imposta_organizzazioni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admin_imposta_attivo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admin_imposta_durata_fase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mio_stato_mfa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sono_admin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richiedi_email_notifica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Lavori pianificati (pg_cron)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2012"/>
        <w:gridCol w:w="4616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0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46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cwp_notifiche_scadenze</w:t>
            </w:r>
          </w:p>
        </w:tc>
        <w:tc>
          <w:tcPr>
            <w:tcW w:type="dxa" w:w="20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 alle 05:00 UTC</w:t>
            </w:r>
          </w:p>
        </w:tc>
        <w:tc>
          <w:tcPr>
            <w:tcW w:type="dxa" w:w="46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 per fasi in scadenza e scadute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cwp_riprova_email</w:t>
            </w:r>
          </w:p>
        </w:tc>
        <w:tc>
          <w:tcPr>
            <w:tcW w:type="dxa" w:w="20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15 minuti</w:t>
            </w:r>
          </w:p>
        </w:tc>
        <w:tc>
          <w:tcPr>
            <w:tcW w:type="dxa" w:w="461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Rispedisce le email delle ultime 6 ore non ancora inviate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impostazione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modificabile solo dal SQL Editor):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mfa_obbligatoria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false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url_email_notifiche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(indirizzo della funzione email).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Interruttore di emergenza MFA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se un amministratore perde l'app di autenticazione, dal SQL Editor: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update impostazione set valore = 'false' where chiave = 'mfa_obbligatoria';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Edge Functions (Supabase)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60"/>
        <w:gridCol w:w="2293"/>
        <w:gridCol w:w="2293"/>
        <w:gridCol w:w="2292"/>
      </w:tblGrid>
      <w:tr>
        <w:trPr>
          <w:tblHeader/>
        </w:trPr>
        <w:tc>
          <w:tcPr>
            <w:tcW w:type="dxa" w:w="2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22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</w:t>
            </w:r>
          </w:p>
        </w:tc>
        <w:tc>
          <w:tcPr>
            <w:tcW w:type="dxa" w:w="22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Protezione</w:t>
            </w:r>
          </w:p>
        </w:tc>
        <w:tc>
          <w:tcPr>
            <w:tcW w:type="dxa" w:w="22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Pubblicazione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22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L'Amministratore crea un utente con password temporanea e lo associa a organizzazioni</w:t>
            </w:r>
          </w:p>
        </w:tc>
        <w:tc>
          <w:tcPr>
            <w:tcW w:type="dxa" w:w="22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che il chiamante sia Admin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sono_admin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  <w:tc>
          <w:tcPr>
            <w:tcW w:type="dxa" w:w="22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 Supabase (editor web); ripubblicata 17/10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22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Spedisce per email una notifica interna (pulsante "Apri nel portale") tramite Resend</w:t>
            </w:r>
          </w:p>
        </w:tc>
        <w:tc>
          <w:tcPr>
            <w:tcW w:type="dxa" w:w="22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Verify JWT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proposito: usa solo l'id ricevuto e rilegge tutto dal database; ogni notifica parte una volta sola</w:t>
            </w:r>
          </w:p>
        </w:tc>
        <w:tc>
          <w:tcPr>
            <w:tcW w:type="dxa" w:w="22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 Supabase; prima pubblicazione 17/10, aggiornata 17/10 (pulsante per tema scuro)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Sorgenti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pubblicano dalla dashboard (Edge Functions → funzione → Code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 updates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Dopo ogni pubblicazione verificare che l'impostazione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sia quella attesa.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Portale (frontend)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React 18 + Vite 5, React Router 6,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@supabase/supabase-js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jszip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(export fascicolo). Nessun server proprio: tutto passa da Supabase.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35"/>
        <w:gridCol w:w="5512"/>
        <w:gridCol w:w="1991"/>
      </w:tblGrid>
      <w:tr>
        <w:trPr>
          <w:tblHeader/>
        </w:trPr>
        <w:tc>
          <w:tcPr>
            <w:tcW w:type="dxa" w:w="2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Indirizzo</w:t>
            </w:r>
          </w:p>
        </w:tc>
        <w:tc>
          <w:tcPr>
            <w:tcW w:type="dxa" w:w="55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Pagina</w:t>
            </w:r>
          </w:p>
        </w:tc>
        <w:tc>
          <w:tcPr>
            <w:tcW w:type="dxa" w:w="199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/login</w:t>
            </w:r>
          </w:p>
        </w:tc>
        <w:tc>
          <w:tcPr>
            <w:tcW w:type="dxa" w:w="55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199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/formato-dati</w:t>
            </w:r>
          </w:p>
        </w:tc>
        <w:tc>
          <w:tcPr>
            <w:tcW w:type="dxa" w:w="55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dei dati per il calcolo crediti, download del tracciato Excel</w:t>
            </w:r>
          </w:p>
        </w:tc>
        <w:tc>
          <w:tcPr>
            <w:tcW w:type="dxa" w:w="199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login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</w:t>
            </w:r>
          </w:p>
        </w:tc>
        <w:tc>
          <w:tcPr>
            <w:tcW w:type="dxa" w:w="55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 (staff) oppure Le mie pratiche (cliente)</w:t>
            </w:r>
          </w:p>
        </w:tc>
        <w:tc>
          <w:tcPr>
            <w:tcW w:type="dxa" w:w="199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/pratiche</w:t>
            </w:r>
          </w:p>
        </w:tc>
        <w:tc>
          <w:tcPr>
            <w:tcW w:type="dxa" w:w="55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Back-office: elenco e dettaglio pratiche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?id=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apre una pratica)</w:t>
            </w:r>
          </w:p>
        </w:tc>
        <w:tc>
          <w:tcPr>
            <w:tcW w:type="dxa" w:w="199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Operatore, Admin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/documenti</w:t>
            </w:r>
          </w:p>
        </w:tc>
        <w:tc>
          <w:tcPr>
            <w:tcW w:type="dxa" w:w="55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199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/utenti</w:t>
            </w:r>
          </w:p>
        </w:tc>
        <w:tc>
          <w:tcPr>
            <w:tcW w:type="dxa" w:w="55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Gestione utenti</w:t>
            </w:r>
          </w:p>
        </w:tc>
        <w:tc>
          <w:tcPr>
            <w:tcW w:type="dxa" w:w="199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/audit</w:t>
            </w:r>
          </w:p>
        </w:tc>
        <w:tc>
          <w:tcPr>
            <w:tcW w:type="dxa" w:w="55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 trail</w:t>
            </w:r>
          </w:p>
        </w:tc>
        <w:tc>
          <w:tcPr>
            <w:tcW w:type="dxa" w:w="199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/crediti/:id</w:t>
            </w:r>
          </w:p>
        </w:tc>
        <w:tc>
          <w:tcPr>
            <w:tcW w:type="dxa" w:w="55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 CWP</w:t>
            </w:r>
          </w:p>
        </w:tc>
        <w:tc>
          <w:tcPr>
            <w:tcW w:type="dxa" w:w="199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/impostazioni</w:t>
            </w:r>
          </w:p>
        </w:tc>
        <w:tc>
          <w:tcPr>
            <w:tcW w:type="dxa" w:w="55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Durata delle fasi</w:t>
            </w:r>
          </w:p>
        </w:tc>
        <w:tc>
          <w:tcPr>
            <w:tcW w:type="dxa" w:w="199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/documentazione</w:t>
            </w:r>
          </w:p>
        </w:tc>
        <w:tc>
          <w:tcPr>
            <w:tcW w:type="dxa" w:w="55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Documentazione: Registro (solo Admin) e Manuale Utente, in Word e PDF</w:t>
            </w:r>
          </w:p>
        </w:tc>
        <w:tc>
          <w:tcPr>
            <w:tcW w:type="dxa" w:w="199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(contenuto per ruolo)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Struttura del codice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src/pages/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pagine elencate sopra (+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VerificaMfa.jsx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src/components/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DettaglioPratica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Integrazioni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Rapporti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Notifiche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NuovoProgetto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Header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crediti/TabellaDati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Timeline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AzioniRuolo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ProjectCard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Stat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resti del prototipo, non più usati).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dati.js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(accesso ai dati),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AuthContext.jsx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(sessione, ruolo, MFA),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(controlli sui file),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fascicolo.js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(export ZIP),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csv.js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date.js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cwpProgram.js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(fasi, ruoli, colori),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crediti/{parametri,calcolo,archivio}.js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(motore di calcolo).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public/loghi/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loghi Carbon WastePrint, Fondazione Operate, RINA, Carbon Credit.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public/modelli/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tracciato dati Excel.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test del motore crediti e del lettore CSV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strumenti/genera_tracciato_dati.py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rigenera il tracciato Excel.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Funzionalità per area (stato al 18/10/2026)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1619"/>
        <w:gridCol w:w="5609"/>
      </w:tblGrid>
      <w:tr>
        <w:trPr>
          <w:tblHeader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 (requisiti)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Dettaglio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e ruoli (§3, §13)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Fatto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Email+password, tre ruoli, utenti multi-organizzazione, disattivazione; MFA pronta ma spenta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 (§2)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Fatto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 annuali, codice automatico, stati attiva/sospesa/annullata/chiusa con motivazione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 (§4)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Fatto (manca note di fase)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fasi, apertura con scadenza automatica, chiusura, modifica scadenza; durata modificabile dall'Admin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(§5)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Fatto (manca antivirus)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Versioni mai sovrascritte, hash SHA-256, visibilità Cliente/Fondazione/Pubblico, per fase o generali; limite 50 MB, formati ammessi, controllo contenuto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 (§4)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Fatto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→ risposta del Cliente con documento → chiusura; fase "in attesa di integrazione"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pubblica (§6)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Parziale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giorni, commenti anonimi moderati, risposte; mancano errata corrige, allegati ai commenti, identificazione commentatori esterni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 (§7)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Fatto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Voci, incassi, operatore registrato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Back-office (§8)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Fatto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 con scadenze/scaduti, ricerca, azioni con motivazione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 (§9)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Fatto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Interne + email (Resend); manca verifica dominio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 (§10)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Fatto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Scritto dal database, immutabile, pagina di consultazione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 fascicolo (§11)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Fatto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documenti e riepiloghi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 (Metodologia v1.2)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Parziale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formule 1-32, Tabelle 3-5, 8, 15, 16; sei passi di acquisizione; calcoli confermati immutabili; tracciato dati standard pubblicato; mancano import diretto del tracciato, aggregazione letture, rapporto PDF, registro crediti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Amministrazione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Parziale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Utenti, audit, impostazioni (durata fasi); mancano template documenti e schermata Enti di Validazione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Sicurezza (§13)</w:t>
            </w:r>
          </w:p>
        </w:tc>
        <w:tc>
          <w:tcPr>
            <w:tcW w:type="dxa" w:w="16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Parziale</w:t>
            </w:r>
          </w:p>
        </w:tc>
        <w:tc>
          <w:tcPr>
            <w:tcW w:type="dxa" w:w="5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RLS, audit, controlli file; mancano registro di sicurezza, antivirus, ambiente di prova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Procedure di rilascio (runbook)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al portale (frontend)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Modifica del codice,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locale.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Commit su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push su GitHub.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pubblica da solo in 1-2 minuti; verifica online.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al database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Nuovo script numerato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(rieseguibile).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sulla copia locale di Postgres (banco di prova con stub di Supabase) con casi positivi e negativi.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Esecuzione nel SQL Editor di Supabase (conferma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gli script che modificano oggetti).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Query di verifica in produzione; poi commit dello script.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il database, poi il portale: il portale nuovo non deve mai chiamare funzioni che il database non ha ancora.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Edge Function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sorgente nel repository → incolla nell'editor della dashboard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 updates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controlla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prova.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in Word/PDF (Manuale Utente e questo Registro)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modifica il testo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docs/manuale-utente.md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e lo stesso nel manuale online;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docs/REGISTRO_DEV_DEPLOY.md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aggiunge una riga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strumenti/revisioni_documenti.json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(nuovo numero di revisione e data), si esegue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strumenti/genera_documenti.cjs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(richiede la libreria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docx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LibreOffice) e si pubblica con commit e push. I file vanno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public/manuali/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public/documentazione/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scaricano dalla pagina Documentazione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li inserisce solo Luca (Edge Functions → Secrets). Le chiavi non si scrivono mai in chat, nel codice o nel registro.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Cronologia sviluppo e deploy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Voci più recenti in alto. Commit = identificativo nel repository GitHub.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18 ottobre 2026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Pagina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/documentazione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l'Amministratore scarica il Registro sviluppo e deploy e il Manuale Utente (Word e PDF, con revisione e data); Operatori e Clienti scaricano il Manuale Utente (voce di menu "Manuale"). Registro in Word/PDF con copertina, revisioni e sommario; generatore unico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strumenti/genera_documenti.cjs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revisioni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strumenti/revisioni_documenti.json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Utente in Word, Rev. 1.0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copertina con loghi, registro delle revisioni, sommario con numeri di pagina, intestazione e piè di pagina;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docs/manuale-utente.md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strumenti/genera_documenti.cjs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(revisioni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strumenti/revisioni_documenti.json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pubblicato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public/manuali/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(.docx e .pdf) e collegato dalla pagina di accesso e da "Le mie pratiche". Verificato: rendering PDF di tutte le pagine.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(questo documento)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Utente e Amministratore (Claude Doc) creati ripercorrendo chat, repository e artefatti; README aggiornato.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bfa9cb6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standard CWP v1.0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file Excel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public/modelli/Tracciato_dati_CWP_v1.xlsx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(istruzioni, anagrafica, rifiuti per EER, classi della delibera, Banca Dati Utenze come totali o singole letture, riuso, codici, regole privacy) e pagina pubblica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/formato-dati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link dal login e dal menu Cliente; ZIP ammesso tra i formati (script 14 rieseguito).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bfc929f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Verificato: file scaricabile online.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Controlli sui file 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14_controlli_file.sql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(bucket: 50 MB e tipi ammessi; trigger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documento_verifica_file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src/lib/file.js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(verifica dei primi byte, nomi file sicuri).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7278f95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Verificato: 12 casi nel banco di prova locale e test del modulo; bucket e trigger controllati in produzione.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Durata delle fasi modificabile dall'Amministratore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13_durata_fasi.sql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pagina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/impostazioni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5daab31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Verificato: banco di prova (permessi, motivazione, scadenza calcolata con la nuova durata, voce di audit); tabella controllata in produzione.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Decisione: la regola "una sola utenza per Organizzazione"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è vincolante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17 ottobre 2026 — pomeriggio e sera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Email: pulsante leggibile col tema scuro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link di riserva —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invia-email-notifica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ripubblicata.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027efe1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Verificato: seconda email di prova inviata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inviata: true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 attivato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Luca ha inserito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nei Secrets; prima email di prova ricevuta da luca.moretti@operate.it.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Notifiche via 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(trigger + pg_net + cron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cwp_riprova_email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invia-email-notifica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(Verify JWT disattivato),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crea-utente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ripubblicata con il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sono_admin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docs/email-notifiche.md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48e78e0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Loghi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logo Carbon WastePrint raddoppiato, loghi RINA e Carbon Credit sotto Fondazione Operate, Fondazione +30%.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5976062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f85e7d3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311e037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Sezione Crediti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(solo Admin) — 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11_crediti.sql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motore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src/lib/crediti/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pagine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/crediti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/crediti/:id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docs/crediti-cwp.md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(scelte interpretative da confermare).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8cf4ef2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Verificato: test automatici e confronto con calcolo a mano.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MFA per lo staff e protezione del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10_mfa_profilo.sql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(corretta una falla che permetteva a un utente di modificare il proprio ruolo), pagina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VerificaMfa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export fascicolo ZIP. MFA lasciata spenta.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324a1bf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Cruscotto, rapporti annuali, pagamenti, I tuoi documenti, notifiche interne, audit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09_cruscotto_pagamenti_notifiche.sql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8c82a66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Integrazioni e azioni del back-office con 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08_integrazioni_azioni.sql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cf10703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Correzioni dall'analisi dei requisiti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07_correzioni_sicurezza.sql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(audit nel database, versioni dei documenti, commenti, file visibili solo se il documento è visibile; rimosso il modulo dati tecnici del prototipo).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8af1ced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Documento di progetto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claude/analisi-requisiti-vs-portale.md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Utente associato a più organizzazioni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06_utente_multi_org.sql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eseguito; pagina Gestione utenti aggiornata.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512df3e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35d5b3f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17 ottobre 2026 — mattina (chat "Sviluppo portale Carbon WastePrint")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Repository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creato e collegato; impalcatura React + Vite; prototipo portato dentro il progetto.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Pubblicazione su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(portale-cwp.vercel.app); repository reso pubblico per superare il limite del piano Hobby; variabili Supabase configurate in Vercel.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di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(Claude Doc) scritto e poi riallineato all'analisi funzionale: 7 fasi, RINA come anagrafica, Rapporti di Monitoraggio come pratiche autonome.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script 01-05 eseguiti (schema, sicurezza, dati di esempio, storage, gestione utenti); login email+password funzionante con l'utente amministratore di Luca.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Back-office con fasi e audit, Area Cliente, documenti versionati per fase, consultazione pubblica con moderazione, gestione utenti con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crea-utente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(pubblicata dall'editor web di Supabase), loghi nel portale.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Nota: lo storico Git di questa giornata è stato riscritto durante il tentativo di risolvere il blocco di Vercel; il commit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512df3e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contiene l'intero lavoro della mattina.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Prima di ottobre 2026 — prototipo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Prototipo dimostrativo in React (artifact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portale-cwp.jsx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file HTML autonomo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portale-cwp.html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con le 6 fasi pubblicate su carbonwasteprint.com, viste per ruolo e progetti di esempio. Superato dall'analisi funzionale del 15/09/2026.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Artefatti e documenti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27"/>
        <w:gridCol w:w="3565"/>
        <w:gridCol w:w="3246"/>
      </w:tblGrid>
      <w:tr>
        <w:trPr>
          <w:tblHeader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Artefatto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Portale CWP — Documento di progetto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 Doc: </w:t>
            </w:r>
            <w:hyperlink w:history="1" r:id="rIduvxoypxnm898waedlghf7">
              <w:r>
                <w:rPr>
                  <w:rFonts w:ascii="Arial" w:cs="Arial" w:eastAsia="Arial" w:hAnsi="Arial"/>
                  <w:color w:val="2F5D3A"/>
                  <w:sz w:val="18"/>
                  <w:szCs w:val="18"/>
                  <w:u w:val="single"/>
                </w:rPr>
                <w:t xml:space="preserve">https://claude.ai/artifact/L9duSXhNfKejbz6RKXDQQv</w:t>
              </w:r>
            </w:hyperlink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Obiettivi, attori, fasi, architettura, piano di lavoro (17/10)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requisiti vs portale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claude.ai: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claude/analisi-requisiti-vs-portale.md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per modulo, decisioni prese e aperte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sviluppo e deploy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docs/REGISTRO_DEV_DEPLOY.md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+ Progetto: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claude/registro-dev-deploy.md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Utente (Comuni)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 Doc: </w:t>
            </w:r>
            <w:hyperlink w:history="1" r:id="rIdd8cwour6bhpg8irvt2tip">
              <w:r>
                <w:rPr>
                  <w:rFonts w:ascii="Arial" w:cs="Arial" w:eastAsia="Arial" w:hAnsi="Arial"/>
                  <w:color w:val="2F5D3A"/>
                  <w:sz w:val="18"/>
                  <w:szCs w:val="18"/>
                  <w:u w:val="single"/>
                </w:rPr>
                <w:t xml:space="preserve">https://claude.ai/code/artifact/e2dd2bd5-8042-4744-8d5a-54d34dc50153</w:t>
              </w:r>
            </w:hyperlink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(creato 18/10)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del portale per i Clienti, passo per passo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Utente in Word/PDF (Rev. 1.0)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public/manuali/Manuale_Utente_Portale_CWP.docx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online su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/manuali/…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Versione rifinita e stampabile per i Comuni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sviluppo e deploy in Word/PDF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public/documentazione/Registro_Dev_Deploy_Portale_CWP.docx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scaricabile da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/documentazione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(Admin)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Versione impaginata di questo registro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Amministratore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 Doc: </w:t>
            </w:r>
            <w:hyperlink w:history="1" r:id="rIdavjzseufd1rvjsib7if6r">
              <w:r>
                <w:rPr>
                  <w:rFonts w:ascii="Arial" w:cs="Arial" w:eastAsia="Arial" w:hAnsi="Arial"/>
                  <w:color w:val="2F5D3A"/>
                  <w:sz w:val="18"/>
                  <w:szCs w:val="18"/>
                  <w:u w:val="single"/>
                </w:rPr>
                <w:t xml:space="preserve">https://claude.ai/code/artifact/cc36ab09-61e6-4dad-aaf0-4082ea0a46da</w:t>
              </w:r>
            </w:hyperlink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(creato 18/10)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Back-office, utenti, impostazioni, calcolo crediti, manutenzione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Tracciato dati CWP v1.0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public/modelli/Tracciato_dati_CWP_v1.xlsx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online su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/formato-dati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Modello unico dei dati per il calcolo crediti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Note sul calcolo crediti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docs/crediti-cwp.md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Corrispondenza con le formule, scelte interpretative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 email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docs/email-notifiche.md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Funzionamento e configurazione Resend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sui file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docs/controlli-file.md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Regole di caricamento, opzioni antivirus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volontari dalla raccolta differenziata: valore e criticità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hyperlink w:history="1" r:id="rIds72mspyku2d523rbgwrmr">
              <w:r>
                <w:rPr>
                  <w:rFonts w:ascii="Arial" w:cs="Arial" w:eastAsia="Arial" w:hAnsi="Arial"/>
                  <w:color w:val="2F5D3A"/>
                  <w:sz w:val="18"/>
                  <w:szCs w:val="18"/>
                  <w:u w:val="single"/>
                </w:rPr>
                <w:t xml:space="preserve">https://claude.ai/artifact/CLvQ82y6UwHznZBUujHy9J</w:t>
              </w:r>
            </w:hyperlink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(15/10)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di contesto correlata al Programma</w:t>
            </w:r>
          </w:p>
        </w:tc>
      </w:tr>
      <w:tr>
        <w:trPr>
          <w:cantSplit/>
        </w:trPr>
        <w:tc>
          <w:tcPr>
            <w:tcW w:type="dxa" w:w="28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di riferimento</w:t>
            </w:r>
          </w:p>
        </w:tc>
        <w:tc>
          <w:tcPr>
            <w:tcW w:type="dxa" w:w="35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allegati in chat del 17/10</w:t>
            </w:r>
          </w:p>
        </w:tc>
        <w:tc>
          <w:tcPr>
            <w:tcW w:type="dxa" w:w="32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Requisiti della piattaforma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(15/09/2026),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Decisioni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Prese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17/10 — Stack: GitHub + Vercel + Supabase; login email+password; MFA per lo staff prevista.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17/10 — Repository pubblico (solo codice) per il piano gratuito Vercel.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17/10 — Sezione calcolo crediti riservata agli Amministratori (fuori dal perimetro della piattaforma secondo i requisiti, aggiunta su richiesta).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17/10 — MFA: in attesa, interruttore spento.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18/10 — Una sola utenza per Organizzazione: non vincolante.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18/10 — Durata delle fasi modificabile dall'Amministratore.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18/10 — Antivirus necessario (possibili dati sensibili), da affrontare a fine progetto.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18/10 — Formato dati: standard unico definito dalla Fondazione (tracciato v1.0), con ZIP ammesso per i dati voluminosi.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Aperte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A. Una nuova versione di documento durante una fase fa ripartire il termine?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B. Errata corrige in consultazione: i 30 giorni ripartono?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D. Identificazione dei commentatori esterni.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Scelte interpretative del calcolo crediti (soprattutto il segno del riuso, formule 26 e 29).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Antivirus: ClamAV su server proprio o servizio a pagamento.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Backlog per chiudere lo sviluppo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Numerazione stabile: un punto mantiene il suo numero anche quando è completato (va barrato qui e annotato in Cronologia).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Calcolo crediti (back-office)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diretto del tracciato dati (Excel/ZIP) nel calcolo.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2.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Aggregazione automatica delle singole letture (foglio 6_Letture).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3.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privacy all'import (colonne con dati personali).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4.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Scelta del file direttamente dalla pratica del Comune.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Controlli di coerenza (classi, totali, valori anomali).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Rapporto di calcolo in PDF.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7.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Registro dei crediti calcolati e confermati (forma 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Guida al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Standard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8.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Collaudo con dati reali di un Comune.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Conferma delle scelte interpretative.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Pratiche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10.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Note di fase.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11.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Schermata Enti di Validazione.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Template di documenti scaricabili dai Comuni.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13.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Consultazione: errata corrige, allegati ai commenti, identificazione dei commentatori esterni.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Sicurezza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14.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Registro di sicurezza (accessi, tentativi falliti, cambi di permessi).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15.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Attivazione della verifica in due passaggi (MFA).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16.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Antivirus sui file caricati (a fine progetto).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17.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Verifica del dominio email su Resend.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18.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Ambiente di prova, backup e procedura di ripristino.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19.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Collaudo completo e pulizia dei dati di test (comprese le notifiche "Email di prova").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20.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Decisioni A e B della Fondazione.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Rifiniture emerse dalla stesura del Manuale Utente (18/10)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22.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Recupero e cambio password per gli utenti (oggi assenti: la password la riassegna la Fondazione) — priorità alta.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23.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Dopo l'accesso da un link email, riportare l'utente alla pratica del link (oggi va alla pagina iniziale).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24.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Pratica non attiva: spiegare perché i pulsanti di risposta alle integrazioni non compaiono e nascondere "+ Carica".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25.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della consultazione in formato gg/mm/aaaa (oggi aaaa-mm-gg).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26.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Canale di messaggi tra Comune e Fondazione nella pratica (oggi solo la nota delle integrazioni).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27.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Valutare se mostrare ai Comuni le voci di pagamento (oggi solo staff).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28.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Riservatezza della documentazione: il registro è nel repository pubblico e i suoi file Word/PDF sono raggiungibili da chi conosce l'indirizzo (il portale li mostra solo agli Amministratori). Per renderli davvero riservati: archivio privato su Supabase con accesso solo Admin, o repository privato (oggi incompatibile con il piano gratuito di Vercel).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rifinire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21.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Agente AI (Claude) integrato nel portale — richiesto da Luca il 18/10. Ambito da definire; usi possibili: assistente per gli utenti dei Comuni (come compilare, cosa manca nella pratica), supporto agli Operatori (controllo completezza dei documenti, bozze di richieste di integrazione e di risposte ai commenti), verifica del tracciato dati prima dell'import, spiegazione dei risultati del calcolo crediti. Richiede: chiave API Anthropic (segreto in Supabase), una Edge Function che faccia da tramite, regole su quali dati l'agente può leggere (privacy) e registrazione delle sue azioni nell'audit.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Problemi incontrati e soluzioni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Soluzione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non pubblicava ("Hobby teams do not support collaboration")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dipende dai coautori dei commit ma dalla visibilità: repository reso pubblico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 utente poteva modificare il proprio ruolo dal profilo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 con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10_mfa_profilo.sql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(solo il nome è modificabile)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Regole multi-organizzazione incomplete nello script 06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Corrette con 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procedura guidata dei Database Webhook di Supabase selezionava la tabella sbagliata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 senza creare nulla; webhook realizzato via SQL (script 12)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con pulsante invisibile nel tema scuro dei client di posta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Pulsante "a prova di tema scuro" e link testuale di riserva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di prova Resend consegna solo al titolare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del dominio da completare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sviluppo e deploy · Rev. 1.0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sviluppo e deploy · Rev. 1.0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uvxoypxnm898waedlghf7" Type="http://schemas.openxmlformats.org/officeDocument/2006/relationships/hyperlink" Target="https://claude.ai/artifact/L9duSXhNfKejbz6RKXDQQv" TargetMode="External"/><Relationship Id="rIdd8cwour6bhpg8irvt2tip" Type="http://schemas.openxmlformats.org/officeDocument/2006/relationships/hyperlink" Target="https://claude.ai/code/artifact/e2dd2bd5-8042-4744-8d5a-54d34dc50153" TargetMode="External"/><Relationship Id="rIdavjzseufd1rvjsib7if6r" Type="http://schemas.openxmlformats.org/officeDocument/2006/relationships/hyperlink" Target="https://claude.ai/code/artifact/cc36ab09-61e6-4dad-aaf0-4082ea0a46da" TargetMode="External"/><Relationship Id="rIds72mspyku2d523rbgwrmr" Type="http://schemas.openxmlformats.org/officeDocument/2006/relationships/hyperlink" Target="https://claude.ai/artifact/CLvQ82y6UwHznZBUujHy9J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sviluppo e deploy — Portale Carbon WastePrint (Rev. 1.0)</dc:title>
  <dc:creator>Fondazione Operate</dc:creator>
  <cp:lastModifiedBy>Un-named</cp:lastModifiedBy>
  <cp:revision>1</cp:revision>
  <dcterms:created xsi:type="dcterms:W3CDTF">2026-10-18T10:57:08.460Z</dcterms:created>
  <dcterms:modified xsi:type="dcterms:W3CDTF">2026-10-18T10:57:08.460Z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