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6.4</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Rilascio in produzione di N01-N06, script 38-39 e navigazione da smartphone; Notizie CO2 via Bing.</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Navigazione da smartphone (ramo ottimizzazione-smartphone).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6.4 del 22/10/2026.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20</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27</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29</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43</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45</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47</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53</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54</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68</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w:t>
            </w:r>
            <w:r>
              <w:rPr>
                <w:rFonts w:ascii="Arial" w:cs="Arial" w:eastAsia="Arial" w:hAnsi="Arial"/>
                <w:b/>
                <w:bCs/>
                <w:color w:val="1B2118"/>
                <w:sz w:val="18"/>
                <w:szCs w:val="18"/>
              </w:rPr>
              <w:t xml:space="preserve">eseguito in produzione il 22/10/2026 alle 14:27</w:t>
            </w:r>
            <w:r>
              <w:rPr>
                <w:rFonts w:ascii="Arial" w:cs="Arial" w:eastAsia="Arial" w:hAnsi="Arial"/>
                <w:color w:val="1B2118"/>
                <w:sz w:val="18"/>
                <w:szCs w:val="18"/>
              </w:rPr>
              <w:t xml:space="preserve"> con l'OK di Luca):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dal 22/10 Rinnovabili.it, che rifiuta i server con 403, e GreenReport, il cui feed non esiste più, si leggono con una ricerca Bing News limitata al sito).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Rilascio in produzione (14:25-14:50, OK di Luca delle 13:25).</w:t>
      </w:r>
      <w:r>
        <w:rPr>
          <w:rFonts w:ascii="Arial" w:cs="Arial" w:eastAsia="Arial" w:hAnsi="Arial"/>
          <w:color w:val="1B2118"/>
          <w:sz w:val="21"/>
          <w:szCs w:val="21"/>
        </w:rPr>
        <w:t xml:space="preserve"> Script 38 (verifica: 38 tabelle) e 39 (6 funzioni aggiornate) eseguiti nel SQL Editor; main portato a </w:t>
      </w:r>
      <w:r>
        <w:rPr>
          <w:rFonts w:ascii="Consolas" w:cs="Consolas" w:eastAsia="Consolas" w:hAnsi="Consolas"/>
          <w:color w:val="2F5D3A"/>
          <w:sz w:val="21"/>
          <w:szCs w:val="21"/>
        </w:rPr>
        <w:t xml:space="preserve">b296195</w:t>
      </w:r>
      <w:r>
        <w:rPr>
          <w:rFonts w:ascii="Arial" w:cs="Arial" w:eastAsia="Arial" w:hAnsi="Arial"/>
          <w:color w:val="1B2118"/>
          <w:sz w:val="21"/>
          <w:szCs w:val="21"/>
        </w:rPr>
        <w:t xml:space="preserve"> (rilievi N01-N06 e navigazione da smartphone), pubblicazione Vercel riuscita;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ripubblicata (Verify JWT disattivato). Diagnosi dei canali: 14 siti su 14 rispondono. Rinnovabili.it via Bing 11 notizie, GreenReport 1 (le ricerche Bing con «site:» funzionano solo senza filtro della settimana e senza altre parole: </w:t>
      </w:r>
      <w:r>
        <w:rPr>
          <w:rFonts w:ascii="Consolas" w:cs="Consolas" w:eastAsia="Consolas" w:hAnsi="Consolas"/>
          <w:color w:val="2F5D3A"/>
          <w:sz w:val="21"/>
          <w:szCs w:val="21"/>
        </w:rPr>
        <w:t xml:space="preserve">e607fa1</w:t>
      </w:r>
      <w:r>
        <w:rPr>
          <w:rFonts w:ascii="Arial" w:cs="Arial" w:eastAsia="Arial" w:hAnsi="Arial"/>
          <w:color w:val="1B2118"/>
          <w:sz w:val="21"/>
          <w:szCs w:val="21"/>
        </w:rPr>
        <w:t xml:space="preserve">). Verifica dal vivo della Dashboard: riquadro «Fase aperta senza scadenza» = 4.</w:t>
      </w:r>
    </w:p>
    <w:p>
      <w:pPr>
        <w:pStyle w:val="ListParagraph"/>
        <w:numPr>
          <w:ilvl w:val="0"/>
          <w:numId w:val="3"/>
        </w:numPr>
        <w:spacing w:after="70" w:line="290"/>
      </w:pPr>
      <w:r>
        <w:rPr>
          <w:rFonts w:ascii="Arial" w:cs="Arial" w:eastAsia="Arial" w:hAnsi="Arial"/>
          <w:b/>
          <w:bCs/>
          <w:color w:val="1B2118"/>
          <w:sz w:val="21"/>
          <w:szCs w:val="21"/>
        </w:rPr>
        <w:t xml:space="preserve">Navigazione da smartphone</w:t>
      </w:r>
      <w:r>
        <w:rPr>
          <w:rFonts w:ascii="Arial" w:cs="Arial" w:eastAsia="Arial" w:hAnsi="Arial"/>
          <w:color w:val="1B2118"/>
          <w:sz w:val="21"/>
          <w:szCs w:val="21"/>
        </w:rPr>
        <w:t xml:space="preserve"> (richiesta di Luca delle 13:26). Ramo </w:t>
      </w:r>
      <w:r>
        <w:rPr>
          <w:rFonts w:ascii="Consolas" w:cs="Consolas" w:eastAsia="Consolas" w:hAnsi="Consolas"/>
          <w:color w:val="2F5D3A"/>
          <w:sz w:val="21"/>
          <w:szCs w:val="21"/>
        </w:rPr>
        <w:t xml:space="preserve">ottimizzazione-smartphone</w:t>
      </w:r>
      <w:r>
        <w:rPr>
          <w:rFonts w:ascii="Arial" w:cs="Arial" w:eastAsia="Arial" w:hAnsi="Arial"/>
          <w:color w:val="1B2118"/>
          <w:sz w:val="21"/>
          <w:szCs w:val="21"/>
        </w:rPr>
        <w:t xml:space="preserve">, costruito sopra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w:t>
      </w:r>
    </w:p>
    <w:p>
      <w:pPr>
        <w:pStyle w:val="ListParagraph"/>
        <w:numPr>
          <w:ilvl w:val="1"/>
          <w:numId w:val="3"/>
        </w:numPr>
        <w:spacing w:after="70" w:line="290"/>
      </w:pPr>
      <w:r>
        <w:rPr>
          <w:rFonts w:ascii="Consolas" w:cs="Consolas" w:eastAsia="Consolas" w:hAnsi="Consolas"/>
          <w:color w:val="2F5D3A"/>
          <w:sz w:val="20"/>
          <w:szCs w:val="20"/>
        </w:rPr>
        <w:t xml:space="preserve">Header.jsx</w:t>
      </w:r>
      <w:r>
        <w:rPr>
          <w:rFonts w:ascii="Arial" w:cs="Arial" w:eastAsia="Arial" w:hAnsi="Arial"/>
          <w:color w:val="1B2118"/>
          <w:sz w:val="20"/>
          <w:szCs w:val="20"/>
        </w:rPr>
        <w:t xml:space="preserve">: fino a 760 px intestazione bassa (90 px invece di 304) con loghi più piccoli, campanella e pulsante «☰ Menu»; pannello con voci alte 46 px, profilo ed Esci; si chiude cambiando pagina o con Esc.</w:t>
      </w:r>
    </w:p>
    <w:p>
      <w:pPr>
        <w:pStyle w:val="ListParagraph"/>
        <w:numPr>
          <w:ilvl w:val="1"/>
          <w:numId w:val="3"/>
        </w:numPr>
        <w:spacing w:after="70" w:line="290"/>
      </w:pPr>
      <w:r>
        <w:rPr>
          <w:rFonts w:ascii="Arial" w:cs="Arial" w:eastAsia="Arial" w:hAnsi="Arial"/>
          <w:color w:val="1B2118"/>
          <w:sz w:val="20"/>
          <w:szCs w:val="20"/>
        </w:rPr>
        <w:t xml:space="preserve">Hook </w:t>
      </w:r>
      <w:r>
        <w:rPr>
          <w:rFonts w:ascii="Consolas" w:cs="Consolas" w:eastAsia="Consolas" w:hAnsi="Consolas"/>
          <w:color w:val="2F5D3A"/>
          <w:sz w:val="20"/>
          <w:szCs w:val="20"/>
        </w:rPr>
        <w:t xml:space="preserve">src/lib/useTelefono.js</w:t>
      </w:r>
      <w:r>
        <w:rPr>
          <w:rFonts w:ascii="Arial" w:cs="Arial" w:eastAsia="Arial" w:hAnsi="Arial"/>
          <w:color w:val="1B2118"/>
          <w:sz w:val="20"/>
          <w:szCs w:val="20"/>
        </w:rPr>
        <w:t xml:space="preserve"> (stessa soglia delle regole CSS).</w:t>
      </w:r>
    </w:p>
    <w:p>
      <w:pPr>
        <w:pStyle w:val="ListParagraph"/>
        <w:numPr>
          <w:ilvl w:val="1"/>
          <w:numId w:val="3"/>
        </w:numPr>
        <w:spacing w:after="70" w:line="290"/>
      </w:pPr>
      <w:r>
        <w:rPr>
          <w:rFonts w:ascii="Consolas" w:cs="Consolas" w:eastAsia="Consolas" w:hAnsi="Consolas"/>
          <w:color w:val="2F5D3A"/>
          <w:sz w:val="20"/>
          <w:szCs w:val="20"/>
        </w:rPr>
        <w:t xml:space="preserve">global.css</w:t>
      </w:r>
      <w:r>
        <w:rPr>
          <w:rFonts w:ascii="Arial" w:cs="Arial" w:eastAsia="Arial" w:hAnsi="Arial"/>
          <w:color w:val="1B2118"/>
          <w:sz w:val="20"/>
          <w:szCs w:val="20"/>
        </w:rPr>
        <w:t xml:space="preserve">: campi a 16 px (niente ingrandimento su iPhone), margini di 14 px, pulsanti alti almeno 40 px, spazio in fondo per l'assistente; classe </w:t>
      </w:r>
      <w:r>
        <w:rPr>
          <w:rFonts w:ascii="Consolas" w:cs="Consolas" w:eastAsia="Consolas" w:hAnsi="Consolas"/>
          <w:color w:val="2F5D3A"/>
          <w:sz w:val="20"/>
          <w:szCs w:val="20"/>
        </w:rPr>
        <w:t xml:space="preserve">tabella-schede</w:t>
      </w:r>
      <w:r>
        <w:rPr>
          <w:rFonts w:ascii="Arial" w:cs="Arial" w:eastAsia="Arial" w:hAnsi="Arial"/>
          <w:color w:val="1B2118"/>
          <w:sz w:val="20"/>
          <w:szCs w:val="20"/>
        </w:rPr>
        <w:t xml:space="preserve"> (Dashboard e Audit diventano schede con etichette, «Ordina per» sopra).</w:t>
      </w:r>
    </w:p>
    <w:p>
      <w:pPr>
        <w:pStyle w:val="ListParagraph"/>
        <w:numPr>
          <w:ilvl w:val="1"/>
          <w:numId w:val="3"/>
        </w:numPr>
        <w:spacing w:after="70" w:line="290"/>
      </w:pPr>
      <w:r>
        <w:rPr>
          <w:rFonts w:ascii="Consolas" w:cs="Consolas" w:eastAsia="Consolas" w:hAnsi="Consolas"/>
          <w:color w:val="2F5D3A"/>
          <w:sz w:val="20"/>
          <w:szCs w:val="20"/>
        </w:rPr>
        <w:t xml:space="preserve">BackOffice.jsx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AreaCliente.jsx</w:t>
      </w:r>
      <w:r>
        <w:rPr>
          <w:rFonts w:ascii="Arial" w:cs="Arial" w:eastAsia="Arial" w:hAnsi="Arial"/>
          <w:color w:val="1B2118"/>
          <w:sz w:val="20"/>
          <w:szCs w:val="20"/>
        </w:rPr>
        <w:t xml:space="preserve">: elenco e dettaglio uno alla volta con «← Tutte le pratiche».</w:t>
      </w:r>
    </w:p>
    <w:p>
      <w:pPr>
        <w:pStyle w:val="ListParagraph"/>
        <w:numPr>
          <w:ilvl w:val="1"/>
          <w:numId w:val="3"/>
        </w:numPr>
        <w:spacing w:after="70" w:line="290"/>
      </w:pPr>
      <w:r>
        <w:rPr>
          <w:rFonts w:ascii="Arial" w:cs="Arial" w:eastAsia="Arial" w:hAnsi="Arial"/>
          <w:color w:val="1B2118"/>
          <w:sz w:val="20"/>
          <w:szCs w:val="20"/>
        </w:rPr>
        <w:t xml:space="preserve">Assistente: sul telefono solo ✦, aperto a schermo intero.</w:t>
      </w:r>
    </w:p>
    <w:p>
      <w:pPr>
        <w:pStyle w:val="ListParagraph"/>
        <w:numPr>
          <w:ilvl w:val="1"/>
          <w:numId w:val="3"/>
        </w:numPr>
        <w:spacing w:after="70" w:line="290"/>
      </w:pPr>
      <w:r>
        <w:rPr>
          <w:rFonts w:ascii="Consolas" w:cs="Consolas" w:eastAsia="Consolas" w:hAnsi="Consolas"/>
          <w:color w:val="2F5D3A"/>
          <w:sz w:val="20"/>
          <w:szCs w:val="20"/>
        </w:rPr>
        <w:t xml:space="preserve">Simulatore.jsx</w:t>
      </w:r>
      <w:r>
        <w:rPr>
          <w:rFonts w:ascii="Arial" w:cs="Arial" w:eastAsia="Arial" w:hAnsi="Arial"/>
          <w:color w:val="1B2118"/>
          <w:sz w:val="20"/>
          <w:szCs w:val="20"/>
        </w:rPr>
        <w:t xml:space="preserve">: la tabella degli scenari faceva scorrere tutta la pagina di lato (515 px su 390); ora scorre dentro il riquadro.</w:t>
      </w:r>
    </w:p>
    <w:p>
      <w:pPr>
        <w:pStyle w:val="ListParagraph"/>
        <w:numPr>
          <w:ilvl w:val="1"/>
          <w:numId w:val="3"/>
        </w:numPr>
        <w:spacing w:after="70" w:line="290"/>
      </w:pPr>
      <w:r>
        <w:rPr>
          <w:rFonts w:ascii="Arial" w:cs="Arial" w:eastAsia="Arial" w:hAnsi="Arial"/>
          <w:color w:val="1B2118"/>
          <w:sz w:val="20"/>
          <w:szCs w:val="20"/>
        </w:rPr>
        <w:t xml:space="preserve">Verifica con il portale montato su dati finti: 19 pagine a 390 px, nessuna più larga dello schermo; pagine da computer invariate.</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or1zuipxfrpwre6sm7amo">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7-k05r11gr-duttdxkrnk">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u5-kjlenz-swjrmjzcpms">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oxf_zvbnf1pouysh5_pki">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156 file, 37.254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 Sul telefono (fino a 760…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src/lib/useTelefono.js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487</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1246</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6.4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6.4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or1zuipxfrpwre6sm7amo" Type="http://schemas.openxmlformats.org/officeDocument/2006/relationships/hyperlink" Target="https://claude.ai/artifact/L9duSXhNfKejbz6RKXDQQv" TargetMode="External"/><Relationship Id="rId7-k05r11gr-duttdxkrnk" Type="http://schemas.openxmlformats.org/officeDocument/2006/relationships/hyperlink" Target="https://claude.ai/code/artifact/e2dd2bd5-8042-4744-8d5a-54d34dc50153" TargetMode="External"/><Relationship Id="rIdu5-kjlenz-swjrmjzcpms" Type="http://schemas.openxmlformats.org/officeDocument/2006/relationships/hyperlink" Target="https://claude.ai/code/artifact/cc36ab09-61e6-4dad-aaf0-4082ea0a46da" TargetMode="External"/><Relationship Id="rIdoxf_zvbnf1pouysh5_pki"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6.4)</dc:title>
  <dc:creator>Fondazione Operate</dc:creator>
  <cp:lastModifiedBy>Un-named</cp:lastModifiedBy>
  <cp:revision>1</cp:revision>
  <dcterms:created xsi:type="dcterms:W3CDTF">2026-10-22T12:37:38.608Z</dcterms:created>
  <dcterms:modified xsi:type="dcterms:W3CDTF">2026-10-22T12:37:38.608Z</dcterms:modified>
</cp:coreProperties>
</file>

<file path=docProps/custom.xml><?xml version="1.0" encoding="utf-8"?>
<Properties xmlns="http://schemas.openxmlformats.org/officeDocument/2006/custom-properties" xmlns:vt="http://schemas.openxmlformats.org/officeDocument/2006/docPropsVTypes"/>
</file>