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10.10q-10.10s: listino del Progetto e valore dei progetti.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10.10m-10.10p: valore dei crediti in Dashboard e per i Comuni, prezzo di riferimento.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7.26-7.26f: utenze del passo 5a nel calcolo, esclusioni, conferma, riquadro del 5b, calcoli solo tracciato, CSV.</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7.25-7.25e (Banca Dati 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3.22 del 23/10/2026,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rloslg1vb_oigr0nwhwbh">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Banca Dati Utenze. In un calcolo in bozza aprite </w:t>
            </w:r>
            <w:r>
              <w:rPr>
                <w:rFonts w:ascii="Arial" w:cs="Arial" w:eastAsia="Arial" w:hAnsi="Arial"/>
                <w:b/>
                <w:bCs/>
                <w:color w:val="1B2118"/>
                <w:sz w:val="18"/>
                <w:szCs w:val="18"/>
              </w:rPr>
              <w:t xml:space="preserve">5a. Utenze del calcolo</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Scarica il modello Excel</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Carica il file dell'anno</w:t>
            </w:r>
            <w:r>
              <w:rPr>
                <w:rFonts w:ascii="Arial" w:cs="Arial" w:eastAsia="Arial" w:hAnsi="Arial"/>
                <w:color w:val="1B2118"/>
                <w:sz w:val="18"/>
                <w:szCs w:val="18"/>
              </w:rPr>
              <w:t xml:space="preserve"> con il file di prova </w:t>
            </w:r>
            <w:r>
              <w:rPr>
                <w:rFonts w:ascii="Consolas" w:cs="Consolas" w:eastAsia="Consolas" w:hAnsi="Consolas"/>
                <w:color w:val="2F5D3A"/>
                <w:sz w:val="18"/>
                <w:szCs w:val="18"/>
              </w:rPr>
              <w:t xml:space="preserve">Banca_dati_utenze_prova_40.xlsx</w:t>
            </w:r>
            <w:r>
              <w:rPr>
                <w:rFonts w:ascii="Arial" w:cs="Arial" w:eastAsia="Arial" w:hAnsi="Arial"/>
                <w:color w:val="1B2118"/>
                <w:sz w:val="18"/>
                <w:szCs w:val="18"/>
              </w:rPr>
              <w:t xml:space="preserve"> → </w:t>
            </w:r>
            <w:r>
              <w:rPr>
                <w:rFonts w:ascii="Arial" w:cs="Arial" w:eastAsia="Arial" w:hAnsi="Arial"/>
                <w:b/>
                <w:bCs/>
                <w:color w:val="1B2118"/>
                <w:sz w:val="18"/>
                <w:szCs w:val="18"/>
              </w:rPr>
              <w:t xml:space="preserve">Sostituisci l'elenco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20 domestiche e 20 non domestiche, avvisi per PROVA-UD-005 (totale diverso dalla somma) e per 4 utenze senza categoria; dopo il caricamento i riquadri dicono 20, 20 e 4; in Audit «caricamento utenze» con i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Caricate un file con una riga senza indifferenziato e una con un codice ripetuto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caricato»: per ogni errore foglio, riga e codice; l'elenco precedente non cambia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PROVA-UD-008 (categoria «da assegnare»), scrivete 2 nella categoria tariffaria, poi cambiate la categoria di simulazione in 3 e salvate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simulazione segue la tariffaria (2) finché non la cambiate; dopo il salvataggio la riga mostra 2 e 3 «(cambiata)», i riquadri una utenza senza categoria in meno; in Audit «modifica utenza» con i campi cambiati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Nuova utenza non domestica: lasciate vuoti ragione sociale e indifferenziato, poi compilateli, usate «= somma delle frazioni» e salvate; poi riaprite e </w:t>
            </w:r>
            <w:r>
              <w:rPr>
                <w:rFonts w:ascii="Arial" w:cs="Arial" w:eastAsia="Arial" w:hAnsi="Arial"/>
                <w:b/>
                <w:bCs/>
                <w:color w:val="1B2118"/>
                <w:sz w:val="18"/>
                <w:szCs w:val="18"/>
              </w:rPr>
              <w:t xml:space="preserve">Elimina utenza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errori in rosso e Salva disattivato; poi salvataggio riuscito; eliminazione con voce di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7.25e</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provate ad aprire /crediti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non disponibile: la Banca Dati Utenze si gestisce solo come 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Utenze nel calcolo. Nel calcolo di prova (40 utenze, delibera con le classi 1-6 e le categorie delle non domestiche) premete </w:t>
            </w:r>
            <w:r>
              <w:rPr>
                <w:rFonts w:ascii="Arial" w:cs="Arial" w:eastAsia="Arial" w:hAnsi="Arial"/>
                <w:b/>
                <w:bCs/>
                <w:color w:val="1B2118"/>
                <w:sz w:val="18"/>
                <w:szCs w:val="18"/>
              </w:rPr>
              <w:t xml:space="preserve">Calcola</w:t>
            </w:r>
            <w:r>
              <w:rPr>
                <w:rFonts w:ascii="Arial" w:cs="Arial" w:eastAsia="Arial" w:hAnsi="Arial"/>
                <w:color w:val="1B2118"/>
                <w:sz w:val="18"/>
                <w:szCs w:val="18"/>
              </w:rPr>
              <w:t xml:space="preserve"> con alcune utenze ancora «da assegnare»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Risultati: riga «Banca Dati Utenze: utenze del passo 5a…» con il numero di utenze </w:t>
            </w:r>
            <w:r>
              <w:rPr>
                <w:rFonts w:ascii="Arial" w:cs="Arial" w:eastAsia="Arial" w:hAnsi="Arial"/>
                <w:b/>
                <w:bCs/>
                <w:color w:val="1B2118"/>
                <w:sz w:val="18"/>
                <w:szCs w:val="18"/>
              </w:rPr>
              <w:t xml:space="preserve">escluse</w:t>
            </w:r>
            <w:r>
              <w:rPr>
                <w:rFonts w:ascii="Arial" w:cs="Arial" w:eastAsia="Arial" w:hAnsi="Arial"/>
                <w:color w:val="1B2118"/>
                <w:sz w:val="18"/>
                <w:szCs w:val="18"/>
              </w:rPr>
              <w:t xml:space="preserve"> in rosso; tra gli avvisi «N utenze senza categoria di simulazione: escluse dal calcolo»; nei Controlli di coerenza un errore con i codici; </w:t>
            </w:r>
            <w:r>
              <w:rPr>
                <w:rFonts w:ascii="Arial" w:cs="Arial" w:eastAsia="Arial" w:hAnsi="Arial"/>
                <w:b/>
                <w:bCs/>
                <w:color w:val="1B2118"/>
                <w:sz w:val="18"/>
                <w:szCs w:val="18"/>
              </w:rPr>
              <w:t xml:space="preserve">Conferma calcolo</w:t>
            </w:r>
            <w:r>
              <w:rPr>
                <w:rFonts w:ascii="Arial" w:cs="Arial" w:eastAsia="Arial" w:hAnsi="Arial"/>
                <w:color w:val="1B2118"/>
                <w:sz w:val="18"/>
                <w:szCs w:val="18"/>
              </w:rPr>
              <w:t xml:space="preserve"> non disponibile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Assegnate la categoria alle utenze «da assegnare» (passo 5a) e a quelle con una categoria assente dalla delibera, poi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utenza esclusa, nessun errore di coerenza sulle categorie; il numero di utenze nei riquadri dei Risultati è uguale a quello del passo 5a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«Calcola» modificate un'utenza (es. kg di indifferenziato)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risultato salvato si azzera; «Conferma calcolo» sparisce finché non si preme di nuovo «Calcola»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In un calcolo con utenze nel 5a aprite </w:t>
            </w:r>
            <w:r>
              <w:rPr>
                <w:rFonts w:ascii="Arial" w:cs="Arial" w:eastAsia="Arial" w:hAnsi="Arial"/>
                <w:b/>
                <w:bCs/>
                <w:color w:val="1B2118"/>
                <w:sz w:val="18"/>
                <w:szCs w:val="18"/>
              </w:rPr>
              <w:t xml:space="preserve">5b. Conferimenti (tracciato)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«Questo calcolo usa le N utenze del passo 5a…»; se ci sono anche conferimenti, tra gli avvisi dei Risultati «… righe di conferimento del passo 5b non sono usate»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Un calcolo esistente senza utenze nel 5a (solo tracciato): </w:t>
            </w:r>
            <w:r>
              <w:rPr>
                <w:rFonts w:ascii="Arial" w:cs="Arial" w:eastAsia="Arial" w:hAnsi="Arial"/>
                <w:b/>
                <w:bCs/>
                <w:color w:val="1B2118"/>
                <w:sz w:val="18"/>
                <w:szCs w:val="18"/>
              </w:rPr>
              <w:t xml:space="preserve">Calcola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Stessi numeri di prima; riga «Banca Dati Utenze: conferimenti del tracciato (passo 5b)»</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7.26f</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w:t>
            </w:r>
            <w:r>
              <w:rPr>
                <w:rFonts w:ascii="Arial" w:cs="Arial" w:eastAsia="Arial" w:hAnsi="Arial"/>
                <w:b/>
                <w:bCs/>
                <w:color w:val="1B2118"/>
                <w:sz w:val="18"/>
                <w:szCs w:val="18"/>
              </w:rPr>
              <w:t xml:space="preserve">Scarica il riepilogo (CSV)</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Scarica il dettaglio per utenza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riepilogo ha le voci «Banca Dati Utenze» e «Utenze escluse»; il dettaglio ha i codici delle utenze, nessun nome né indirizzo</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10.10m</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riquadri </w:t>
            </w:r>
            <w:r>
              <w:rPr>
                <w:rFonts w:ascii="Arial" w:cs="Arial" w:eastAsia="Arial" w:hAnsi="Arial"/>
                <w:b/>
                <w:bCs/>
                <w:color w:val="1B2118"/>
                <w:sz w:val="18"/>
                <w:szCs w:val="18"/>
              </w:rPr>
              <w:t xml:space="preserve">Crediti in simulazione</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Crediti in fase esecutiva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ed euro di tutto il portale; nella simulazione un solo scenario per Comune (l'ultimo aggiornato); in fase esecutiva le righe Calcolati, Emessi e Venduti con il prezzo di riferimento indicato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10.10n</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aprite uno scenario salvato prima del 23/10, premete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tornate alla Dashboard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di scenari «valorizzati a 32 €/credito» scende di uno; gli euro dello scenario sono i suoi ricavi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Prezzo di riferimento del credito: 40 → Salva; poi rimettete il valore di prima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Dashboard valorizza calcolati ed emessi al nuovo prezzo; due voci «modifica prezzo di riferimento del credito» in Audit; un prezzo negativo è rifiutato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10.10p</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Come utente del Comune aprite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due riquadri «Valore dei crediti della tua organizzazione» con i soli dati del vostro Comune (nessun dato di altri Comuni)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10.10q</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senza scegliere il listino; poi scegliete Caso 2 con popolazione 16735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listino: «Scegli il listino…»; con Caso 2 compare «Valore del progetto: … in 10 anni (… all'anno)»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10.10r</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Progetto aperto prima del 23/10: «Listino: da indicare»; Modifica i dati → Caso 1, popolazione 16735 → Salva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«Valore del progetto per il cliente: 162.329,50 € in 10 anni (16.232,95 € all'anno)»; in Audit «modifica pratica»; nella Dashboard il riquadro «Valore dei progetti» lo conta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10.10s</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Simulatore: scenario con Caso 1 → Salva; poi Dashboard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Nella riga «In simulazione» del riquadro «Valore dei progetti» entra quanto paga il cliente nel periodo simulato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3.22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3.22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rloslg1vb_oigr0nwhwbh"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3.22)</dc:title>
  <dc:creator>Fondazione Operate</dc:creator>
  <cp:lastModifiedBy>Un-named</cp:lastModifiedBy>
  <cp:revision>1</cp:revision>
  <dcterms:created xsi:type="dcterms:W3CDTF">2026-10-23T08:54:41.090Z</dcterms:created>
  <dcterms:modified xsi:type="dcterms:W3CDTF">2026-10-23T08:54:41.090Z</dcterms:modified>
</cp:coreProperties>
</file>

<file path=docProps/custom.xml><?xml version="1.0" encoding="utf-8"?>
<Properties xmlns="http://schemas.openxmlformats.org/officeDocument/2006/custom-properties" xmlns:vt="http://schemas.openxmlformats.org/officeDocument/2006/docPropsVTypes"/>
</file>