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25/10/2026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(script 46, versione gratuita) in produzione; secondo lotto di gestori lombardi verificati; tutti gli script 01-46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45 in produzione: Rapporto solo per Progetti registrati, Marketing più veloce; tutti gli script 01-45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verifica dei gestori sui siti, primo lotto (Lombardia classi A e B) e strumento di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7.9 del 25/10/2026.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24</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30</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54</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56</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62</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63</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79</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81</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46_lettura_siti.sql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di Comuni e gestori (25/10/2026, richiesta di Luca; versione gratuita scelta da Luca; </w:t>
            </w:r>
            <w:r>
              <w:rPr>
                <w:rFonts w:ascii="Arial" w:cs="Arial" w:eastAsia="Arial" w:hAnsi="Arial"/>
                <w:b/>
                <w:bCs/>
                <w:color w:val="1B2118"/>
                <w:sz w:val="18"/>
                <w:szCs w:val="18"/>
              </w:rPr>
              <w:t xml:space="preserve">eseguito in produzione il 25/10/2026 alle 11:45</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mkt_lettura</w:t>
            </w:r>
            <w:r>
              <w:rPr>
                <w:rFonts w:ascii="Arial" w:cs="Arial" w:eastAsia="Arial" w:hAnsi="Arial"/>
                <w:color w:val="1B2118"/>
                <w:sz w:val="18"/>
                <w:szCs w:val="18"/>
              </w:rPr>
              <w:t xml:space="preserve"> (coda: stato, tentativi, pagine lette, esito, errore), impostazioni </w:t>
            </w:r>
            <w:r>
              <w:rPr>
                <w:rFonts w:ascii="Consolas" w:cs="Consolas" w:eastAsia="Consolas" w:hAnsi="Consolas"/>
                <w:color w:val="2F5D3A"/>
                <w:sz w:val="18"/>
                <w:szCs w:val="18"/>
              </w:rPr>
              <w:t xml:space="preserve">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mkt_lettura_segreto</w:t>
            </w:r>
            <w:r>
              <w:rPr>
                <w:rFonts w:ascii="Arial" w:cs="Arial" w:eastAsia="Arial" w:hAnsi="Arial"/>
                <w:color w:val="1B2118"/>
                <w:sz w:val="18"/>
                <w:szCs w:val="18"/>
              </w:rPr>
              <w:t xml:space="preserve"> (codice casuale per il lavoro pianificato, non leggibile dal portale) e </w:t>
            </w:r>
            <w:r>
              <w:rPr>
                <w:rFonts w:ascii="Consolas" w:cs="Consolas" w:eastAsia="Consolas" w:hAnsi="Consolas"/>
                <w:color w:val="2F5D3A"/>
                <w:sz w:val="18"/>
                <w:szCs w:val="18"/>
              </w:rPr>
              <w:t xml:space="preserve">url_marketing</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admin_mkt_lettura_accoda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admin_mkt_lettura_riepilogo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mkt_lettura_prendi</w:t>
            </w:r>
            <w:r>
              <w:rPr>
                <w:rFonts w:ascii="Arial" w:cs="Arial" w:eastAsia="Arial" w:hAnsi="Arial"/>
                <w:color w:val="1B2118"/>
                <w:sz w:val="18"/>
                <w:szCs w:val="18"/>
              </w:rPr>
              <w:t xml:space="preserve"> (solo chiave di servizio, </w:t>
            </w:r>
            <w:r>
              <w:rPr>
                <w:rFonts w:ascii="Consolas" w:cs="Consolas" w:eastAsia="Consolas" w:hAnsi="Consolas"/>
                <w:color w:val="2F5D3A"/>
                <w:sz w:val="18"/>
                <w:szCs w:val="18"/>
              </w:rPr>
              <w:t xml:space="preserve">skip locked</w:t>
            </w:r>
            <w:r>
              <w:rPr>
                <w:rFonts w:ascii="Arial" w:cs="Arial" w:eastAsia="Arial" w:hAnsi="Arial"/>
                <w:color w:val="1B2118"/>
                <w:sz w:val="18"/>
                <w:szCs w:val="18"/>
              </w:rPr>
              <w:t xml:space="preserve">, riprende le letture interrotte), </w:t>
            </w:r>
            <w:r>
              <w:rPr>
                <w:rFonts w:ascii="Consolas" w:cs="Consolas" w:eastAsia="Consolas" w:hAnsi="Consolas"/>
                <w:color w:val="2F5D3A"/>
                <w:sz w:val="18"/>
                <w:szCs w:val="18"/>
              </w:rPr>
              <w:t xml:space="preserve">richiedi_lettura_siti</w:t>
            </w:r>
            <w:r>
              <w:rPr>
                <w:rFonts w:ascii="Arial" w:cs="Arial" w:eastAsia="Arial" w:hAnsi="Arial"/>
                <w:color w:val="1B2118"/>
                <w:sz w:val="18"/>
                <w:szCs w:val="18"/>
              </w:rPr>
              <w:t xml:space="preserve"> e lavoro pianificato </w:t>
            </w:r>
            <w:r>
              <w:rPr>
                <w:rFonts w:ascii="Consolas" w:cs="Consolas" w:eastAsia="Consolas" w:hAnsi="Consolas"/>
                <w:color w:val="2F5D3A"/>
                <w:sz w:val="18"/>
                <w:szCs w:val="18"/>
              </w:rPr>
              <w:t xml:space="preserve">cwp_lettura_siti</w:t>
            </w:r>
            <w:r>
              <w:rPr>
                <w:rFonts w:ascii="Arial" w:cs="Arial" w:eastAsia="Arial" w:hAnsi="Arial"/>
                <w:color w:val="1B2118"/>
                <w:sz w:val="18"/>
                <w:szCs w:val="18"/>
              </w:rPr>
              <w:t xml:space="preserve"> ogni 30 secondi. Prova </w:t>
            </w:r>
            <w:r>
              <w:rPr>
                <w:rFonts w:ascii="Consolas" w:cs="Consolas" w:eastAsia="Consolas" w:hAnsi="Consolas"/>
                <w:color w:val="2F5D3A"/>
                <w:sz w:val="18"/>
                <w:szCs w:val="18"/>
              </w:rPr>
              <w:t xml:space="preserve">t46.sql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45_rapporto_registrato_marketing_rls.sql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di Luca del 23/10 alle 15:24 (</w:t>
            </w:r>
            <w:r>
              <w:rPr>
                <w:rFonts w:ascii="Arial" w:cs="Arial" w:eastAsia="Arial" w:hAnsi="Arial"/>
                <w:b/>
                <w:bCs/>
                <w:color w:val="1B2118"/>
                <w:sz w:val="18"/>
                <w:szCs w:val="18"/>
              </w:rPr>
              <w:t xml:space="preserve">eseguito in produzione il 23/10/2026 alle 15:50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rifiuta un nuovo Rapporto di Monitoraggio se il Progetto non è registrato (fase 6 completata o </w:t>
            </w:r>
            <w:r>
              <w:rPr>
                <w:rFonts w:ascii="Consolas" w:cs="Consolas" w:eastAsia="Consolas" w:hAnsi="Consolas"/>
                <w:color w:val="2F5D3A"/>
                <w:sz w:val="18"/>
                <w:szCs w:val="18"/>
              </w:rPr>
              <w:t xml:space="preserve">data_registrazione</w:t>
            </w:r>
            <w:r>
              <w:rPr>
                <w:rFonts w:ascii="Arial" w:cs="Arial" w:eastAsia="Arial" w:hAnsi="Arial"/>
                <w:color w:val="1B2118"/>
                <w:sz w:val="18"/>
                <w:szCs w:val="18"/>
              </w:rPr>
              <w:t xml:space="preserve">); il trigger resta solo sull'inserimento (i Rapporti già creati non si toccano). Regole RLS delle 6 tabelle </w:t>
            </w: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con </w:t>
            </w:r>
            <w:r>
              <w:rPr>
                <w:rFonts w:ascii="Consolas" w:cs="Consolas" w:eastAsia="Consolas" w:hAnsi="Consolas"/>
                <w:color w:val="2F5D3A"/>
                <w:sz w:val="18"/>
                <w:szCs w:val="18"/>
              </w:rPr>
              <w:t xml:space="preserve">(select app_is_admin())</w:t>
            </w:r>
            <w:r>
              <w:rPr>
                <w:rFonts w:ascii="Arial" w:cs="Arial" w:eastAsia="Arial" w:hAnsi="Arial"/>
                <w:color w:val="1B2118"/>
                <w:sz w:val="18"/>
                <w:szCs w:val="18"/>
              </w:rPr>
              <w:t xml:space="preserve">, calcolata una volta per lettura (l'elenco di tutti i Comuni superava il tempo massimo); indice </w:t>
            </w:r>
            <w:r>
              <w:rPr>
                <w:rFonts w:ascii="Consolas" w:cs="Consolas" w:eastAsia="Consolas" w:hAnsi="Consolas"/>
                <w:color w:val="2F5D3A"/>
                <w:sz w:val="18"/>
                <w:szCs w:val="18"/>
              </w:rPr>
              <w:t xml:space="preserve">idx_mkt_ente_tipo_denominazione</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t45.sql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 Dal 25/10 anche l'azione </w:t>
            </w:r>
            <w:r>
              <w:rPr>
                <w:rFonts w:ascii="Consolas" w:cs="Consolas" w:eastAsia="Consolas" w:hAnsi="Consolas"/>
                <w:color w:val="2F5D3A"/>
                <w:sz w:val="18"/>
                <w:szCs w:val="18"/>
              </w:rPr>
              <w:t xml:space="preserve">leggi_siti</w:t>
            </w:r>
            <w:r>
              <w:rPr>
                <w:rFonts w:ascii="Arial" w:cs="Arial" w:eastAsia="Arial" w:hAnsi="Arial"/>
                <w:color w:val="1B2118"/>
                <w:sz w:val="18"/>
                <w:szCs w:val="18"/>
              </w:rPr>
              <w:t xml:space="preserve"> (lettore dei siti, regole fisse, nessun servizio a pagamento), chiamata ogni 30 secondi dal lavoro pianificato con il codice segreto quando la lettura è accesa; ripubblicata alle 11:45 e 11:52</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(5.642 con email generica, 7.504 con PEC e referenti) e 5.818 gestori in categoria 1. Mancano: dominio email verificato, verifica legale delle email promozionali, verifica sui siti delle attività e dei referenti dei gestori</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25 ottobre 2026</w:t>
      </w:r>
    </w:p>
    <w:p>
      <w:pPr>
        <w:pStyle w:val="ListParagraph"/>
        <w:numPr>
          <w:ilvl w:val="0"/>
          <w:numId w:val="3"/>
        </w:numPr>
        <w:spacing w:after="70" w:line="290"/>
      </w:pPr>
      <w:r>
        <w:rPr>
          <w:rFonts w:ascii="Arial" w:cs="Arial" w:eastAsia="Arial" w:hAnsi="Arial"/>
          <w:b/>
          <w:bCs/>
          <w:color w:val="1B2118"/>
          <w:sz w:val="21"/>
          <w:szCs w:val="21"/>
        </w:rPr>
        <w:t xml:space="preserve">Lettore dei siti di Comuni e gestori</w:t>
      </w:r>
      <w:r>
        <w:rPr>
          <w:rFonts w:ascii="Arial" w:cs="Arial" w:eastAsia="Arial" w:hAnsi="Arial"/>
          <w:color w:val="1B2118"/>
          <w:sz w:val="21"/>
          <w:szCs w:val="21"/>
        </w:rPr>
        <w:t xml:space="preserve"> (richiesta di Luca delle 11:27: «devi cercare nei singoli siti internet di ogni gestore e comune»). Prima versione con Claude per leggere nomi e uffici (stima 40-60 $ una tantum); </w:t>
      </w:r>
      <w:r>
        <w:rPr>
          <w:rFonts w:ascii="Arial" w:cs="Arial" w:eastAsia="Arial" w:hAnsi="Arial"/>
          <w:b/>
          <w:bCs/>
          <w:color w:val="1B2118"/>
          <w:sz w:val="21"/>
          <w:szCs w:val="21"/>
        </w:rPr>
        <w:t xml:space="preserve">Luca ha scelto la versione gratuita</w:t>
      </w:r>
      <w:r>
        <w:rPr>
          <w:rFonts w:ascii="Arial" w:cs="Arial" w:eastAsia="Arial" w:hAnsi="Arial"/>
          <w:color w:val="1B2118"/>
          <w:sz w:val="21"/>
          <w:szCs w:val="21"/>
        </w:rPr>
        <w:t xml:space="preserve"> (11:39): regole fisse nel codice, nessun servizio a pagamento. Ramo </w:t>
      </w:r>
      <w:r>
        <w:rPr>
          <w:rFonts w:ascii="Consolas" w:cs="Consolas" w:eastAsia="Consolas" w:hAnsi="Consolas"/>
          <w:color w:val="2F5D3A"/>
          <w:sz w:val="21"/>
          <w:szCs w:val="21"/>
        </w:rPr>
        <w:t xml:space="preserve">lettore-siti</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5be70e1</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cb5c315</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src/lib/marketingLettura.js</w:t>
      </w:r>
      <w:r>
        <w:rPr>
          <w:rFonts w:ascii="Arial" w:cs="Arial" w:eastAsia="Arial" w:hAnsi="Arial"/>
          <w:color w:val="1B2118"/>
          <w:sz w:val="20"/>
          <w:szCs w:val="20"/>
        </w:rPr>
        <w:t xml:space="preserve"> (copiato identico nella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testo dall'HTML, collegamenti utili (contatti, uffici, amministrazione trasparente, organigramma), robots.txt, </w:t>
      </w:r>
      <w:r>
        <w:rPr>
          <w:rFonts w:ascii="Consolas" w:cs="Consolas" w:eastAsia="Consolas" w:hAnsi="Consolas"/>
          <w:color w:val="2F5D3A"/>
          <w:sz w:val="20"/>
          <w:szCs w:val="20"/>
        </w:rPr>
        <w:t xml:space="preserve">estraiDati</w:t>
      </w:r>
      <w:r>
        <w:rPr>
          <w:rFonts w:ascii="Arial" w:cs="Arial" w:eastAsia="Arial" w:hAnsi="Arial"/>
          <w:color w:val="1B2118"/>
          <w:sz w:val="20"/>
          <w:szCs w:val="20"/>
        </w:rPr>
        <w:t xml:space="preserve"> (email generica sul dominio dell'ente, PEC, telefono; Comuni: uffici tributi e ambiente con email, telefono e responsabile dopo «Responsabile:», «Dirigente:»…; gestori: presidente, amministratore, direttori, raccolta, tariffa, Comuni citati) e </w:t>
      </w:r>
      <w:r>
        <w:rPr>
          <w:rFonts w:ascii="Consolas" w:cs="Consolas" w:eastAsia="Consolas" w:hAnsi="Consolas"/>
          <w:color w:val="2F5D3A"/>
          <w:sz w:val="20"/>
          <w:szCs w:val="20"/>
        </w:rPr>
        <w:t xml:space="preserve">controlloEsito</w:t>
      </w:r>
      <w:r>
        <w:rPr>
          <w:rFonts w:ascii="Arial" w:cs="Arial" w:eastAsia="Arial" w:hAnsi="Arial"/>
          <w:color w:val="1B2118"/>
          <w:sz w:val="20"/>
          <w:szCs w:val="20"/>
        </w:rPr>
        <w:t xml:space="preserve"> (solo dati presenti nel testo, PEC separate, fonte = pagina letta).</w:t>
      </w:r>
    </w:p>
    <w:p>
      <w:pPr>
        <w:pStyle w:val="ListParagraph"/>
        <w:numPr>
          <w:ilvl w:val="1"/>
          <w:numId w:val="3"/>
        </w:numPr>
        <w:spacing w:after="70" w:line="290"/>
      </w:pPr>
      <w:r>
        <w:rPr>
          <w:rFonts w:ascii="Arial" w:cs="Arial" w:eastAsia="Arial" w:hAnsi="Arial"/>
          <w:color w:val="1B2118"/>
          <w:sz w:val="20"/>
          <w:szCs w:val="20"/>
        </w:rPr>
        <w:t xml:space="preserve">Script 46 eseguito alle 11:45 (lavoro </w:t>
      </w:r>
      <w:r>
        <w:rPr>
          <w:rFonts w:ascii="Consolas" w:cs="Consolas" w:eastAsia="Consolas" w:hAnsi="Consolas"/>
          <w:color w:val="2F5D3A"/>
          <w:sz w:val="20"/>
          <w:szCs w:val="20"/>
        </w:rPr>
        <w:t xml:space="preserve">cwp_lettura_siti</w:t>
      </w:r>
      <w:r>
        <w:rPr>
          <w:rFonts w:ascii="Arial" w:cs="Arial" w:eastAsia="Arial" w:hAnsi="Arial"/>
          <w:color w:val="1B2118"/>
          <w:sz w:val="20"/>
          <w:szCs w:val="20"/>
        </w:rPr>
        <w:t xml:space="preserve"> ogni 30 secondi, lettura spenta all'inizio); funzione pubblicata; pagina Importazioni con la sezione «Lettura dei siti».</w:t>
      </w:r>
    </w:p>
    <w:p>
      <w:pPr>
        <w:pStyle w:val="ListParagraph"/>
        <w:numPr>
          <w:ilvl w:val="1"/>
          <w:numId w:val="3"/>
        </w:numPr>
        <w:spacing w:after="70" w:line="290"/>
      </w:pPr>
      <w:r>
        <w:rPr>
          <w:rFonts w:ascii="Arial" w:cs="Arial" w:eastAsia="Arial" w:hAnsi="Arial"/>
          <w:color w:val="1B2118"/>
          <w:sz w:val="20"/>
          <w:szCs w:val="20"/>
        </w:rPr>
        <w:t xml:space="preserve">Prova su 11 enti: 8 letti (Lecco: protocollo, PEC, numero verde, email TARI e ambiente; Desio: email tributi ed ecologia; CEM e G.ECO: amministratori), 3 siti non raggiungibili. Due errori corretti subito (email del gestore presa come email del Comune; «Capitale Sociale» letto come nome) e dati sbagliati cancellati. Limite noto: i nomi dei responsabili dei Comuni si trovano di rado con regole fisse.</w:t>
      </w:r>
    </w:p>
    <w:p>
      <w:pPr>
        <w:pStyle w:val="ListParagraph"/>
        <w:numPr>
          <w:ilvl w:val="1"/>
          <w:numId w:val="3"/>
        </w:numPr>
        <w:spacing w:after="70" w:line="290"/>
      </w:pPr>
      <w:r>
        <w:rPr>
          <w:rFonts w:ascii="Arial" w:cs="Arial" w:eastAsia="Arial" w:hAnsi="Arial"/>
          <w:color w:val="1B2118"/>
          <w:sz w:val="20"/>
          <w:szCs w:val="20"/>
        </w:rPr>
        <w:t xml:space="preserve">11:59, OK di Luca: in coda tutti gli enti con sito (7.658), lettura accesa: circa 6 enti al minuto, un giorno circa per finire.</w:t>
      </w:r>
    </w:p>
    <w:p>
      <w:pPr>
        <w:pStyle w:val="ListParagraph"/>
        <w:numPr>
          <w:ilvl w:val="0"/>
          <w:numId w:val="3"/>
        </w:numPr>
        <w:spacing w:after="70" w:line="290"/>
      </w:pPr>
      <w:r>
        <w:rPr>
          <w:rFonts w:ascii="Arial" w:cs="Arial" w:eastAsia="Arial" w:hAnsi="Arial"/>
          <w:b/>
          <w:bCs/>
          <w:color w:val="1B2118"/>
          <w:sz w:val="21"/>
          <w:szCs w:val="21"/>
        </w:rPr>
        <w:t xml:space="preserve">Gestori verificati a mano, secondo lotto</w:t>
      </w:r>
      <w:r>
        <w:rPr>
          <w:rFonts w:ascii="Arial" w:cs="Arial" w:eastAsia="Arial" w:hAnsi="Arial"/>
          <w:color w:val="1B2118"/>
          <w:sz w:val="21"/>
          <w:szCs w:val="21"/>
        </w:rPr>
        <w:t xml:space="preserve">: Lombardia, le 10 imprese rimaste delle classi A-B e le 88 di classe C (ricerca sul web con fonti; scartati i dati incerti: un direttore del 2023, email su domini di altre società, un sito con partita IVA diversa). Caricati 98 gestori: in Lombardia tutte le 166 imprese delle classi A-C sono verificate (39 con raccolta per Comuni, 10 con gestione della tariffa).</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Due segnalazioni di Luca (15:24), corrette e in produzione</w:t>
      </w:r>
      <w:r>
        <w:rPr>
          <w:rFonts w:ascii="Arial" w:cs="Arial" w:eastAsia="Arial" w:hAnsi="Arial"/>
          <w:color w:val="1B2118"/>
          <w:sz w:val="21"/>
          <w:szCs w:val="21"/>
        </w:rPr>
        <w:t xml:space="preserve"> (OK di Luca delle 15:47; ramo </w:t>
      </w:r>
      <w:r>
        <w:rPr>
          <w:rFonts w:ascii="Consolas" w:cs="Consolas" w:eastAsia="Consolas" w:hAnsi="Consolas"/>
          <w:color w:val="2F5D3A"/>
          <w:sz w:val="21"/>
          <w:szCs w:val="21"/>
        </w:rPr>
        <w:t xml:space="preserve">correzioni-rapporto-marketing</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1188a51</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i/>
          <w:iCs/>
          <w:color w:val="1B2118"/>
          <w:sz w:val="20"/>
          <w:szCs w:val="20"/>
        </w:rPr>
        <w:t xml:space="preserve">Rapporto di Monitoraggio su un Progetto non registrato</w:t>
      </w:r>
      <w:r>
        <w:rPr>
          <w:rFonts w:ascii="Arial" w:cs="Arial" w:eastAsia="Arial" w:hAnsi="Arial"/>
          <w:color w:val="1B2118"/>
          <w:sz w:val="20"/>
          <w:szCs w:val="20"/>
        </w:rPr>
        <w:t xml:space="preserve"> (ISS-039): il pulsante «+ Rapporto anno N» compare solo con la fase 6 completata (</w:t>
      </w:r>
      <w:r>
        <w:rPr>
          <w:rFonts w:ascii="Consolas" w:cs="Consolas" w:eastAsia="Consolas" w:hAnsi="Consolas"/>
          <w:color w:val="2F5D3A"/>
          <w:sz w:val="20"/>
          <w:szCs w:val="20"/>
        </w:rPr>
        <w:t xml:space="preserve">progettoRegistrato</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dati.js</w:t>
      </w:r>
      <w:r>
        <w:rPr>
          <w:rFonts w:ascii="Arial" w:cs="Arial" w:eastAsia="Arial" w:hAnsi="Arial"/>
          <w:color w:val="1B2118"/>
          <w:sz w:val="20"/>
          <w:szCs w:val="20"/>
        </w:rPr>
        <w:t xml:space="preserve">, riga di spiegazione in </w:t>
      </w:r>
      <w:r>
        <w:rPr>
          <w:rFonts w:ascii="Consolas" w:cs="Consolas" w:eastAsia="Consolas" w:hAnsi="Consolas"/>
          <w:color w:val="2F5D3A"/>
          <w:sz w:val="20"/>
          <w:szCs w:val="20"/>
        </w:rPr>
        <w:t xml:space="preserve">Rapporti.jsx</w:t>
      </w:r>
      <w:r>
        <w:rPr>
          <w:rFonts w:ascii="Arial" w:cs="Arial" w:eastAsia="Arial" w:hAnsi="Arial"/>
          <w:color w:val="1B2118"/>
          <w:sz w:val="20"/>
          <w:szCs w:val="20"/>
        </w:rPr>
        <w:t xml:space="preserve">); il database rifiuta comunque l'inserimento (script 45). In produzione esistono già due Rapporti creati prima della registrazione del Progetto: CWP-2026-0001-RM1 e CWP-2026-003-RM1 (dati di collaudo): non toccati, la decisione è di Luca.</w:t>
      </w:r>
    </w:p>
    <w:p>
      <w:pPr>
        <w:pStyle w:val="ListParagraph"/>
        <w:numPr>
          <w:ilvl w:val="1"/>
          <w:numId w:val="3"/>
        </w:numPr>
        <w:spacing w:after="70" w:line="290"/>
      </w:pPr>
      <w:r>
        <w:rPr>
          <w:rFonts w:ascii="Arial" w:cs="Arial" w:eastAsia="Arial" w:hAnsi="Arial"/>
          <w:i/>
          <w:iCs/>
          <w:color w:val="1B2118"/>
          <w:sz w:val="20"/>
          <w:szCs w:val="20"/>
        </w:rPr>
        <w:t xml:space="preserve">Marketing: «0 Comuni» senza filtri</w:t>
      </w:r>
      <w:r>
        <w:rPr>
          <w:rFonts w:ascii="Arial" w:cs="Arial" w:eastAsia="Arial" w:hAnsi="Arial"/>
          <w:color w:val="1B2118"/>
          <w:sz w:val="20"/>
          <w:szCs w:val="20"/>
        </w:rPr>
        <w:t xml:space="preserve"> (ISS-040): la lettura di tutti i 7.904 Comuni superava il tempo massimo perché la regola RLS valutava </w:t>
      </w:r>
      <w:r>
        <w:rPr>
          <w:rFonts w:ascii="Consolas" w:cs="Consolas" w:eastAsia="Consolas" w:hAnsi="Consolas"/>
          <w:color w:val="2F5D3A"/>
          <w:sz w:val="20"/>
          <w:szCs w:val="20"/>
        </w:rPr>
        <w:t xml:space="preserve">app_is_admin()</w:t>
      </w:r>
      <w:r>
        <w:rPr>
          <w:rFonts w:ascii="Arial" w:cs="Arial" w:eastAsia="Arial" w:hAnsi="Arial"/>
          <w:color w:val="1B2118"/>
          <w:sz w:val="20"/>
          <w:szCs w:val="20"/>
        </w:rPr>
        <w:t xml:space="preserve"> riga per riga. Script 45: regola calcolata una volta per lettura. Verifica in produzione come Amministratore (transazione annullata): conteggio di tutti i Comuni 44 ms, prima pagina 3 ms.</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t45.sql</w:t>
      </w:r>
      <w:r>
        <w:rPr>
          <w:rFonts w:ascii="Arial" w:cs="Arial" w:eastAsia="Arial" w:hAnsi="Arial"/>
          <w:color w:val="1B2118"/>
          <w:sz w:val="20"/>
          <w:szCs w:val="20"/>
        </w:rPr>
        <w:t xml:space="preserve"> (Rapporto rifiutato senza fase 6, accettato dopo; Amministratore vede tutto, Comune e anonimo niente),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invariato, </w:t>
      </w:r>
      <w:r>
        <w:rPr>
          <w:rFonts w:ascii="Consolas" w:cs="Consolas" w:eastAsia="Consolas" w:hAnsi="Consolas"/>
          <w:color w:val="2F5D3A"/>
          <w:sz w:val="20"/>
          <w:szCs w:val="20"/>
        </w:rPr>
        <w:t xml:space="preserve">npm test</w:t>
      </w:r>
      <w:r>
        <w:rPr>
          <w:rFonts w:ascii="Arial" w:cs="Arial" w:eastAsia="Arial" w:hAnsi="Arial"/>
          <w:color w:val="1B2118"/>
          <w:sz w:val="20"/>
          <w:szCs w:val="20"/>
        </w:rPr>
        <w:t xml:space="preserve"> 20 serie; schermata dei Rapporti su computer e telefono.</w:t>
      </w:r>
    </w:p>
    <w:p>
      <w:pPr>
        <w:pStyle w:val="ListParagraph"/>
        <w:numPr>
          <w:ilvl w:val="0"/>
          <w:numId w:val="3"/>
        </w:numPr>
        <w:spacing w:after="70" w:line="290"/>
      </w:pPr>
      <w:r>
        <w:rPr>
          <w:rFonts w:ascii="Arial" w:cs="Arial" w:eastAsia="Arial" w:hAnsi="Arial"/>
          <w:b/>
          <w:bCs/>
          <w:color w:val="1B2118"/>
          <w:sz w:val="21"/>
          <w:szCs w:val="21"/>
        </w:rPr>
        <w:t xml:space="preserve">Marketing: verifica dei gestori sui loro siti, primo lotto</w:t>
      </w:r>
      <w:r>
        <w:rPr>
          <w:rFonts w:ascii="Arial" w:cs="Arial" w:eastAsia="Arial" w:hAnsi="Arial"/>
          <w:color w:val="1B2118"/>
          <w:sz w:val="21"/>
          <w:szCs w:val="21"/>
        </w:rPr>
        <w:t xml:space="preserve"> (richiesta di Luca delle 14:22). Priorità per classe di iscrizione alla categoria 1 (A ≥ 500.000 abitanti … F &lt; 5.000): in Italia A 267, B 356, C 554, D 567, E 918, F 3.156. Primo lotto: Lombardia, classi A e B (78 imprese), ricerca su fonti pubbliche (sito dell'impresa, Amministrazione trasparente, carte dei servizi dei Comuni, bandi TED, notizie) con la fonte di ogni dato; scartati i dati incerti (impresa forse diversa da quella iscritta, email della capogruppo, sito di gruppo, un nome di direttore letto da un documento illeggibile).</w:t>
      </w:r>
    </w:p>
    <w:p>
      <w:pPr>
        <w:pStyle w:val="ListParagraph"/>
        <w:numPr>
          <w:ilvl w:val="1"/>
          <w:numId w:val="3"/>
        </w:numPr>
        <w:spacing w:after="70" w:line="290"/>
      </w:pPr>
      <w:r>
        <w:rPr>
          <w:rFonts w:ascii="Arial" w:cs="Arial" w:eastAsia="Arial" w:hAnsi="Arial"/>
          <w:color w:val="1B2118"/>
          <w:sz w:val="20"/>
          <w:szCs w:val="20"/>
        </w:rPr>
        <w:t xml:space="preserve">Caricate alle 15:15 nel SQL Editor 68 imprese (10 non ricercate per il limite di 200 ricerche web per turno): 22 con raccolta per Comuni, 7 con gestione della tariffa, 22 nuove email generiche, 24 referenti (amministratori, direttori generali e tecnici) con fonte.</w:t>
      </w:r>
    </w:p>
    <w:p>
      <w:pPr>
        <w:pStyle w:val="ListParagraph"/>
        <w:numPr>
          <w:ilvl w:val="1"/>
          <w:numId w:val="3"/>
        </w:numPr>
        <w:spacing w:after="70" w:line="290"/>
      </w:pPr>
      <w:r>
        <w:rPr>
          <w:rFonts w:ascii="Arial" w:cs="Arial" w:eastAsia="Arial" w:hAnsi="Arial"/>
          <w:color w:val="1B2118"/>
          <w:sz w:val="20"/>
          <w:szCs w:val="20"/>
        </w:rPr>
        <w:t xml:space="preserve">Strumento </w:t>
      </w:r>
      <w:r>
        <w:rPr>
          <w:rFonts w:ascii="Consolas" w:cs="Consolas" w:eastAsia="Consolas" w:hAnsi="Consolas"/>
          <w:color w:val="2F5D3A"/>
          <w:sz w:val="20"/>
          <w:szCs w:val="20"/>
        </w:rPr>
        <w:t xml:space="preserve">strumenti/marketing_arricchimento_sql.py</w:t>
      </w:r>
      <w:r>
        <w:rPr>
          <w:rFonts w:ascii="Arial" w:cs="Arial" w:eastAsia="Arial" w:hAnsi="Arial"/>
          <w:color w:val="1B2118"/>
          <w:sz w:val="20"/>
          <w:szCs w:val="20"/>
        </w:rPr>
        <w:t xml:space="preserve"> (risultati JSON → SQL: aggiorna solo i campi trovati, mai PEC nell'email generica, </w:t>
      </w:r>
      <w:r>
        <w:rPr>
          <w:rFonts w:ascii="Consolas" w:cs="Consolas" w:eastAsia="Consolas" w:hAnsi="Consolas"/>
          <w:color w:val="2F5D3A"/>
          <w:sz w:val="20"/>
          <w:szCs w:val="20"/>
        </w:rPr>
        <w:t xml:space="preserve">verificato_il</w:t>
      </w:r>
      <w:r>
        <w:rPr>
          <w:rFonts w:ascii="Arial" w:cs="Arial" w:eastAsia="Arial" w:hAnsi="Arial"/>
          <w:color w:val="1B2118"/>
          <w:sz w:val="20"/>
          <w:szCs w:val="20"/>
        </w:rPr>
        <w:t xml:space="preserve">, fonti e note con le URL); provato sul banco.</w:t>
      </w:r>
    </w:p>
    <w:p>
      <w:pPr>
        <w:pStyle w:val="ListParagraph"/>
        <w:numPr>
          <w:ilvl w:val="1"/>
          <w:numId w:val="3"/>
        </w:numPr>
        <w:spacing w:after="70" w:line="290"/>
      </w:pPr>
      <w:r>
        <w:rPr>
          <w:rFonts w:ascii="Arial" w:cs="Arial" w:eastAsia="Arial" w:hAnsi="Arial"/>
          <w:color w:val="1B2118"/>
          <w:sz w:val="20"/>
          <w:szCs w:val="20"/>
        </w:rPr>
        <w:t xml:space="preserve">Da completare: le 10 imprese lombarde rimaste e, a lotti di circa 70, le classi A-C delle altre regioni (circa 1.100 imprese).</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x4r146s6fvfbtq-f-c3s">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6tptjhcxfvz5wtppy0zm">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dweuqu3d--kfoadarcmn">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hnnhyqbokgdnoyn0pmjnt">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185 file, 44.428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232</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src/lib/marketingLettura.js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INIZIO-LETTURA-SITI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951"/>
        <w:gridCol w:w="5187"/>
      </w:tblGrid>
      <w:tr>
        <w:trPr>
          <w:tblHeader/>
        </w:trPr>
        <w:tc>
          <w:tcPr>
            <w:tcW w:type="dxa" w:w="35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supabase/45_rapporto_registrato_marketing_rls.sql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RAPPORTI SOLO PER PROGETTI REGISTRATI; MARKETING PIÙ VELOCE</w:t>
            </w:r>
          </w:p>
        </w:tc>
      </w:tr>
      <w:tr>
        <w:trPr>
          <w:cantSplit/>
        </w:trPr>
        <w:tc>
          <w:tcPr>
            <w:tcW w:type="dxa" w:w="35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supabase/46_lettura_siti.sql</w:t>
            </w:r>
          </w:p>
        </w:tc>
        <w:tc>
          <w:tcPr>
            <w:tcW w:type="dxa" w:w="9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1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 — MARKETING: LETTORE DEI SITI DI COMUNI E GESTORI</w:t>
            </w:r>
          </w:p>
        </w:tc>
      </w:tr>
      <w:tr>
        <w:trPr>
          <w:cantSplit/>
        </w:trPr>
        <w:tc>
          <w:tcPr>
            <w:tcW w:type="dxa" w:w="35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3"/>
        <w:gridCol w:w="943"/>
        <w:gridCol w:w="5142"/>
      </w:tblGrid>
      <w:tr>
        <w:trPr>
          <w:tblHeader/>
        </w:trPr>
        <w:tc>
          <w:tcPr>
            <w:tcW w:type="dxa" w:w="35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strumenti/marketing_arricchimento_sql.py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640</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1666</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Verifica dei gestori sui siti</w:t>
      </w:r>
      <w:r>
        <w:rPr>
          <w:rFonts w:ascii="Arial" w:cs="Arial" w:eastAsia="Arial" w:hAnsi="Arial"/>
          <w:color w:val="1B2118"/>
          <w:sz w:val="21"/>
          <w:szCs w:val="21"/>
        </w:rPr>
        <w:t xml:space="preserve"> (dal 23/10): a lotti, per classe di iscrizione (prima A-C); risultati in JSON con la fonte di ogni dato, trasformati in SQL da </w:t>
      </w:r>
      <w:r>
        <w:rPr>
          <w:rFonts w:ascii="Consolas" w:cs="Consolas" w:eastAsia="Consolas" w:hAnsi="Consolas"/>
          <w:color w:val="2F5D3A"/>
          <w:sz w:val="21"/>
          <w:szCs w:val="21"/>
        </w:rPr>
        <w:t xml:space="preserve">strumenti/marketing_arricchimento_sql.py</w:t>
      </w:r>
      <w:r>
        <w:rPr>
          <w:rFonts w:ascii="Arial" w:cs="Arial" w:eastAsia="Arial" w:hAnsi="Arial"/>
          <w:color w:val="1B2118"/>
          <w:sz w:val="21"/>
          <w:szCs w:val="21"/>
        </w:rPr>
        <w:t xml:space="preserve"> ed eseguiti nel SQL Editor. Ogni impresa verificata ha </w:t>
      </w:r>
      <w:r>
        <w:rPr>
          <w:rFonts w:ascii="Consolas" w:cs="Consolas" w:eastAsia="Consolas" w:hAnsi="Consolas"/>
          <w:color w:val="2F5D3A"/>
          <w:sz w:val="21"/>
          <w:szCs w:val="21"/>
        </w:rPr>
        <w:t xml:space="preserve">verificato_il</w:t>
      </w:r>
      <w:r>
        <w:rPr>
          <w:rFonts w:ascii="Arial" w:cs="Arial" w:eastAsia="Arial" w:hAnsi="Arial"/>
          <w:color w:val="1B2118"/>
          <w:sz w:val="21"/>
          <w:szCs w:val="21"/>
        </w:rPr>
        <w:t xml:space="preserve">, le fonti e una nota con le evidenze (Comuni serviti, tariffa).</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Lettore dei siti (dal 25/10, script 46)</w:t>
      </w:r>
    </w:p>
    <w:p>
      <w:pPr>
        <w:pStyle w:val="ListParagraph"/>
        <w:numPr>
          <w:ilvl w:val="0"/>
          <w:numId w:val="3"/>
        </w:numPr>
        <w:spacing w:after="70" w:line="290"/>
      </w:pPr>
      <w:r>
        <w:rPr>
          <w:rFonts w:ascii="Arial" w:cs="Arial" w:eastAsia="Arial" w:hAnsi="Arial"/>
          <w:color w:val="1B2118"/>
          <w:sz w:val="21"/>
          <w:szCs w:val="21"/>
        </w:rPr>
        <w:t xml:space="preserve">Coda </w:t>
      </w:r>
      <w:r>
        <w:rPr>
          <w:rFonts w:ascii="Consolas" w:cs="Consolas" w:eastAsia="Consolas" w:hAnsi="Consolas"/>
          <w:color w:val="2F5D3A"/>
          <w:sz w:val="21"/>
          <w:szCs w:val="21"/>
        </w:rPr>
        <w:t xml:space="preserve">mkt_lettura</w:t>
      </w:r>
      <w:r>
        <w:rPr>
          <w:rFonts w:ascii="Arial" w:cs="Arial" w:eastAsia="Arial" w:hAnsi="Arial"/>
          <w:color w:val="1B2118"/>
          <w:sz w:val="21"/>
          <w:szCs w:val="21"/>
        </w:rPr>
        <w:t xml:space="preserve">; il lavoro </w:t>
      </w:r>
      <w:r>
        <w:rPr>
          <w:rFonts w:ascii="Consolas" w:cs="Consolas" w:eastAsia="Consolas" w:hAnsi="Consolas"/>
          <w:color w:val="2F5D3A"/>
          <w:sz w:val="21"/>
          <w:szCs w:val="21"/>
        </w:rPr>
        <w:t xml:space="preserve">cwp_lettura_siti</w:t>
      </w:r>
      <w:r>
        <w:rPr>
          <w:rFonts w:ascii="Arial" w:cs="Arial" w:eastAsia="Arial" w:hAnsi="Arial"/>
          <w:color w:val="1B2118"/>
          <w:sz w:val="21"/>
          <w:szCs w:val="21"/>
        </w:rPr>
        <w:t xml:space="preserve"> ogni 30 secondi chiama </w:t>
      </w:r>
      <w:r>
        <w:rPr>
          <w:rFonts w:ascii="Consolas" w:cs="Consolas" w:eastAsia="Consolas" w:hAnsi="Consolas"/>
          <w:color w:val="2F5D3A"/>
          <w:sz w:val="21"/>
          <w:szCs w:val="21"/>
        </w:rPr>
        <w:t xml:space="preserve">leggi_siti</w:t>
      </w:r>
      <w:r>
        <w:rPr>
          <w:rFonts w:ascii="Arial" w:cs="Arial" w:eastAsia="Arial" w:hAnsi="Arial"/>
          <w:color w:val="1B2118"/>
          <w:sz w:val="21"/>
          <w:szCs w:val="21"/>
        </w:rPr>
        <w:t xml:space="preserve"> (4 enti alla volta) solo se </w:t>
      </w:r>
      <w:r>
        <w:rPr>
          <w:rFonts w:ascii="Consolas" w:cs="Consolas" w:eastAsia="Consolas" w:hAnsi="Consolas"/>
          <w:color w:val="2F5D3A"/>
          <w:sz w:val="21"/>
          <w:szCs w:val="21"/>
        </w:rPr>
        <w:t xml:space="preserve">mkt_lettura_attiva</w:t>
      </w:r>
      <w:r>
        <w:rPr>
          <w:rFonts w:ascii="Arial" w:cs="Arial" w:eastAsia="Arial" w:hAnsi="Arial"/>
          <w:color w:val="1B2118"/>
          <w:sz w:val="21"/>
          <w:szCs w:val="21"/>
        </w:rPr>
        <w:t xml:space="preserve"> = 'si'.</w:t>
      </w:r>
    </w:p>
    <w:p>
      <w:pPr>
        <w:pStyle w:val="ListParagraph"/>
        <w:numPr>
          <w:ilvl w:val="0"/>
          <w:numId w:val="3"/>
        </w:numPr>
        <w:spacing w:after="70" w:line="290"/>
      </w:pPr>
      <w:r>
        <w:rPr>
          <w:rFonts w:ascii="Arial" w:cs="Arial" w:eastAsia="Arial" w:hAnsi="Arial"/>
          <w:color w:val="1B2118"/>
          <w:sz w:val="21"/>
          <w:szCs w:val="21"/>
        </w:rPr>
        <w:t xml:space="preserve">Per ogni ente: robots.txt, home page, fino a 5 pagine utili e 2 di secondo livello, una ogni 0,7 secondi; regole fisse (</w:t>
      </w:r>
      <w:r>
        <w:rPr>
          <w:rFonts w:ascii="Consolas" w:cs="Consolas" w:eastAsia="Consolas" w:hAnsi="Consolas"/>
          <w:color w:val="2F5D3A"/>
          <w:sz w:val="21"/>
          <w:szCs w:val="21"/>
        </w:rPr>
        <w:t xml:space="preserve">estraiDati</w:t>
      </w:r>
      <w:r>
        <w:rPr>
          <w:rFonts w:ascii="Arial" w:cs="Arial" w:eastAsia="Arial" w:hAnsi="Arial"/>
          <w:color w:val="1B2118"/>
          <w:sz w:val="21"/>
          <w:szCs w:val="21"/>
        </w:rPr>
        <w:t xml:space="preserve">) e controllo (</w:t>
      </w:r>
      <w:r>
        <w:rPr>
          <w:rFonts w:ascii="Consolas" w:cs="Consolas" w:eastAsia="Consolas" w:hAnsi="Consolas"/>
          <w:color w:val="2F5D3A"/>
          <w:sz w:val="21"/>
          <w:szCs w:val="21"/>
        </w:rPr>
        <w:t xml:space="preserve">controlloEsito</w:t>
      </w:r>
      <w:r>
        <w:rPr>
          <w:rFonts w:ascii="Arial" w:cs="Arial" w:eastAsia="Arial" w:hAnsi="Arial"/>
          <w:color w:val="1B2118"/>
          <w:sz w:val="21"/>
          <w:szCs w:val="21"/>
        </w:rPr>
        <w:t xml:space="preserve">); riempie solo i campi vuoti di </w:t>
      </w:r>
      <w:r>
        <w:rPr>
          <w:rFonts w:ascii="Consolas" w:cs="Consolas" w:eastAsia="Consolas" w:hAnsi="Consolas"/>
          <w:color w:val="2F5D3A"/>
          <w:sz w:val="21"/>
          <w:szCs w:val="21"/>
        </w:rPr>
        <w:t xml:space="preserve">mkt_ente</w:t>
      </w:r>
      <w:r>
        <w:rPr>
          <w:rFonts w:ascii="Arial" w:cs="Arial" w:eastAsia="Arial" w:hAnsi="Arial"/>
          <w:color w:val="1B2118"/>
          <w:sz w:val="21"/>
          <w:szCs w:val="21"/>
        </w:rPr>
        <w:t xml:space="preserve">, referenti con chiave </w:t>
      </w:r>
      <w:r>
        <w:rPr>
          <w:rFonts w:ascii="Consolas" w:cs="Consolas" w:eastAsia="Consolas" w:hAnsi="Consolas"/>
          <w:color w:val="2F5D3A"/>
          <w:sz w:val="21"/>
          <w:szCs w:val="21"/>
        </w:rPr>
        <w:t xml:space="preserve">sito:&lt;ruolo&gt;:&lt;cognome|ufficio&gt;</w:t>
      </w:r>
      <w:r>
        <w:rPr>
          <w:rFonts w:ascii="Arial" w:cs="Arial" w:eastAsia="Arial" w:hAnsi="Arial"/>
          <w:color w:val="1B2118"/>
          <w:sz w:val="21"/>
          <w:szCs w:val="21"/>
        </w:rPr>
        <w:t xml:space="preserve"> e fonte.</w:t>
      </w:r>
    </w:p>
    <w:p>
      <w:pPr>
        <w:pStyle w:val="ListParagraph"/>
        <w:numPr>
          <w:ilvl w:val="0"/>
          <w:numId w:val="3"/>
        </w:numPr>
        <w:spacing w:after="70" w:line="290"/>
      </w:pPr>
      <w:r>
        <w:rPr>
          <w:rFonts w:ascii="Arial" w:cs="Arial" w:eastAsia="Arial" w:hAnsi="Arial"/>
          <w:color w:val="1B2118"/>
          <w:sz w:val="21"/>
          <w:szCs w:val="21"/>
        </w:rPr>
        <w:t xml:space="preserve">Nessun servizio a pagamento (scelta di Luca del 25/10/2026): le colonne </w:t>
      </w:r>
      <w:r>
        <w:rPr>
          <w:rFonts w:ascii="Consolas" w:cs="Consolas" w:eastAsia="Consolas" w:hAnsi="Consolas"/>
          <w:color w:val="2F5D3A"/>
          <w:sz w:val="21"/>
          <w:szCs w:val="21"/>
        </w:rPr>
        <w:t xml:space="preserve">token_in</w:t>
      </w:r>
      <w:r>
        <w:rPr>
          <w:rFonts w:ascii="Arial" w:cs="Arial" w:eastAsia="Arial" w:hAnsi="Arial"/>
          <w:color w:val="1B2118"/>
          <w:sz w:val="21"/>
          <w:szCs w:val="21"/>
        </w:rPr>
        <w:t xml:space="preserve">/</w:t>
      </w:r>
      <w:r>
        <w:rPr>
          <w:rFonts w:ascii="Consolas" w:cs="Consolas" w:eastAsia="Consolas" w:hAnsi="Consolas"/>
          <w:color w:val="2F5D3A"/>
          <w:sz w:val="21"/>
          <w:szCs w:val="21"/>
        </w:rPr>
        <w:t xml:space="preserve">token_out</w:t>
      </w:r>
      <w:r>
        <w:rPr>
          <w:rFonts w:ascii="Arial" w:cs="Arial" w:eastAsia="Arial" w:hAnsi="Arial"/>
          <w:color w:val="1B2118"/>
          <w:sz w:val="21"/>
          <w:szCs w:val="21"/>
        </w:rPr>
        <w:t xml:space="preserve"> restano a zero.</w:t>
      </w:r>
    </w:p>
    <w:p>
      <w:pPr>
        <w:pStyle w:val="ListParagraph"/>
        <w:numPr>
          <w:ilvl w:val="0"/>
          <w:numId w:val="3"/>
        </w:numPr>
        <w:spacing w:after="70" w:line="290"/>
      </w:pPr>
      <w:r>
        <w:rPr>
          <w:rFonts w:ascii="Arial" w:cs="Arial" w:eastAsia="Arial" w:hAnsi="Arial"/>
          <w:color w:val="1B2118"/>
          <w:sz w:val="21"/>
          <w:szCs w:val="21"/>
        </w:rPr>
        <w:t xml:space="preserve">Pagina Importazioni → «Lettura dei siti»: coda, letti, errori, Avvia / Ferma, «Leggi ora 1 ente», ultimi errori.</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7.9 · 25/10/2026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7.9 · 25/10/2026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ix4r146s6fvfbtq-f-c3s" Type="http://schemas.openxmlformats.org/officeDocument/2006/relationships/hyperlink" Target="https://claude.ai/artifact/L9duSXhNfKejbz6RKXDQQv" TargetMode="External"/><Relationship Id="rIdq6tptjhcxfvz5wtppy0zm" Type="http://schemas.openxmlformats.org/officeDocument/2006/relationships/hyperlink" Target="https://claude.ai/code/artifact/e2dd2bd5-8042-4744-8d5a-54d34dc50153" TargetMode="External"/><Relationship Id="rIdidweuqu3d--kfoadarcmn" Type="http://schemas.openxmlformats.org/officeDocument/2006/relationships/hyperlink" Target="https://claude.ai/code/artifact/cc36ab09-61e6-4dad-aaf0-4082ea0a46da" TargetMode="External"/><Relationship Id="rIdhnnhyqbokgdnoyn0pmjnt"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7.9)</dc:title>
  <dc:creator>Fondazione Operate</dc:creator>
  <cp:lastModifiedBy>Un-named</cp:lastModifiedBy>
  <cp:revision>1</cp:revision>
  <dcterms:created xsi:type="dcterms:W3CDTF">2026-10-25T11:02:17.641Z</dcterms:created>
  <dcterms:modified xsi:type="dcterms:W3CDTF">2026-10-25T11:02:17.641Z</dcterms:modified>
</cp:coreProperties>
</file>

<file path=docProps/custom.xml><?xml version="1.0" encoding="utf-8"?>
<Properties xmlns="http://schemas.openxmlformats.org/officeDocument/2006/custom-properties" xmlns:vt="http://schemas.openxmlformats.org/officeDocument/2006/docPropsVTypes"/>
</file>