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wentieth Century" w:cs="Twentieth Century" w:eastAsia="Twentieth Century" w:hAnsi="Twentieth Century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1"/>
        <w:gridCol w:w="3517"/>
        <w:gridCol w:w="1620"/>
        <w:gridCol w:w="1440"/>
        <w:tblGridChange w:id="0">
          <w:tblGrid>
            <w:gridCol w:w="1991"/>
            <w:gridCol w:w="3517"/>
            <w:gridCol w:w="1620"/>
            <w:gridCol w:w="1440"/>
          </w:tblGrid>
        </w:tblGridChange>
      </w:tblGrid>
      <w:tr>
        <w:trPr>
          <w:cantSplit w:val="0"/>
          <w:trHeight w:val="10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</w:rPr>
              <w:drawing>
                <wp:inline distB="114300" distT="114300" distL="114300" distR="114300">
                  <wp:extent cx="1133475" cy="3429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wentieth Century" w:cs="Twentieth Century" w:eastAsia="Twentieth Century" w:hAnsi="Twentieth Century"/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Twentieth Century" w:cs="Twentieth Century" w:eastAsia="Twentieth Century" w:hAnsi="Twentieth Century"/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sz w:val="28"/>
                <w:szCs w:val="28"/>
                <w:vertAlign w:val="baseline"/>
                <w:rtl w:val="0"/>
              </w:rPr>
              <w:t xml:space="preserve">PLANO DE GERENCIAMENTO DAS COMUNICAÇÕES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Objetivos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Este plano tem como objetivo definir a estrutura e os métodos de comunicação que serão utilizados ao longo do projeto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i w:val="1"/>
                <w:rtl w:val="0"/>
              </w:rPr>
              <w:t xml:space="preserve">Plataforma de Suporte a Novos Artistas Musicais do Recife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, garantindo que todas as informações sejam transmitidas de forma clara, organizada e acessível a todos os envolvidos.</w:t>
            </w:r>
          </w:p>
          <w:p w:rsidR="00000000" w:rsidDel="00000000" w:rsidP="00000000" w:rsidRDefault="00000000" w:rsidRPr="00000000" w14:paraId="0000000E">
            <w:pPr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A comunicação eficiente será essencial para assegurar o alinhamento entre cliente, equipe técnica e parceiros culturais, promovendo a transparência e reduzindo retrabalhos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.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Projeto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13">
            <w:pPr>
              <w:tabs>
                <w:tab w:val="left" w:leader="none" w:pos="720"/>
              </w:tabs>
              <w:spacing w:before="120" w:lineRule="auto"/>
              <w:jc w:val="both"/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Computadores Fazem Arte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Data Registro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03/11/2025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Responsável (da parte cliente):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Rafael de Paula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Responsável (da parte do projeto):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Julio Tavares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Processo de gerenciamento das comunicações</w:t>
            </w:r>
          </w:p>
        </w:tc>
      </w:tr>
      <w:tr>
        <w:trPr>
          <w:cantSplit w:val="0"/>
          <w:trHeight w:val="1036" w:hRule="atLeast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As comunicações do projeto serão realizadas de forma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ágil e colaborativa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, utilizando canais digitais de fácil acesso e ferramentas integradas.</w:t>
              <w:br w:type="textWrapping"/>
              <w:t xml:space="preserve"> O processo seguirá estas diretrizes: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Canal principal de comunicação interna: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 grupo no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WhatsApp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, para troca rápida de informações e atualização diária do status das atividades.</w:t>
              <w:br w:type="textWrapping"/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Reuniões semanais via Google Meet: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 para alinhamento estratégico com o cliente e acompanhamento da evolução das entregas.</w:t>
              <w:br w:type="textWrapping"/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Gestão de tarefas e documentação: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 utilizando o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Notion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, em formato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Kanban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, para registro de backlog, andamento e conclusão das atividades.</w:t>
              <w:br w:type="textWrapping"/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Centralização de arquivos e atas: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 documentos oficiais e registros de reuniões serão armazenados em Github e Google Drive da equipe.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e0e0e0" w:val="clear"/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Eventos programados para comunicação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shd w:fill="e0e0e0" w:val="clear"/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Evento</w:t>
            </w:r>
          </w:p>
        </w:tc>
        <w:tc>
          <w:tcPr>
            <w:shd w:fill="e0e0e0" w:val="clear"/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Quando será realizado</w:t>
            </w:r>
          </w:p>
        </w:tc>
        <w:tc>
          <w:tcPr>
            <w:shd w:fill="e0e0e0" w:val="clear"/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Responsável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Reunião de Kick-off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Início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Guilherme Vinicius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Reuniões semanais de acompanhamento (via Google Meet)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Toda sexta-feira às 14h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Guilherme Vinicius e Rafael de Paula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Atualizações diárias no grupo do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Todos os dias úteis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Equipe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Revisão do backlog e priorização de tarefas (via Notion)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Segunda-feira,semanalmente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Gerente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Reunião final de encerramento 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Ao final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Gerente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d9d9" w:val="clear"/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Processo de registro dos eventos de comunicação</w:t>
            </w:r>
          </w:p>
        </w:tc>
      </w:tr>
      <w:tr>
        <w:trPr>
          <w:cantSplit w:val="0"/>
          <w:trHeight w:val="879" w:hRule="atLeast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Todos os eventos de comunicação serão registrados no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Notion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, com campos de data, participantes, principais decisões e responsáveis por ações derivadas.</w:t>
            </w:r>
          </w:p>
          <w:p w:rsidR="00000000" w:rsidDel="00000000" w:rsidP="00000000" w:rsidRDefault="00000000" w:rsidRPr="00000000" w14:paraId="0000004F">
            <w:pPr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Os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relatórios de reuniões e atas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 serão armazenados no Google Drive, garantindo rastreabilidade e histórico completo das decisões do projeto.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e0e0e0" w:val="clear"/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Estrutura de diretório do projeto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A estrutura digital do projeto será organizada da seguinte forma:</w:t>
              <w:br w:type="textWrapping"/>
              <w:t xml:space="preserve">📁 Projeto_Plataforma_Artistas_Recife</w:t>
            </w:r>
          </w:p>
          <w:p w:rsidR="00000000" w:rsidDel="00000000" w:rsidP="00000000" w:rsidRDefault="00000000" w:rsidRPr="00000000" w14:paraId="00000058">
            <w:pPr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059">
            <w:pPr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├── 📄 Documentos Oficiais</w:t>
            </w:r>
          </w:p>
          <w:p w:rsidR="00000000" w:rsidDel="00000000" w:rsidP="00000000" w:rsidRDefault="00000000" w:rsidRPr="00000000" w14:paraId="0000005A">
            <w:pPr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│   ├── Contratos</w:t>
            </w:r>
          </w:p>
          <w:p w:rsidR="00000000" w:rsidDel="00000000" w:rsidP="00000000" w:rsidRDefault="00000000" w:rsidRPr="00000000" w14:paraId="0000005B">
            <w:pPr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│   ├── Planos de Gerenciamento</w:t>
            </w:r>
          </w:p>
          <w:p w:rsidR="00000000" w:rsidDel="00000000" w:rsidP="00000000" w:rsidRDefault="00000000" w:rsidRPr="00000000" w14:paraId="0000005C">
            <w:pPr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│   └── Relatórios</w:t>
            </w:r>
          </w:p>
          <w:p w:rsidR="00000000" w:rsidDel="00000000" w:rsidP="00000000" w:rsidRDefault="00000000" w:rsidRPr="00000000" w14:paraId="0000005D">
            <w:pPr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05E">
            <w:pPr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├── 🗓️ Reuniões e Atas</w:t>
            </w:r>
          </w:p>
          <w:p w:rsidR="00000000" w:rsidDel="00000000" w:rsidP="00000000" w:rsidRDefault="00000000" w:rsidRPr="00000000" w14:paraId="0000005F">
            <w:pPr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│   ├── Atas_Semanais</w:t>
            </w:r>
          </w:p>
          <w:p w:rsidR="00000000" w:rsidDel="00000000" w:rsidP="00000000" w:rsidRDefault="00000000" w:rsidRPr="00000000" w14:paraId="00000060">
            <w:pPr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│   └── Atas_Marcos</w:t>
            </w:r>
          </w:p>
          <w:p w:rsidR="00000000" w:rsidDel="00000000" w:rsidP="00000000" w:rsidRDefault="00000000" w:rsidRPr="00000000" w14:paraId="00000061">
            <w:pPr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062">
            <w:pPr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├── ✅ Notion_Backlog (link de acesso)</w:t>
            </w:r>
          </w:p>
          <w:p w:rsidR="00000000" w:rsidDel="00000000" w:rsidP="00000000" w:rsidRDefault="00000000" w:rsidRPr="00000000" w14:paraId="00000063">
            <w:pPr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064">
            <w:pPr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└── 💬 Comunicação_Interna (grupo WhatsApp)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e0e0e0" w:val="clear"/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Freqüência e critérios para atualização deste plano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O plano será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revisado a cada dois meses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 ou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rtl w:val="0"/>
              </w:rPr>
              <w:t xml:space="preserve">quando ocorrerem mudanças significativas nos canais de comunicação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6D">
            <w:pPr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Revisões poderão ser propostas pelo gerente do projeto e deverão ser aprovadas pelo cliente.</w:t>
              <w:br w:type="textWrapping"/>
            </w:r>
          </w:p>
          <w:p w:rsidR="00000000" w:rsidDel="00000000" w:rsidP="00000000" w:rsidRDefault="00000000" w:rsidRPr="00000000" w14:paraId="0000006E">
            <w:pPr>
              <w:rPr>
                <w:rFonts w:ascii="Twentieth Century" w:cs="Twentieth Century" w:eastAsia="Twentieth Century" w:hAnsi="Twentieth Century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Todas as versões atualizadas do plano serão armazenadas no diretório de documentos oficiais do projeto.</w:t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Elaborado por: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Julio Cesar Tavares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wentieth Century" w:cs="Twentieth Century" w:eastAsia="Twentieth Century" w:hAnsi="Twentieth Century"/>
                <w:vertAlign w:val="baselin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vertAlign w:val="baseline"/>
                <w:rtl w:val="0"/>
              </w:rPr>
              <w:t xml:space="preserve">Aprovado por: Raf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rtl w:val="0"/>
              </w:rPr>
              <w:t xml:space="preserve">ael de Paula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jc w:val="both"/>
        <w:rPr>
          <w:rFonts w:ascii="Twentieth Century" w:cs="Twentieth Century" w:eastAsia="Twentieth Century" w:hAnsi="Twentieth Century"/>
          <w:vertAlign w:val="baseline"/>
        </w:rPr>
      </w:pPr>
      <w:bookmarkStart w:colFirst="0" w:colLast="0" w:name="_heading=h.sxac1muq0kf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Twentieth Century" w:cs="Twentieth Century" w:eastAsia="Twentieth Century" w:hAnsi="Twentieth Century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18" w:top="1418" w:left="1701" w:right="170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Twentieth Century"/>
  <w:font w:name="Balthazar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Balthazar" w:cs="Balthazar" w:eastAsia="Balthazar" w:hAnsi="Balthazar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Balthazar" w:cs="Balthazar" w:eastAsia="Balthazar" w:hAnsi="Balthazar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Balthazar" w:cs="Balthazar" w:eastAsia="Balthazar" w:hAnsi="Balthazar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Maria Luiza Gomes de Souza Passos, PMP</w:t>
      <w:tab/>
      <w:t xml:space="preserve">Pág.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 Unicode MS" w:hAnsi="Arial Unicode MS"/>
      <w:b w:val="1"/>
      <w:bCs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pt-BR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1"/>
    </w:pPr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pt-BR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Arial" w:cs="Arial" w:hAnsi="Arial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pt-BR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3"/>
    </w:pPr>
    <w:rPr>
      <w:rFonts w:ascii="Arial" w:cs="Arial" w:hAnsi="Arial"/>
      <w:b w:val="1"/>
      <w:bCs w:val="1"/>
      <w:w w:val="100"/>
      <w:position w:val="-1"/>
      <w:sz w:val="32"/>
      <w:szCs w:val="24"/>
      <w:effect w:val="none"/>
      <w:vertAlign w:val="baseline"/>
      <w:cs w:val="0"/>
      <w:em w:val="none"/>
      <w:lang w:bidi="ar-SA" w:eastAsia="pt-BR" w:val="en-US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right"/>
      <w:textDirection w:val="btLr"/>
      <w:textAlignment w:val="top"/>
      <w:outlineLvl w:val="4"/>
    </w:pPr>
    <w:rPr>
      <w:rFonts w:ascii="MS Mincho" w:hAnsi="MS Mincho"/>
      <w:b w:val="1"/>
      <w:bCs w:val="1"/>
      <w:w w:val="100"/>
      <w:position w:val="-1"/>
      <w:sz w:val="56"/>
      <w:szCs w:val="20"/>
      <w:effect w:val="none"/>
      <w:vertAlign w:val="baseline"/>
      <w:cs w:val="0"/>
      <w:em w:val="none"/>
      <w:lang w:bidi="ar-SA" w:eastAsia="pt-BR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6"/>
    </w:pPr>
    <w:rPr>
      <w:rFonts w:ascii="Arial" w:hAnsi="Arial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pt-BR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7"/>
    </w:pPr>
    <w:rPr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8"/>
    </w:pPr>
    <w:rPr>
      <w:rFonts w:ascii="Arial" w:cs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Númerodepágina">
    <w:name w:val="Número de página"/>
    <w:basedOn w:val="Fonteparág.padrão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Recuodecorpodetexto2">
    <w:name w:val="Recuo de corpo de texto 2"/>
    <w:basedOn w:val="Normal"/>
    <w:next w:val="Recuodecorpodetexto2"/>
    <w:autoRedefine w:val="0"/>
    <w:hidden w:val="0"/>
    <w:qFormat w:val="0"/>
    <w:pPr>
      <w:suppressAutoHyphens w:val="1"/>
      <w:spacing w:line="1" w:lineRule="atLeast"/>
      <w:ind w:left="4200" w:leftChars="-1" w:rightChars="0" w:firstLineChars="-1"/>
      <w:jc w:val="both"/>
      <w:textDirection w:val="btLr"/>
      <w:textAlignment w:val="top"/>
      <w:outlineLvl w:val="0"/>
    </w:pPr>
    <w:rPr>
      <w:rFonts w:ascii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pt-BR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tabs>
        <w:tab w:val="left" w:leader="none" w:pos="720"/>
      </w:tabs>
      <w:suppressAutoHyphens w:val="1"/>
      <w:spacing w:before="120"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comgrade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orpodetexto3">
    <w:name w:val="Corpo de texto 3"/>
    <w:basedOn w:val="Normal"/>
    <w:next w:val="Corpodetexto3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paragraph" w:styleId="SBC-reference">
    <w:name w:val="SBC-reference"/>
    <w:basedOn w:val="Normal"/>
    <w:next w:val="SBC-reference"/>
    <w:autoRedefine w:val="0"/>
    <w:hidden w:val="0"/>
    <w:qFormat w:val="0"/>
    <w:pPr>
      <w:tabs>
        <w:tab w:val="left" w:leader="none" w:pos="720"/>
      </w:tabs>
      <w:suppressAutoHyphens w:val="1"/>
      <w:spacing w:before="120" w:line="1" w:lineRule="atLeast"/>
      <w:ind w:left="284" w:leftChars="-1" w:rightChars="0" w:hanging="284" w:firstLineChars="-1"/>
      <w:jc w:val="both"/>
      <w:textDirection w:val="btLr"/>
      <w:textAlignment w:val="top"/>
      <w:outlineLvl w:val="0"/>
    </w:pPr>
    <w:rPr>
      <w:rFonts w:ascii="Times" w:hAnsi="Times"/>
      <w:w w:val="100"/>
      <w:position w:val="-1"/>
      <w:sz w:val="24"/>
      <w:szCs w:val="20"/>
      <w:effect w:val="none"/>
      <w:vertAlign w:val="baseline"/>
      <w:cs w:val="0"/>
      <w:em w:val="none"/>
      <w:lang w:bidi="ar-SA" w:eastAsia="pt-BR" w:val="en-US"/>
    </w:rPr>
  </w:style>
  <w:style w:type="character" w:styleId="Hyperlink">
    <w:name w:val="Hyperlink"/>
    <w:basedOn w:val="Fonteparág.padrão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Remissivo1">
    <w:name w:val="Remissivo 1"/>
    <w:basedOn w:val="Normal"/>
    <w:next w:val="Normal"/>
    <w:autoRedefine w:val="0"/>
    <w:hidden w:val="0"/>
    <w:qFormat w:val="0"/>
    <w:pPr>
      <w:suppressAutoHyphens w:val="1"/>
      <w:spacing w:line="1" w:lineRule="atLeast"/>
      <w:ind w:left="200" w:leftChars="-1" w:rightChars="0" w:hanging="20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pt-BR" w:val="pt-BR"/>
    </w:rPr>
  </w:style>
  <w:style w:type="paragraph" w:styleId="Títulodeíndiceremissivo">
    <w:name w:val="Título de índice remissivo"/>
    <w:basedOn w:val="Normal"/>
    <w:next w:val="Remissivo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pt-BR" w:val="pt-BR"/>
    </w:rPr>
  </w:style>
  <w:style w:type="paragraph" w:styleId="NORMAL">
    <w:name w:val="NORMAL"/>
    <w:basedOn w:val="Normal"/>
    <w:next w:val="NORMAL"/>
    <w:autoRedefine w:val="0"/>
    <w:hidden w:val="0"/>
    <w:qFormat w:val="0"/>
    <w:pPr>
      <w:keepNext w:val="1"/>
      <w:tabs>
        <w:tab w:val="center" w:leader="none" w:pos="4419"/>
        <w:tab w:val="right" w:leader="none" w:pos="8838"/>
      </w:tabs>
      <w:suppressAutoHyphens w:val="0"/>
      <w:spacing w:after="120" w:line="1" w:lineRule="atLeast"/>
      <w:ind w:left="1021" w:leftChars="-1" w:rightChars="0" w:firstLineChars="-1"/>
      <w:jc w:val="both"/>
      <w:textDirection w:val="btLr"/>
      <w:textAlignment w:val="top"/>
      <w:outlineLvl w:val="7"/>
    </w:pPr>
    <w:rPr>
      <w:rFonts w:ascii="Arial" w:cs="Arial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pt-BR" w:val="pt-BR"/>
    </w:rPr>
  </w:style>
  <w:style w:type="paragraph" w:styleId="Corpodetexto2">
    <w:name w:val="Corpo de texto 2"/>
    <w:basedOn w:val="Normal"/>
    <w:next w:val="Corpodetexto2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 Unicode MS" w:hAnsi="Arial Unicode MS"/>
      <w:color w:val="ffffff"/>
      <w:w w:val="100"/>
      <w:position w:val="-1"/>
      <w:sz w:val="20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Forte">
    <w:name w:val="Forte"/>
    <w:basedOn w:val="Fonteparág.padrão"/>
    <w:next w:val="Forte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paragraph" w:styleId="Título11">
    <w:name w:val="Título 11"/>
    <w:basedOn w:val="Normal"/>
    <w:next w:val="Normal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KHOFCH+TimesNewRoman" w:hAnsi="KHOFCH+TimesNewRoman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lthazar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lVSKgk/ICq68MMD8flf38Wksdg==">CgMxLjAyDmguc3hhYzFtdXEwa2Y1OAByITFYeXlPVmRSZVpGdU1EUFpGVU1BSHNtQUxJWU5PcklRNg==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2008-05-07T17:35:00Z</dcterms:created>
  <dc:creator>Maria Luiza</dc:creator>
</cp:coreProperties>
</file>