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wentieth Century" w:cs="Twentieth Century" w:eastAsia="Twentieth Century" w:hAnsi="Twentieth Century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1"/>
        <w:gridCol w:w="6577"/>
        <w:tblGridChange w:id="0">
          <w:tblGrid>
            <w:gridCol w:w="1991"/>
            <w:gridCol w:w="6577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</w:rPr>
              <w:drawing>
                <wp:inline distB="114300" distT="114300" distL="114300" distR="114300">
                  <wp:extent cx="1133475" cy="342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wentieth Century" w:cs="Twentieth Century" w:eastAsia="Twentieth Century" w:hAnsi="Twentieth Century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wentieth Century" w:cs="Twentieth Century" w:eastAsia="Twentieth Century" w:hAnsi="Twentieth Century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28"/>
                <w:szCs w:val="28"/>
                <w:vertAlign w:val="baseline"/>
                <w:rtl w:val="0"/>
              </w:rPr>
              <w:t xml:space="preserve">PLANO DE GERENCIAMENTO DE CRONOGRAMA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Objetivos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Este plano tem como objetivo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definir os processos, ferramentas e responsabilidades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para o desenvolvimento, acompanhamento e controle do cronograma do projeto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i w:val="1"/>
                <w:rtl w:val="0"/>
              </w:rPr>
              <w:t xml:space="preserve">Plataforma de Suporte a Novos Artistas Musicais do Recife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A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O gerenciamento do cronograma visa garantir 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cumprimento dos prazos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estabelecidos, 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monitoramento contínuo do progresso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e a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identificação antecipada de desvios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que possam impactar a entrega do produto final.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Projeto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Computadores Fazem 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Data Registro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03/11/2025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 (da parte cliente):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Rafael de Paula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 (da parte do projeto):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Julio Cesar Tavares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Metodologia para construção do cronograma e seus impactos</w:t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O cronograma será elaborado com base na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Estrutura Analítica do Projeto (EAP)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considerando todas as fases e pacotes de trabalho definidos.</w:t>
              <w:br w:type="textWrapping"/>
              <w:t xml:space="preserve"> A metodologia utilizada será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híbrida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combinando elementos preditivos e ágeis: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Planejamento inicial detalhado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no formato de cronograma (EAP + dependências + duração).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Execução e acompanhamento ágil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com tarefas organizadas em um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quadro Kanban no Notion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permitindo ajustes rápidos conforme o progresso real.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Revisões semanais de progresso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com atualização de status e redefinição de prioridades quando necessário.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Impactos esperados: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Maior visibilidade sobre o andamento das entregas.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Agilidade na correção de desvios.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Comunicação clara entre equipe técnica e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Processo de gerenciamento de cronograma</w:t>
            </w:r>
          </w:p>
        </w:tc>
      </w:tr>
      <w:tr>
        <w:trPr>
          <w:cantSplit w:val="0"/>
          <w:trHeight w:val="103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Criação do cronograma: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conduzida pelo gerente do projeto com base na EAP e nas estimativas de duração fornecidas pelas equipes.</w:t>
              <w:br w:type="textWrapping"/>
            </w:r>
          </w:p>
          <w:p w:rsidR="00000000" w:rsidDel="00000000" w:rsidP="00000000" w:rsidRDefault="00000000" w:rsidRPr="00000000" w14:paraId="00000022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Validação do cronograma: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revisão e aprovação do plano inicial por Rafael de Paula (cliente).</w:t>
              <w:br w:type="textWrapping"/>
            </w:r>
          </w:p>
          <w:p w:rsidR="00000000" w:rsidDel="00000000" w:rsidP="00000000" w:rsidRDefault="00000000" w:rsidRPr="00000000" w14:paraId="00000023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Atualização contínua: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a equipe atualiza o status das tarefas semanalmente no Notion.</w:t>
              <w:br w:type="textWrapping"/>
            </w:r>
          </w:p>
          <w:p w:rsidR="00000000" w:rsidDel="00000000" w:rsidP="00000000" w:rsidRDefault="00000000" w:rsidRPr="00000000" w14:paraId="00000024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Monitoramento e controle: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o gerente compara o progresso planejado com o realizado, ajustando prazos se necessário.</w:t>
              <w:br w:type="textWrapping"/>
            </w:r>
          </w:p>
          <w:p w:rsidR="00000000" w:rsidDel="00000000" w:rsidP="00000000" w:rsidRDefault="00000000" w:rsidRPr="00000000" w14:paraId="00000025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Reuniões de acompanhamento: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realizadas toda sexta-feira via Google Meet, para revisão das entregas e planejamento da semana seguinte.</w:t>
              <w:br w:type="textWrapping"/>
            </w:r>
          </w:p>
          <w:p w:rsidR="00000000" w:rsidDel="00000000" w:rsidP="00000000" w:rsidRDefault="00000000" w:rsidRPr="00000000" w14:paraId="00000026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Relatórios de status: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enviados quinzenalmente ao cliente com resumo das atividades concluídas, em andamento e pendentes.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Priorização de prazos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Os prazos serão definidos e priorizados de acordo com a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criticidade das entregas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e seu impacto no objetivo final do projeto.</w:t>
              <w:br w:type="textWrapping"/>
              <w:t xml:space="preserve"> A ordem de prioridade será: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Entregas obrigatórias (módulos essenciais da plataforma).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Entregas de suporte e integração (relatórios, mentorias, plano de carreira).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Entregas complementares e de melhoria contínua.</w:t>
              <w:br w:type="textWrapping"/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Mudanças nos prazos deverão ser aprovadas formalmente pelo gerente do projeto e pelo cliente, respeitando o fluxo de controle de alterações.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Reservas financeiras para alterações no cronograma do projeto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Será destinada uma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reserva de contingência de 10% do orçamento total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para mitigar os impactos financeiros decorrentes de atrasos ou replanejamentos.</w:t>
              <w:br w:type="textWrapping"/>
              <w:t xml:space="preserve"> Esses recursos só poderão ser utilizados mediante aprovação formal do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cliente (Rafael de Paula)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e justificativa documentada do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gerente do projeto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0e0e0" w:val="clear"/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Freqüência e critérios para atualização deste plano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O plano será revisado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mensalmente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ou sempre que ocorrerem mudanças relevantes no escopo, nas entregas ou nas prioridades do projeto.</w:t>
              <w:br w:type="textWrapping"/>
            </w:r>
          </w:p>
          <w:p w:rsidR="00000000" w:rsidDel="00000000" w:rsidP="00000000" w:rsidRDefault="00000000" w:rsidRPr="00000000" w14:paraId="00000037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Atualizações de curto prazo (ajustes semanais) serão realizadas no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Notion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e revisões formais serão registradas no diretório de documentos do projeto.</w:t>
              <w:br w:type="textWrapping"/>
            </w:r>
          </w:p>
          <w:p w:rsidR="00000000" w:rsidDel="00000000" w:rsidP="00000000" w:rsidRDefault="00000000" w:rsidRPr="00000000" w14:paraId="00000038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Cada revisão será identificada com número de versão, data e assinatura do responsável pela atualização.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Elaborado por: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Julio Cesar Tavares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Aprovado por: Rafael de Paula</w:t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bookmarkStart w:colFirst="0" w:colLast="0" w:name="_heading=h.jwgh5te69yv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wentieth Century" w:cs="Twentieth Century" w:eastAsia="Twentieth Century" w:hAnsi="Twentieth Century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wentieth Century"/>
  <w:font w:name="Balthazar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Maria Luiza Gomes de Souza Passos, PMP</w:t>
      <w:tab/>
      <w:t xml:space="preserve">Pág.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Unicode MS" w:hAnsi="Arial Unicode MS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Arial" w:cs="Arial" w:hAnsi="Arial"/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pt-BR" w:val="en-U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MS Mincho" w:hAnsi="MS Mincho"/>
      <w:b w:val="1"/>
      <w:bCs w:val="1"/>
      <w:w w:val="100"/>
      <w:position w:val="-1"/>
      <w:sz w:val="56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6"/>
    </w:pPr>
    <w:rPr>
      <w:rFonts w:ascii="Arial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line="1" w:lineRule="atLeast"/>
      <w:ind w:left="4200" w:leftChars="-1" w:rightChars="0" w:firstLineChars="-1"/>
      <w:jc w:val="both"/>
      <w:textDirection w:val="btLr"/>
      <w:textAlignment w:val="top"/>
      <w:outlineLvl w:val="0"/>
    </w:pPr>
    <w:rPr>
      <w:rFonts w:ascii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tabs>
        <w:tab w:val="left" w:leader="none" w:pos="720"/>
      </w:tabs>
      <w:suppressAutoHyphens w:val="1"/>
      <w:spacing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SBC-reference">
    <w:name w:val="SBC-reference"/>
    <w:basedOn w:val="Normal"/>
    <w:next w:val="SBC-reference"/>
    <w:autoRedefine w:val="0"/>
    <w:hidden w:val="0"/>
    <w:qFormat w:val="0"/>
    <w:pPr>
      <w:tabs>
        <w:tab w:val="left" w:leader="none" w:pos="720"/>
      </w:tabs>
      <w:suppressAutoHyphens w:val="1"/>
      <w:spacing w:before="120" w:line="1" w:lineRule="atLeast"/>
      <w:ind w:left="284" w:leftChars="-1" w:rightChars="0" w:hanging="284" w:firstLineChars="-1"/>
      <w:jc w:val="both"/>
      <w:textDirection w:val="btLr"/>
      <w:textAlignment w:val="top"/>
      <w:outlineLvl w:val="0"/>
    </w:pPr>
    <w:rPr>
      <w:rFonts w:ascii="Times" w:hAnsi="Times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en-US"/>
    </w:rPr>
  </w:style>
  <w:style w:type="character" w:styleId="Hyperlink">
    <w:name w:val="Hyperlink"/>
    <w:basedOn w:val="Fonteparág.padrão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emissivo1">
    <w:name w:val="Remissivo 1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hanging="20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deíndiceremissivo">
    <w:name w:val="Título de índice remissivo"/>
    <w:basedOn w:val="Normal"/>
    <w:next w:val="Remissivo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NORMAL">
    <w:name w:val="NORMAL"/>
    <w:basedOn w:val="Normal"/>
    <w:next w:val="NORMAL"/>
    <w:autoRedefine w:val="0"/>
    <w:hidden w:val="0"/>
    <w:qFormat w:val="0"/>
    <w:pPr>
      <w:keepNext w:val="1"/>
      <w:tabs>
        <w:tab w:val="center" w:leader="none" w:pos="4419"/>
        <w:tab w:val="right" w:leader="none" w:pos="8838"/>
      </w:tabs>
      <w:suppressAutoHyphens w:val="0"/>
      <w:spacing w:after="120" w:line="1" w:lineRule="atLeast"/>
      <w:ind w:left="1021" w:leftChars="-1" w:rightChars="0" w:firstLineChars="-1"/>
      <w:jc w:val="both"/>
      <w:textDirection w:val="btLr"/>
      <w:textAlignment w:val="top"/>
      <w:outlineLvl w:val="7"/>
    </w:pPr>
    <w:rPr>
      <w:rFonts w:ascii="Arial" w:cs="Arial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Unicode MS" w:hAnsi="Arial Unicode MS"/>
      <w:color w:val="ffffff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basedOn w:val="Fonteparág.padrão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Título11">
    <w:name w:val="Título 11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KHOFCH+TimesNewRoman" w:hAnsi="KHOFCH+TimesNew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thaza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cZkN9PmcsxH1CslQ977MApANw==">CgMxLjAyDmguandnaDV0ZTY5eXZoOAByITE3QjdhZHp2RHBzN0JaYzktbkppMkk0ZWZnTTNxQk8tOA==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2008-05-07T17:27:00Z</dcterms:created>
  <dc:creator>Maria Luiza</dc:creator>
</cp:coreProperties>
</file>