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Title: Quantum Computing: A Leap into the Future</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[INTRODUCTION]</w:t>
      </w:r>
    </w:p>
    <w:p w:rsidR="00000000" w:rsidDel="00000000" w:rsidP="00000000" w:rsidRDefault="00000000" w:rsidRPr="00000000" w14:paraId="00000004">
      <w:pPr>
        <w:rPr>
          <w:sz w:val="20"/>
          <w:szCs w:val="20"/>
        </w:rPr>
      </w:pPr>
      <w:r w:rsidDel="00000000" w:rsidR="00000000" w:rsidRPr="00000000">
        <w:rPr>
          <w:sz w:val="20"/>
          <w:szCs w:val="20"/>
          <w:rtl w:val="0"/>
        </w:rPr>
        <w:t xml:space="preserve">"Hello and welcome to this edition of ICT News. I'm Luca Novello, and today we'll be delving into one of the most revolutionary advancements in the world of technology: Quantum Computing. This breakthrough has been making waves in the IT world over the past few years, promising to redefine the limits of computational power. So, let's dive into the quantum realm and explore the latest developments."</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[SEGMENT 1: Quantum Computing Overview]</w:t>
      </w:r>
    </w:p>
    <w:p w:rsidR="00000000" w:rsidDel="00000000" w:rsidP="00000000" w:rsidRDefault="00000000" w:rsidRPr="00000000" w14:paraId="00000007">
      <w:pPr>
        <w:rPr>
          <w:sz w:val="20"/>
          <w:szCs w:val="20"/>
        </w:rPr>
      </w:pPr>
      <w:r w:rsidDel="00000000" w:rsidR="00000000" w:rsidRPr="00000000">
        <w:rPr>
          <w:sz w:val="20"/>
          <w:szCs w:val="20"/>
          <w:rtl w:val="0"/>
        </w:rPr>
        <w:t xml:space="preserve">"Quantum computing is not a new concept, but recent advancements have brought it closer to reality. Unlike classical computers that use bits to represent information as 0s and 1s, quantum computers use qubits, which can exist in multiple states simultaneously due to the principles of quantum mechanics. This allows them to perform complex calculations at speeds unimaginable with classical computers."</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[SEGMENT 2: Major Players and Achievements]</w:t>
      </w:r>
    </w:p>
    <w:p w:rsidR="00000000" w:rsidDel="00000000" w:rsidP="00000000" w:rsidRDefault="00000000" w:rsidRPr="00000000" w14:paraId="0000000A">
      <w:pPr>
        <w:rPr>
          <w:sz w:val="20"/>
          <w:szCs w:val="20"/>
        </w:rPr>
      </w:pPr>
      <w:r w:rsidDel="00000000" w:rsidR="00000000" w:rsidRPr="00000000">
        <w:rPr>
          <w:sz w:val="20"/>
          <w:szCs w:val="20"/>
          <w:rtl w:val="0"/>
        </w:rPr>
        <w:t xml:space="preserve">"Several companies are at the forefront of the quantum computing race. IBM, Google, and Rigetti Computing are among the major players, each making significant strides. For instance, in 2019, Google claimed 'quantum supremacy' when its 53-qubit Sycamore processor solved a specific problem faster than the world's most powerful supercomputers."</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[SEGMENT 3: Practical Applications]</w:t>
      </w:r>
    </w:p>
    <w:p w:rsidR="00000000" w:rsidDel="00000000" w:rsidP="00000000" w:rsidRDefault="00000000" w:rsidRPr="00000000" w14:paraId="0000000D">
      <w:pPr>
        <w:rPr>
          <w:sz w:val="20"/>
          <w:szCs w:val="20"/>
        </w:rPr>
      </w:pPr>
      <w:r w:rsidDel="00000000" w:rsidR="00000000" w:rsidRPr="00000000">
        <w:rPr>
          <w:sz w:val="20"/>
          <w:szCs w:val="20"/>
          <w:rtl w:val="0"/>
        </w:rPr>
        <w:t xml:space="preserve">"While quantum computing is still in its early stages, researchers are already exploring potential applications. From optimizing complex supply chain logistics and drug discovery to solving cryptographic problems that are currently unsolvable by classical computers, the potential impact on various industries is enormous."</w:t>
      </w:r>
    </w:p>
    <w:p w:rsidR="00000000" w:rsidDel="00000000" w:rsidP="00000000" w:rsidRDefault="00000000" w:rsidRPr="00000000" w14:paraId="0000000E">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0F">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[SEGMENT 4: Quantum Cloud Services]</w:t>
      </w:r>
    </w:p>
    <w:p w:rsidR="00000000" w:rsidDel="00000000" w:rsidP="00000000" w:rsidRDefault="00000000" w:rsidRPr="00000000" w14:paraId="00000010">
      <w:pPr>
        <w:rPr>
          <w:sz w:val="20"/>
          <w:szCs w:val="20"/>
        </w:rPr>
      </w:pPr>
      <w:r w:rsidDel="00000000" w:rsidR="00000000" w:rsidRPr="00000000">
        <w:rPr>
          <w:sz w:val="20"/>
          <w:szCs w:val="20"/>
          <w:rtl w:val="0"/>
        </w:rPr>
        <w:t xml:space="preserve">"Recently, companies have started offering quantum computing as a cloud service, making it accessible to a broader audience. IBM Quantum Experience and Microsoft Azure Quantum are examples of platforms that allow users to experiment with quantum algorithms and simulations, even if they don't have their own </w:t>
      </w:r>
    </w:p>
    <w:p w:rsidR="00000000" w:rsidDel="00000000" w:rsidP="00000000" w:rsidRDefault="00000000" w:rsidRPr="00000000" w14:paraId="00000011">
      <w:pPr>
        <w:rPr>
          <w:sz w:val="20"/>
          <w:szCs w:val="20"/>
        </w:rPr>
      </w:pPr>
      <w:r w:rsidDel="00000000" w:rsidR="00000000" w:rsidRPr="00000000">
        <w:rPr>
          <w:sz w:val="20"/>
          <w:szCs w:val="20"/>
          <w:rtl w:val="0"/>
        </w:rPr>
        <w:t xml:space="preserve">quantum hardware."</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[SEGMENT 5: Challenges and Future Outlook]</w:t>
      </w:r>
    </w:p>
    <w:p w:rsidR="00000000" w:rsidDel="00000000" w:rsidP="00000000" w:rsidRDefault="00000000" w:rsidRPr="00000000" w14:paraId="00000014">
      <w:pPr>
        <w:rPr>
          <w:sz w:val="20"/>
          <w:szCs w:val="20"/>
        </w:rPr>
      </w:pPr>
      <w:r w:rsidDel="00000000" w:rsidR="00000000" w:rsidRPr="00000000">
        <w:rPr>
          <w:sz w:val="20"/>
          <w:szCs w:val="20"/>
          <w:rtl w:val="0"/>
        </w:rPr>
        <w:t xml:space="preserve">"Despite the promising advancements, there are still significant challenges facing quantum computing. Maintaining the delicate quantum states, known as quantum coherence, is a major hurdle. Researchers are actively working on error correction techniques to make quantum computers more reliable. As we look to the future, the integration of quantum and classical computing is expected to play a crucial role in solving real-world problems."</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[CLOSING]</w:t>
      </w:r>
    </w:p>
    <w:p w:rsidR="00000000" w:rsidDel="00000000" w:rsidP="00000000" w:rsidRDefault="00000000" w:rsidRPr="00000000" w14:paraId="00000017">
      <w:pPr>
        <w:rPr>
          <w:sz w:val="20"/>
          <w:szCs w:val="20"/>
        </w:rPr>
      </w:pPr>
      <w:r w:rsidDel="00000000" w:rsidR="00000000" w:rsidRPr="00000000">
        <w:rPr>
          <w:sz w:val="20"/>
          <w:szCs w:val="20"/>
          <w:rtl w:val="0"/>
        </w:rPr>
        <w:t xml:space="preserve">"As we conclude today's ICT News, it's evident that quantum computing is not just a buzzword but a technology that has the potential to reshape the way we solve complex problems. The journey is still in its early stages, but the progress made in the last few years is a testament to the exciting times ahead in the world of IT. Thank you for joining us, and stay tuned for more updates on the latest in technology. Until next time, I'm Luca Novello, signing off."</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Roboto Light">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Light" w:cs="Roboto Light" w:eastAsia="Roboto Light" w:hAnsi="Roboto Light"/>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ind w:left="360"/>
    </w:pPr>
    <w:rPr>
      <w:rFonts w:ascii="Roboto" w:cs="Roboto" w:eastAsia="Roboto" w:hAnsi="Roboto"/>
      <w:b w:val="1"/>
      <w:i w:val="1"/>
      <w:shd w:fill="fff2cc" w:val="clear"/>
    </w:rPr>
  </w:style>
  <w:style w:type="paragraph" w:styleId="Heading2">
    <w:name w:val="heading 2"/>
    <w:basedOn w:val="Normal"/>
    <w:next w:val="Normal"/>
    <w:pPr>
      <w:keepNext w:val="1"/>
      <w:keepLines w:val="1"/>
      <w:pageBreakBefore w:val="0"/>
      <w:ind w:hanging="360"/>
    </w:pPr>
    <w:rPr>
      <w:rFonts w:ascii="Roboto" w:cs="Roboto" w:eastAsia="Roboto" w:hAnsi="Roboto"/>
      <w:b w:val="1"/>
      <w:i w:val="1"/>
      <w:u w:val="single"/>
    </w:rPr>
  </w:style>
  <w:style w:type="paragraph" w:styleId="Heading3">
    <w:name w:val="heading 3"/>
    <w:basedOn w:val="Normal"/>
    <w:next w:val="Normal"/>
    <w:pPr>
      <w:keepNext w:val="1"/>
      <w:keepLines w:val="1"/>
      <w:pageBreakBefore w:val="0"/>
      <w:ind w:hanging="360"/>
      <w:jc w:val="both"/>
    </w:pPr>
    <w:rPr>
      <w:rFonts w:ascii="Roboto" w:cs="Roboto" w:eastAsia="Roboto" w:hAnsi="Roboto"/>
      <w:b w:val="1"/>
      <w:i w:val="1"/>
      <w:shd w:fill="ffd966" w:val="clea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rFonts w:ascii="Roboto Black" w:cs="Roboto Black" w:eastAsia="Roboto Black" w:hAnsi="Roboto Black"/>
      <w:sz w:val="28"/>
      <w:szCs w:val="28"/>
      <w:shd w:fill="f3f3f3" w:val="clear"/>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10" Type="http://schemas.openxmlformats.org/officeDocument/2006/relationships/font" Target="fonts/RobotoLight-boldItalic.ttf"/><Relationship Id="rId9" Type="http://schemas.openxmlformats.org/officeDocument/2006/relationships/font" Target="fonts/RobotoLight-italic.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RobotoLight-regular.ttf"/><Relationship Id="rId8" Type="http://schemas.openxmlformats.org/officeDocument/2006/relationships/font" Target="fonts/Robot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