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D87ED" w14:textId="77777777" w:rsidR="00C775AC" w:rsidRPr="00C36DAE" w:rsidRDefault="00C775AC" w:rsidP="00417386">
      <w:pPr>
        <w:pStyle w:val="BodyText"/>
        <w:jc w:val="center"/>
        <w:rPr>
          <w:rFonts w:ascii="Arial" w:hAnsi="Arial" w:cs="Arial"/>
          <w:b/>
          <w:bCs/>
        </w:rPr>
      </w:pPr>
      <w:r w:rsidRPr="00C36DAE">
        <w:rPr>
          <w:rFonts w:ascii="Arial" w:hAnsi="Arial" w:cs="Arial"/>
          <w:b/>
          <w:bCs/>
        </w:rPr>
        <w:t>Schedule “I”</w:t>
      </w:r>
    </w:p>
    <w:p w14:paraId="392C2612" w14:textId="05CA30C4" w:rsidR="0041242E" w:rsidRPr="00C36DAE" w:rsidRDefault="0041242E" w:rsidP="00417386">
      <w:pPr>
        <w:pStyle w:val="BodyText"/>
        <w:jc w:val="center"/>
        <w:rPr>
          <w:rFonts w:ascii="Arial" w:hAnsi="Arial" w:cs="Arial"/>
          <w:b/>
          <w:bCs/>
        </w:rPr>
      </w:pPr>
      <w:r w:rsidRPr="00C36DAE">
        <w:rPr>
          <w:rFonts w:ascii="Arial" w:hAnsi="Arial" w:cs="Arial"/>
          <w:b/>
          <w:bCs/>
        </w:rPr>
        <w:t>Mandatory Provisions Schedule</w:t>
      </w:r>
    </w:p>
    <w:p w14:paraId="3F66D0CB" w14:textId="77777777" w:rsidR="00417386" w:rsidRPr="00C36DAE" w:rsidRDefault="00417386" w:rsidP="00417386">
      <w:pPr>
        <w:pStyle w:val="BodyText"/>
        <w:jc w:val="center"/>
        <w:rPr>
          <w:rFonts w:ascii="Arial" w:hAnsi="Arial" w:cs="Arial"/>
        </w:rPr>
      </w:pPr>
    </w:p>
    <w:p w14:paraId="6DBD4A6A" w14:textId="2EA2B872" w:rsidR="0041242E" w:rsidRPr="00C36DAE" w:rsidRDefault="0041242E" w:rsidP="0041242E">
      <w:pPr>
        <w:pStyle w:val="BodyText"/>
        <w:rPr>
          <w:rFonts w:ascii="Arial" w:hAnsi="Arial" w:cs="Arial"/>
        </w:rPr>
      </w:pPr>
      <w:r w:rsidRPr="00C36DAE">
        <w:rPr>
          <w:rFonts w:ascii="Arial" w:hAnsi="Arial" w:cs="Arial"/>
        </w:rPr>
        <w:t xml:space="preserve">The following provisions shall be inserted by the Vendor in, and shall be deemed to form part of, every </w:t>
      </w:r>
      <w:r w:rsidR="005D2A91" w:rsidRPr="00C36DAE">
        <w:rPr>
          <w:rFonts w:ascii="Arial" w:hAnsi="Arial" w:cs="Arial"/>
        </w:rPr>
        <w:t>Purchasing Document</w:t>
      </w:r>
      <w:r w:rsidRPr="00C36DAE">
        <w:rPr>
          <w:rFonts w:ascii="Arial" w:hAnsi="Arial" w:cs="Arial"/>
        </w:rPr>
        <w:t xml:space="preserve"> between Vendor and a </w:t>
      </w:r>
      <w:r w:rsidR="00D3590A" w:rsidRPr="00C36DAE">
        <w:rPr>
          <w:rFonts w:ascii="Arial" w:hAnsi="Arial" w:cs="Arial"/>
        </w:rPr>
        <w:t>Buyer</w:t>
      </w:r>
      <w:r w:rsidRPr="00C36DAE">
        <w:rPr>
          <w:rFonts w:ascii="Arial" w:hAnsi="Arial" w:cs="Arial"/>
        </w:rPr>
        <w:t xml:space="preserve"> for </w:t>
      </w:r>
      <w:r w:rsidR="00D3590A" w:rsidRPr="00C36DAE">
        <w:rPr>
          <w:rFonts w:ascii="Arial" w:hAnsi="Arial" w:cs="Arial"/>
        </w:rPr>
        <w:t>AI Scribe Solutions</w:t>
      </w:r>
      <w:r w:rsidRPr="00C36DAE">
        <w:rPr>
          <w:rFonts w:ascii="Arial" w:hAnsi="Arial" w:cs="Arial"/>
        </w:rPr>
        <w:t>.</w:t>
      </w:r>
      <w:r w:rsidR="00AD6B4C" w:rsidRPr="00C36DAE">
        <w:rPr>
          <w:rFonts w:ascii="Arial" w:hAnsi="Arial" w:cs="Arial"/>
        </w:rPr>
        <w:t xml:space="preserve"> Any capitalized terms that are not </w:t>
      </w:r>
      <w:r w:rsidR="00EF4147" w:rsidRPr="00C36DAE">
        <w:rPr>
          <w:rFonts w:ascii="Arial" w:hAnsi="Arial" w:cs="Arial"/>
        </w:rPr>
        <w:t xml:space="preserve">otherwise defined </w:t>
      </w:r>
      <w:r w:rsidR="00AD6B4C" w:rsidRPr="00C36DAE">
        <w:rPr>
          <w:rFonts w:ascii="Arial" w:hAnsi="Arial" w:cs="Arial"/>
        </w:rPr>
        <w:t>in this Schedule “I” have the meanings ascribed to them in the Framework Agreement between the Vendor and Supply Ontario</w:t>
      </w:r>
      <w:r w:rsidR="00EF4147" w:rsidRPr="00C36DAE">
        <w:rPr>
          <w:rFonts w:ascii="Arial" w:hAnsi="Arial" w:cs="Arial"/>
        </w:rPr>
        <w:t xml:space="preserve"> and in the Schedules to it</w:t>
      </w:r>
      <w:r w:rsidR="00AD6B4C" w:rsidRPr="00C36DAE">
        <w:rPr>
          <w:rFonts w:ascii="Arial" w:hAnsi="Arial" w:cs="Arial"/>
        </w:rPr>
        <w:t>.</w:t>
      </w:r>
    </w:p>
    <w:p w14:paraId="11DCC876" w14:textId="5E9257F8" w:rsidR="0041242E" w:rsidRPr="00C36DAE" w:rsidRDefault="005D2A91" w:rsidP="00D3590A">
      <w:pPr>
        <w:pStyle w:val="BodyText"/>
        <w:numPr>
          <w:ilvl w:val="0"/>
          <w:numId w:val="1"/>
        </w:numPr>
        <w:rPr>
          <w:rFonts w:ascii="Arial" w:hAnsi="Arial" w:cs="Arial"/>
        </w:rPr>
      </w:pPr>
      <w:r w:rsidRPr="00C36DAE">
        <w:rPr>
          <w:rFonts w:ascii="Arial" w:hAnsi="Arial" w:cs="Arial"/>
        </w:rPr>
        <w:t>Mandatory Provisions</w:t>
      </w:r>
    </w:p>
    <w:p w14:paraId="5E030565" w14:textId="122BBD75" w:rsidR="0041242E" w:rsidRPr="00C36DAE" w:rsidRDefault="0041242E" w:rsidP="0041242E">
      <w:pPr>
        <w:pStyle w:val="BodyText"/>
        <w:rPr>
          <w:rFonts w:ascii="Arial" w:hAnsi="Arial" w:cs="Arial"/>
        </w:rPr>
      </w:pPr>
      <w:r w:rsidRPr="00C36DAE">
        <w:rPr>
          <w:rFonts w:ascii="Arial" w:hAnsi="Arial" w:cs="Arial"/>
        </w:rPr>
        <w:t xml:space="preserve">These are the </w:t>
      </w:r>
      <w:r w:rsidR="00D3590A" w:rsidRPr="00C36DAE">
        <w:rPr>
          <w:rFonts w:ascii="Arial" w:hAnsi="Arial" w:cs="Arial"/>
        </w:rPr>
        <w:t>mandatory provisions</w:t>
      </w:r>
      <w:r w:rsidRPr="00C36DAE">
        <w:rPr>
          <w:rFonts w:ascii="Arial" w:hAnsi="Arial" w:cs="Arial"/>
        </w:rPr>
        <w:t xml:space="preserve"> applicable to </w:t>
      </w:r>
      <w:r w:rsidR="005D2A91" w:rsidRPr="00C36DAE">
        <w:rPr>
          <w:rFonts w:ascii="Arial" w:hAnsi="Arial" w:cs="Arial"/>
        </w:rPr>
        <w:t>the Purchasing Document</w:t>
      </w:r>
      <w:r w:rsidRPr="00C36DAE">
        <w:rPr>
          <w:rFonts w:ascii="Arial" w:hAnsi="Arial" w:cs="Arial"/>
        </w:rPr>
        <w:t xml:space="preserve"> </w:t>
      </w:r>
      <w:r w:rsidR="00D3590A" w:rsidRPr="00C36DAE">
        <w:rPr>
          <w:rFonts w:ascii="Arial" w:hAnsi="Arial" w:cs="Arial"/>
        </w:rPr>
        <w:t xml:space="preserve">between </w:t>
      </w:r>
      <w:r w:rsidRPr="00C36DAE">
        <w:rPr>
          <w:rFonts w:ascii="Arial" w:hAnsi="Arial" w:cs="Arial"/>
        </w:rPr>
        <w:t xml:space="preserve">the Vendor </w:t>
      </w:r>
      <w:r w:rsidR="33514C5E" w:rsidRPr="06A06DA9">
        <w:rPr>
          <w:rFonts w:ascii="Arial" w:hAnsi="Arial" w:cs="Arial"/>
        </w:rPr>
        <w:t>and</w:t>
      </w:r>
      <w:r w:rsidRPr="00C36DAE">
        <w:rPr>
          <w:rFonts w:ascii="Arial" w:hAnsi="Arial" w:cs="Arial"/>
        </w:rPr>
        <w:t xml:space="preserve"> the </w:t>
      </w:r>
      <w:proofErr w:type="gramStart"/>
      <w:r w:rsidR="00D3590A" w:rsidRPr="00C36DAE">
        <w:rPr>
          <w:rFonts w:ascii="Arial" w:hAnsi="Arial" w:cs="Arial"/>
        </w:rPr>
        <w:t>Buyer</w:t>
      </w:r>
      <w:r w:rsidRPr="00C36DAE">
        <w:rPr>
          <w:rFonts w:ascii="Arial" w:hAnsi="Arial" w:cs="Arial"/>
        </w:rPr>
        <w:t>, and</w:t>
      </w:r>
      <w:proofErr w:type="gramEnd"/>
      <w:r w:rsidRPr="00C36DAE">
        <w:rPr>
          <w:rFonts w:ascii="Arial" w:hAnsi="Arial" w:cs="Arial"/>
        </w:rPr>
        <w:t xml:space="preserve"> shall be deemed to be part of </w:t>
      </w:r>
      <w:r w:rsidR="005D2A91" w:rsidRPr="00C36DAE">
        <w:rPr>
          <w:rFonts w:ascii="Arial" w:hAnsi="Arial" w:cs="Arial"/>
        </w:rPr>
        <w:t>the Purchasing Document</w:t>
      </w:r>
      <w:r w:rsidRPr="00C36DAE">
        <w:rPr>
          <w:rFonts w:ascii="Arial" w:hAnsi="Arial" w:cs="Arial"/>
        </w:rPr>
        <w:t xml:space="preserve">. To the extent that there is any conflict between the provisions of the main body of </w:t>
      </w:r>
      <w:r w:rsidR="005D2A91" w:rsidRPr="00C36DAE">
        <w:rPr>
          <w:rFonts w:ascii="Arial" w:hAnsi="Arial" w:cs="Arial"/>
        </w:rPr>
        <w:t>the Purchasing Document</w:t>
      </w:r>
      <w:r w:rsidR="00D3590A" w:rsidRPr="00C36DAE">
        <w:rPr>
          <w:rFonts w:ascii="Arial" w:hAnsi="Arial" w:cs="Arial"/>
        </w:rPr>
        <w:t xml:space="preserve"> or any Vendor terms, provisions, </w:t>
      </w:r>
      <w:proofErr w:type="gramStart"/>
      <w:r w:rsidR="00D3590A" w:rsidRPr="00C36DAE">
        <w:rPr>
          <w:rFonts w:ascii="Arial" w:hAnsi="Arial" w:cs="Arial"/>
        </w:rPr>
        <w:t>practices</w:t>
      </w:r>
      <w:proofErr w:type="gramEnd"/>
      <w:r w:rsidR="00D3590A" w:rsidRPr="00C36DAE">
        <w:rPr>
          <w:rFonts w:ascii="Arial" w:hAnsi="Arial" w:cs="Arial"/>
        </w:rPr>
        <w:t xml:space="preserve"> or policies</w:t>
      </w:r>
      <w:r w:rsidRPr="00C36DAE">
        <w:rPr>
          <w:rFonts w:ascii="Arial" w:hAnsi="Arial" w:cs="Arial"/>
        </w:rPr>
        <w:t xml:space="preserve"> </w:t>
      </w:r>
      <w:r w:rsidR="00D3590A" w:rsidRPr="00C36DAE">
        <w:rPr>
          <w:rFonts w:ascii="Arial" w:hAnsi="Arial" w:cs="Arial"/>
        </w:rPr>
        <w:t xml:space="preserve">(including the Vendor’s Standard T&amp;Cs) </w:t>
      </w:r>
      <w:r w:rsidRPr="00C36DAE">
        <w:rPr>
          <w:rFonts w:ascii="Arial" w:hAnsi="Arial" w:cs="Arial"/>
        </w:rPr>
        <w:t xml:space="preserve">or another schedule to </w:t>
      </w:r>
      <w:r w:rsidR="005D2A91" w:rsidRPr="00C36DAE">
        <w:rPr>
          <w:rFonts w:ascii="Arial" w:hAnsi="Arial" w:cs="Arial"/>
        </w:rPr>
        <w:t>the Purchasing Document</w:t>
      </w:r>
      <w:r w:rsidRPr="00C36DAE">
        <w:rPr>
          <w:rFonts w:ascii="Arial" w:hAnsi="Arial" w:cs="Arial"/>
        </w:rPr>
        <w:t xml:space="preserve">, and these </w:t>
      </w:r>
      <w:r w:rsidR="00D3590A" w:rsidRPr="00C36DAE">
        <w:rPr>
          <w:rFonts w:ascii="Arial" w:hAnsi="Arial" w:cs="Arial"/>
        </w:rPr>
        <w:t xml:space="preserve">mandatory </w:t>
      </w:r>
      <w:r w:rsidRPr="00C36DAE">
        <w:rPr>
          <w:rFonts w:ascii="Arial" w:hAnsi="Arial" w:cs="Arial"/>
        </w:rPr>
        <w:t>provisions, these provisions shall prevail.</w:t>
      </w:r>
    </w:p>
    <w:p w14:paraId="34F2EC2D" w14:textId="3E2D56A9" w:rsidR="0041242E" w:rsidRPr="00C36DAE" w:rsidRDefault="0041242E" w:rsidP="0041242E">
      <w:pPr>
        <w:pStyle w:val="BodyText"/>
        <w:rPr>
          <w:rFonts w:ascii="Arial" w:hAnsi="Arial" w:cs="Arial"/>
        </w:rPr>
      </w:pPr>
      <w:r w:rsidRPr="10153D63">
        <w:rPr>
          <w:rFonts w:ascii="Arial" w:hAnsi="Arial" w:cs="Arial"/>
        </w:rPr>
        <w:t xml:space="preserve">The Vendor agrees that it will only access, use personal information (including personal health information as defined in the </w:t>
      </w:r>
      <w:r w:rsidRPr="10153D63">
        <w:rPr>
          <w:rFonts w:ascii="Arial" w:hAnsi="Arial" w:cs="Arial"/>
          <w:i/>
          <w:iCs/>
        </w:rPr>
        <w:t xml:space="preserve">Personal Health Information Protection Act </w:t>
      </w:r>
      <w:r w:rsidRPr="10153D63">
        <w:rPr>
          <w:rFonts w:ascii="Arial" w:hAnsi="Arial" w:cs="Arial"/>
        </w:rPr>
        <w:t>(Ontario)) (collectively, “</w:t>
      </w:r>
      <w:r w:rsidRPr="10153D63">
        <w:rPr>
          <w:rFonts w:ascii="Arial" w:hAnsi="Arial" w:cs="Arial"/>
          <w:b/>
          <w:bCs/>
        </w:rPr>
        <w:t>Personal Information</w:t>
      </w:r>
      <w:r w:rsidRPr="10153D63">
        <w:rPr>
          <w:rFonts w:ascii="Arial" w:hAnsi="Arial" w:cs="Arial"/>
        </w:rPr>
        <w:t>”) in accordance</w:t>
      </w:r>
      <w:r w:rsidR="007508D8" w:rsidRPr="10153D63">
        <w:rPr>
          <w:rFonts w:ascii="Arial" w:hAnsi="Arial" w:cs="Arial"/>
        </w:rPr>
        <w:t xml:space="preserve"> with </w:t>
      </w:r>
      <w:r w:rsidR="008518B5">
        <w:rPr>
          <w:rFonts w:ascii="Arial" w:hAnsi="Arial" w:cs="Arial"/>
        </w:rPr>
        <w:t>the Requirements of Law</w:t>
      </w:r>
      <w:r w:rsidR="006F4AEF" w:rsidRPr="10153D63">
        <w:rPr>
          <w:rFonts w:ascii="Arial" w:hAnsi="Arial" w:cs="Arial"/>
        </w:rPr>
        <w:t xml:space="preserve"> and</w:t>
      </w:r>
      <w:r w:rsidRPr="10153D63">
        <w:rPr>
          <w:rFonts w:ascii="Arial" w:hAnsi="Arial" w:cs="Arial"/>
        </w:rPr>
        <w:t xml:space="preserve"> with </w:t>
      </w:r>
      <w:r w:rsidR="005D2A91" w:rsidRPr="10153D63">
        <w:rPr>
          <w:rFonts w:ascii="Arial" w:hAnsi="Arial" w:cs="Arial"/>
        </w:rPr>
        <w:t>the Purchasing Document</w:t>
      </w:r>
      <w:r w:rsidRPr="10153D63">
        <w:rPr>
          <w:rFonts w:ascii="Arial" w:hAnsi="Arial" w:cs="Arial"/>
        </w:rPr>
        <w:t xml:space="preserve">, including these </w:t>
      </w:r>
      <w:r w:rsidR="009E2540" w:rsidRPr="10153D63">
        <w:rPr>
          <w:rFonts w:ascii="Arial" w:hAnsi="Arial" w:cs="Arial"/>
        </w:rPr>
        <w:t>mandatory provisions</w:t>
      </w:r>
      <w:r w:rsidRPr="10153D63">
        <w:rPr>
          <w:rFonts w:ascii="Arial" w:hAnsi="Arial" w:cs="Arial"/>
        </w:rPr>
        <w:t xml:space="preserve">. Vendor will provide the </w:t>
      </w:r>
      <w:r w:rsidR="00EF4147" w:rsidRPr="10153D63">
        <w:rPr>
          <w:rFonts w:ascii="Arial" w:hAnsi="Arial" w:cs="Arial"/>
        </w:rPr>
        <w:t>services enabled by the AI Scribe Solutions (the “</w:t>
      </w:r>
      <w:r w:rsidR="00EF4147" w:rsidRPr="10153D63">
        <w:rPr>
          <w:rFonts w:ascii="Arial" w:hAnsi="Arial" w:cs="Arial"/>
          <w:b/>
          <w:bCs/>
        </w:rPr>
        <w:t>Services</w:t>
      </w:r>
      <w:r w:rsidR="00EF4147" w:rsidRPr="10153D63">
        <w:rPr>
          <w:rFonts w:ascii="Arial" w:hAnsi="Arial" w:cs="Arial"/>
        </w:rPr>
        <w:t xml:space="preserve">”) </w:t>
      </w:r>
      <w:r w:rsidRPr="10153D63">
        <w:rPr>
          <w:rFonts w:ascii="Arial" w:hAnsi="Arial" w:cs="Arial"/>
        </w:rPr>
        <w:t xml:space="preserve">to </w:t>
      </w:r>
      <w:r w:rsidR="00D3590A" w:rsidRPr="10153D63">
        <w:rPr>
          <w:rFonts w:ascii="Arial" w:hAnsi="Arial" w:cs="Arial"/>
        </w:rPr>
        <w:t>Buyer</w:t>
      </w:r>
      <w:r w:rsidRPr="10153D63">
        <w:rPr>
          <w:rFonts w:ascii="Arial" w:hAnsi="Arial" w:cs="Arial"/>
        </w:rPr>
        <w:t xml:space="preserve"> in accordance with the requirements of these </w:t>
      </w:r>
      <w:r w:rsidR="009E2540" w:rsidRPr="10153D63">
        <w:rPr>
          <w:rFonts w:ascii="Arial" w:hAnsi="Arial" w:cs="Arial"/>
        </w:rPr>
        <w:t>mandatory provisions</w:t>
      </w:r>
      <w:r w:rsidRPr="10153D63">
        <w:rPr>
          <w:rFonts w:ascii="Arial" w:hAnsi="Arial" w:cs="Arial"/>
        </w:rPr>
        <w:t>.</w:t>
      </w:r>
    </w:p>
    <w:p w14:paraId="665B572F" w14:textId="6A06639E" w:rsidR="0041242E" w:rsidRPr="00C36DAE" w:rsidRDefault="00D3590A" w:rsidP="0041242E">
      <w:pPr>
        <w:pStyle w:val="BodyText"/>
        <w:rPr>
          <w:rFonts w:ascii="Arial" w:hAnsi="Arial" w:cs="Arial"/>
        </w:rPr>
      </w:pPr>
      <w:r w:rsidRPr="00C36DAE">
        <w:rPr>
          <w:rFonts w:ascii="Arial" w:hAnsi="Arial" w:cs="Arial"/>
        </w:rPr>
        <w:t>Buyer</w:t>
      </w:r>
      <w:r w:rsidR="0041242E" w:rsidRPr="00C36DAE">
        <w:rPr>
          <w:rFonts w:ascii="Arial" w:hAnsi="Arial" w:cs="Arial"/>
        </w:rPr>
        <w:t xml:space="preserve"> </w:t>
      </w:r>
      <w:r w:rsidR="00EF4147" w:rsidRPr="00C36DAE">
        <w:rPr>
          <w:rFonts w:ascii="Arial" w:hAnsi="Arial" w:cs="Arial"/>
        </w:rPr>
        <w:t xml:space="preserve">and its Authorized Users </w:t>
      </w:r>
      <w:r w:rsidR="386B90A3" w:rsidRPr="06A06DA9">
        <w:rPr>
          <w:rFonts w:ascii="Arial" w:hAnsi="Arial" w:cs="Arial"/>
        </w:rPr>
        <w:t xml:space="preserve">collect and </w:t>
      </w:r>
      <w:r w:rsidR="0041242E" w:rsidRPr="00C36DAE">
        <w:rPr>
          <w:rFonts w:ascii="Arial" w:hAnsi="Arial" w:cs="Arial"/>
        </w:rPr>
        <w:t xml:space="preserve">process sensitive Personal Information </w:t>
      </w:r>
      <w:r w:rsidR="00EF4147" w:rsidRPr="00C36DAE">
        <w:rPr>
          <w:rFonts w:ascii="Arial" w:hAnsi="Arial" w:cs="Arial"/>
        </w:rPr>
        <w:t>using the Services</w:t>
      </w:r>
      <w:r w:rsidR="0041242E" w:rsidRPr="00C36DAE">
        <w:rPr>
          <w:rFonts w:ascii="Arial" w:hAnsi="Arial" w:cs="Arial"/>
        </w:rPr>
        <w:t xml:space="preserve">. The Vendor agrees that it will </w:t>
      </w:r>
      <w:r w:rsidR="00AD6B4C" w:rsidRPr="00C36DAE">
        <w:rPr>
          <w:rFonts w:ascii="Arial" w:hAnsi="Arial" w:cs="Arial"/>
        </w:rPr>
        <w:t>not</w:t>
      </w:r>
      <w:r w:rsidR="0041242E" w:rsidRPr="00C36DAE">
        <w:rPr>
          <w:rFonts w:ascii="Arial" w:hAnsi="Arial" w:cs="Arial"/>
        </w:rPr>
        <w:t xml:space="preserve"> access, </w:t>
      </w:r>
      <w:proofErr w:type="gramStart"/>
      <w:r w:rsidR="0041242E" w:rsidRPr="00C36DAE">
        <w:rPr>
          <w:rFonts w:ascii="Arial" w:hAnsi="Arial" w:cs="Arial"/>
        </w:rPr>
        <w:t>use</w:t>
      </w:r>
      <w:proofErr w:type="gramEnd"/>
      <w:r w:rsidR="0041242E" w:rsidRPr="00C36DAE">
        <w:rPr>
          <w:rFonts w:ascii="Arial" w:hAnsi="Arial" w:cs="Arial"/>
        </w:rPr>
        <w:t xml:space="preserve"> or disclose Personal Information </w:t>
      </w:r>
      <w:r w:rsidR="00AD6B4C" w:rsidRPr="00C36DAE">
        <w:rPr>
          <w:rFonts w:ascii="Arial" w:hAnsi="Arial" w:cs="Arial"/>
        </w:rPr>
        <w:t xml:space="preserve">except </w:t>
      </w:r>
      <w:r w:rsidR="0041242E" w:rsidRPr="00C36DAE">
        <w:rPr>
          <w:rFonts w:ascii="Arial" w:hAnsi="Arial" w:cs="Arial"/>
        </w:rPr>
        <w:t xml:space="preserve">in </w:t>
      </w:r>
      <w:r w:rsidR="00AD6B4C" w:rsidRPr="00C36DAE">
        <w:rPr>
          <w:rFonts w:ascii="Arial" w:hAnsi="Arial" w:cs="Arial"/>
        </w:rPr>
        <w:t xml:space="preserve">strict </w:t>
      </w:r>
      <w:r w:rsidR="0041242E" w:rsidRPr="00C36DAE">
        <w:rPr>
          <w:rFonts w:ascii="Arial" w:hAnsi="Arial" w:cs="Arial"/>
        </w:rPr>
        <w:t xml:space="preserve">accordance with </w:t>
      </w:r>
      <w:r w:rsidR="005D2A91" w:rsidRPr="00C36DAE">
        <w:rPr>
          <w:rFonts w:ascii="Arial" w:hAnsi="Arial" w:cs="Arial"/>
        </w:rPr>
        <w:t>the Purchasing Document</w:t>
      </w:r>
      <w:r w:rsidR="0041242E" w:rsidRPr="00C36DAE">
        <w:rPr>
          <w:rFonts w:ascii="Arial" w:hAnsi="Arial" w:cs="Arial"/>
        </w:rPr>
        <w:t xml:space="preserve">, including these </w:t>
      </w:r>
      <w:r w:rsidR="009E2540" w:rsidRPr="00C36DAE">
        <w:rPr>
          <w:rFonts w:ascii="Arial" w:hAnsi="Arial" w:cs="Arial"/>
        </w:rPr>
        <w:t>mandatory provisions</w:t>
      </w:r>
      <w:r w:rsidR="0041242E" w:rsidRPr="00C36DAE">
        <w:rPr>
          <w:rFonts w:ascii="Arial" w:hAnsi="Arial" w:cs="Arial"/>
        </w:rPr>
        <w:t>, and will provide the Services strictly in accordance with</w:t>
      </w:r>
      <w:r w:rsidR="009E2540" w:rsidRPr="00C36DAE">
        <w:rPr>
          <w:rFonts w:ascii="Arial" w:hAnsi="Arial" w:cs="Arial"/>
        </w:rPr>
        <w:t>, and as constrained by,</w:t>
      </w:r>
      <w:r w:rsidR="0041242E" w:rsidRPr="00C36DAE">
        <w:rPr>
          <w:rFonts w:ascii="Arial" w:hAnsi="Arial" w:cs="Arial"/>
        </w:rPr>
        <w:t xml:space="preserve"> these </w:t>
      </w:r>
      <w:r w:rsidR="009E2540" w:rsidRPr="00C36DAE">
        <w:rPr>
          <w:rFonts w:ascii="Arial" w:hAnsi="Arial" w:cs="Arial"/>
        </w:rPr>
        <w:t>mandatory provisions</w:t>
      </w:r>
      <w:r w:rsidR="0041242E" w:rsidRPr="00C36DAE">
        <w:rPr>
          <w:rFonts w:ascii="Arial" w:hAnsi="Arial" w:cs="Arial"/>
        </w:rPr>
        <w:t xml:space="preserve">. </w:t>
      </w:r>
    </w:p>
    <w:p w14:paraId="592C81EF" w14:textId="2CA637EC" w:rsidR="0041242E" w:rsidRDefault="0041242E" w:rsidP="0041242E">
      <w:pPr>
        <w:pStyle w:val="BodyText"/>
        <w:rPr>
          <w:rFonts w:ascii="Arial" w:hAnsi="Arial" w:cs="Arial"/>
        </w:rPr>
      </w:pPr>
      <w:r w:rsidRPr="00C36DAE">
        <w:rPr>
          <w:rFonts w:ascii="Arial" w:hAnsi="Arial" w:cs="Arial"/>
        </w:rPr>
        <w:t xml:space="preserve">These </w:t>
      </w:r>
      <w:r w:rsidR="009E2540" w:rsidRPr="00C36DAE">
        <w:rPr>
          <w:rFonts w:ascii="Arial" w:hAnsi="Arial" w:cs="Arial"/>
        </w:rPr>
        <w:t>mandatory provisions</w:t>
      </w:r>
      <w:r w:rsidRPr="00C36DAE">
        <w:rPr>
          <w:rFonts w:ascii="Arial" w:hAnsi="Arial" w:cs="Arial"/>
        </w:rPr>
        <w:t xml:space="preserve"> supersede and take precedence over any conflicting terms of use, agreement, privacy policy or end-user agreement</w:t>
      </w:r>
      <w:r w:rsidR="00EF4147" w:rsidRPr="00C36DAE">
        <w:rPr>
          <w:rFonts w:ascii="Arial" w:hAnsi="Arial" w:cs="Arial"/>
        </w:rPr>
        <w:t xml:space="preserve"> </w:t>
      </w:r>
      <w:r w:rsidR="577F15F8" w:rsidRPr="06A06DA9">
        <w:rPr>
          <w:rFonts w:ascii="Arial" w:hAnsi="Arial" w:cs="Arial"/>
        </w:rPr>
        <w:t xml:space="preserve">of the Vendor </w:t>
      </w:r>
      <w:r w:rsidR="00EF4147" w:rsidRPr="00C36DAE">
        <w:rPr>
          <w:rFonts w:ascii="Arial" w:hAnsi="Arial" w:cs="Arial"/>
        </w:rPr>
        <w:t>and Vendor’s Standard T&amp;Cs</w:t>
      </w:r>
      <w:r w:rsidRPr="00C36DAE">
        <w:rPr>
          <w:rFonts w:ascii="Arial" w:hAnsi="Arial" w:cs="Arial"/>
        </w:rPr>
        <w:t xml:space="preserve">, even if there is a purported waiver of same by </w:t>
      </w:r>
      <w:r w:rsidR="00D3590A" w:rsidRPr="00C36DAE">
        <w:rPr>
          <w:rFonts w:ascii="Arial" w:hAnsi="Arial" w:cs="Arial"/>
        </w:rPr>
        <w:t>Buyer</w:t>
      </w:r>
      <w:r w:rsidRPr="00C36DAE">
        <w:rPr>
          <w:rFonts w:ascii="Arial" w:hAnsi="Arial" w:cs="Arial"/>
        </w:rPr>
        <w:t xml:space="preserve"> (which waiver is hereby acknowledged by Vendor </w:t>
      </w:r>
      <w:r w:rsidR="009E2540" w:rsidRPr="00C36DAE">
        <w:rPr>
          <w:rFonts w:ascii="Arial" w:hAnsi="Arial" w:cs="Arial"/>
        </w:rPr>
        <w:t xml:space="preserve">and Buyer </w:t>
      </w:r>
      <w:r w:rsidRPr="00C36DAE">
        <w:rPr>
          <w:rFonts w:ascii="Arial" w:hAnsi="Arial" w:cs="Arial"/>
        </w:rPr>
        <w:t>to be null and void), and shall govern the access, use, and disclosure of Personal Information.</w:t>
      </w:r>
    </w:p>
    <w:p w14:paraId="73AEA07F" w14:textId="77777777" w:rsidR="00BD6232" w:rsidRPr="00BD6232" w:rsidRDefault="00BD6232" w:rsidP="00BD6232">
      <w:pPr>
        <w:pStyle w:val="BodyText"/>
        <w:rPr>
          <w:rFonts w:ascii="Arial" w:hAnsi="Arial" w:cs="Arial"/>
        </w:rPr>
      </w:pPr>
      <w:r w:rsidRPr="00BD6232">
        <w:rPr>
          <w:rFonts w:ascii="Arial" w:hAnsi="Arial" w:cs="Arial"/>
        </w:rPr>
        <w:t>In these mandatory provisions, unless defined elsewhere, the following words have the following meanings:</w:t>
      </w:r>
    </w:p>
    <w:p w14:paraId="0D501B3B" w14:textId="77777777" w:rsidR="00BD6232" w:rsidRPr="00BD6232" w:rsidRDefault="00BD6232" w:rsidP="00BD6232">
      <w:pPr>
        <w:pStyle w:val="BodyText"/>
        <w:rPr>
          <w:rFonts w:ascii="Arial" w:hAnsi="Arial" w:cs="Arial"/>
        </w:rPr>
      </w:pPr>
      <w:r w:rsidRPr="00BD6232">
        <w:rPr>
          <w:rFonts w:ascii="Arial" w:hAnsi="Arial" w:cs="Arial"/>
          <w:b/>
        </w:rPr>
        <w:t xml:space="preserve">“Electronic Service Provider” </w:t>
      </w:r>
      <w:r w:rsidRPr="00BD6232">
        <w:rPr>
          <w:rFonts w:ascii="Arial" w:hAnsi="Arial" w:cs="Arial"/>
        </w:rPr>
        <w:t xml:space="preserve">means a person who supplies services for the purpose of enabling a health information custodian to use electronic means to collect, use, modify, disclose, retain or dispose of PHI or PI and who is not a PHIPA Agent of the health information </w:t>
      </w:r>
      <w:proofErr w:type="gramStart"/>
      <w:r w:rsidRPr="00BD6232">
        <w:rPr>
          <w:rFonts w:ascii="Arial" w:hAnsi="Arial" w:cs="Arial"/>
        </w:rPr>
        <w:t>custodian;</w:t>
      </w:r>
      <w:proofErr w:type="gramEnd"/>
    </w:p>
    <w:p w14:paraId="553159E9" w14:textId="77777777" w:rsidR="00BD6232" w:rsidRPr="00BD6232" w:rsidRDefault="00BD6232" w:rsidP="00BD6232">
      <w:pPr>
        <w:pStyle w:val="BodyText"/>
        <w:rPr>
          <w:rFonts w:ascii="Arial" w:hAnsi="Arial" w:cs="Arial"/>
        </w:rPr>
      </w:pPr>
      <w:r w:rsidRPr="00BD6232">
        <w:rPr>
          <w:rFonts w:ascii="Arial" w:hAnsi="Arial" w:cs="Arial"/>
          <w:b/>
        </w:rPr>
        <w:lastRenderedPageBreak/>
        <w:t>“</w:t>
      </w:r>
      <w:proofErr w:type="gramStart"/>
      <w:r w:rsidRPr="00BD6232">
        <w:rPr>
          <w:rFonts w:ascii="Arial" w:hAnsi="Arial" w:cs="Arial"/>
          <w:b/>
        </w:rPr>
        <w:t>health</w:t>
      </w:r>
      <w:proofErr w:type="gramEnd"/>
      <w:r w:rsidRPr="00BD6232">
        <w:rPr>
          <w:rFonts w:ascii="Arial" w:hAnsi="Arial" w:cs="Arial"/>
          <w:b/>
        </w:rPr>
        <w:t xml:space="preserve"> information custodian” </w:t>
      </w:r>
      <w:r w:rsidRPr="00BD6232">
        <w:rPr>
          <w:rFonts w:ascii="Arial" w:hAnsi="Arial" w:cs="Arial"/>
        </w:rPr>
        <w:t>has the meaning ascribed to it in PHIPA</w:t>
      </w:r>
      <w:bookmarkStart w:id="0" w:name="(20)_“HINP”_means_a_health_information_n"/>
      <w:bookmarkEnd w:id="0"/>
      <w:r w:rsidRPr="00BD6232">
        <w:rPr>
          <w:rFonts w:ascii="Arial" w:hAnsi="Arial" w:cs="Arial"/>
        </w:rPr>
        <w:t>;</w:t>
      </w:r>
    </w:p>
    <w:p w14:paraId="61531151" w14:textId="77777777" w:rsidR="00BD6232" w:rsidRPr="00BD6232" w:rsidRDefault="00BD6232" w:rsidP="00BD6232">
      <w:pPr>
        <w:pStyle w:val="BodyText"/>
        <w:rPr>
          <w:rFonts w:ascii="Arial" w:hAnsi="Arial" w:cs="Arial"/>
        </w:rPr>
      </w:pPr>
      <w:r w:rsidRPr="00BD6232">
        <w:rPr>
          <w:rFonts w:ascii="Arial" w:hAnsi="Arial" w:cs="Arial"/>
          <w:b/>
        </w:rPr>
        <w:t xml:space="preserve">“PHIPA” </w:t>
      </w:r>
      <w:r w:rsidRPr="00BD6232">
        <w:rPr>
          <w:rFonts w:ascii="Arial" w:hAnsi="Arial" w:cs="Arial"/>
        </w:rPr>
        <w:t xml:space="preserve">means the </w:t>
      </w:r>
      <w:r w:rsidRPr="00BD6232">
        <w:rPr>
          <w:rFonts w:ascii="Arial" w:hAnsi="Arial" w:cs="Arial"/>
          <w:i/>
        </w:rPr>
        <w:t>Personal Health Information Protection Act</w:t>
      </w:r>
      <w:r w:rsidRPr="00BD6232">
        <w:rPr>
          <w:rFonts w:ascii="Arial" w:hAnsi="Arial" w:cs="Arial"/>
        </w:rPr>
        <w:t xml:space="preserve">, </w:t>
      </w:r>
      <w:r w:rsidRPr="00BD6232">
        <w:rPr>
          <w:rFonts w:ascii="Arial" w:hAnsi="Arial" w:cs="Arial"/>
          <w:i/>
        </w:rPr>
        <w:t xml:space="preserve">2004 </w:t>
      </w:r>
      <w:r w:rsidRPr="00BD6232">
        <w:rPr>
          <w:rFonts w:ascii="Arial" w:hAnsi="Arial" w:cs="Arial"/>
        </w:rPr>
        <w:t>(Ontario) and its regulations as amended from time to time</w:t>
      </w:r>
      <w:bookmarkStart w:id="1" w:name="(37)_“PHIPA_Regulation”_means_Ontario_Re"/>
      <w:bookmarkEnd w:id="1"/>
      <w:r w:rsidRPr="00BD6232">
        <w:rPr>
          <w:rFonts w:ascii="Arial" w:hAnsi="Arial" w:cs="Arial"/>
        </w:rPr>
        <w:t>; and</w:t>
      </w:r>
    </w:p>
    <w:p w14:paraId="4ACC29D1" w14:textId="77777777" w:rsidR="00BD6232" w:rsidRPr="00BD6232" w:rsidRDefault="00BD6232" w:rsidP="00BD6232">
      <w:pPr>
        <w:pStyle w:val="BodyText"/>
        <w:rPr>
          <w:rFonts w:ascii="Arial" w:hAnsi="Arial" w:cs="Arial"/>
        </w:rPr>
      </w:pPr>
      <w:r w:rsidRPr="00BD6232">
        <w:rPr>
          <w:rFonts w:ascii="Arial" w:hAnsi="Arial" w:cs="Arial"/>
          <w:b/>
          <w:bCs/>
        </w:rPr>
        <w:t xml:space="preserve"> “PHIPA Agent”</w:t>
      </w:r>
      <w:r w:rsidRPr="00BD6232">
        <w:rPr>
          <w:rFonts w:ascii="Arial" w:hAnsi="Arial" w:cs="Arial"/>
        </w:rPr>
        <w:t xml:space="preserve"> means an agent as defined in section 2 of PHIPA.</w:t>
      </w:r>
    </w:p>
    <w:p w14:paraId="156D0527" w14:textId="77777777" w:rsidR="00BD6232" w:rsidRPr="00BD6232" w:rsidRDefault="00BD6232" w:rsidP="00BD6232">
      <w:pPr>
        <w:pStyle w:val="BodyText"/>
        <w:numPr>
          <w:ilvl w:val="0"/>
          <w:numId w:val="1"/>
        </w:numPr>
        <w:rPr>
          <w:rFonts w:ascii="Arial" w:hAnsi="Arial" w:cs="Arial"/>
        </w:rPr>
      </w:pPr>
      <w:r w:rsidRPr="00BD6232">
        <w:rPr>
          <w:rFonts w:ascii="Arial" w:hAnsi="Arial" w:cs="Arial"/>
        </w:rPr>
        <w:t>PHIPA Roles of the Vendor</w:t>
      </w:r>
    </w:p>
    <w:p w14:paraId="126B74EC" w14:textId="2A1B695C" w:rsidR="00BD6232" w:rsidRPr="00BD6232" w:rsidRDefault="00BD6232" w:rsidP="00BD6232">
      <w:pPr>
        <w:pStyle w:val="BodyText"/>
        <w:rPr>
          <w:rFonts w:ascii="Arial" w:hAnsi="Arial" w:cs="Arial"/>
        </w:rPr>
      </w:pPr>
      <w:r w:rsidRPr="00BD6232">
        <w:rPr>
          <w:rFonts w:ascii="Arial" w:hAnsi="Arial" w:cs="Arial"/>
        </w:rPr>
        <w:t xml:space="preserve">Electronic Service Provider: Vendor and Buyer and its Authorized Users acknowledge and agree that, in providing certain of the Services Vendor </w:t>
      </w:r>
      <w:r w:rsidR="00A40FDF" w:rsidRPr="00110597">
        <w:rPr>
          <w:rFonts w:ascii="Arial" w:hAnsi="Arial" w:cs="Arial"/>
        </w:rPr>
        <w:t>will</w:t>
      </w:r>
      <w:r w:rsidR="00A40FDF">
        <w:rPr>
          <w:rFonts w:ascii="Arial" w:hAnsi="Arial" w:cs="Arial"/>
        </w:rPr>
        <w:t xml:space="preserve"> </w:t>
      </w:r>
      <w:r w:rsidRPr="00BD6232">
        <w:rPr>
          <w:rFonts w:ascii="Arial" w:hAnsi="Arial" w:cs="Arial"/>
        </w:rPr>
        <w:t xml:space="preserve">be acting </w:t>
      </w:r>
      <w:r w:rsidR="00A40FDF" w:rsidRPr="00110597">
        <w:rPr>
          <w:rFonts w:ascii="Arial" w:hAnsi="Arial" w:cs="Arial"/>
        </w:rPr>
        <w:t>only</w:t>
      </w:r>
      <w:r w:rsidR="00A40FDF">
        <w:rPr>
          <w:rFonts w:ascii="Arial" w:hAnsi="Arial" w:cs="Arial"/>
        </w:rPr>
        <w:t xml:space="preserve"> </w:t>
      </w:r>
      <w:r w:rsidRPr="00BD6232">
        <w:rPr>
          <w:rFonts w:ascii="Arial" w:hAnsi="Arial" w:cs="Arial"/>
        </w:rPr>
        <w:t xml:space="preserve">as an Electronic Service Provider and not a PHIPA Agent. </w:t>
      </w:r>
      <w:r w:rsidR="00A40FDF" w:rsidRPr="003B05E6">
        <w:rPr>
          <w:rFonts w:ascii="Arial" w:hAnsi="Arial" w:cs="Arial"/>
        </w:rPr>
        <w:t>As</w:t>
      </w:r>
      <w:r w:rsidRPr="00BD6232">
        <w:rPr>
          <w:rFonts w:ascii="Arial" w:hAnsi="Arial" w:cs="Arial"/>
        </w:rPr>
        <w:t xml:space="preserve"> an Electronic Service Provider, Vendor will not:</w:t>
      </w:r>
    </w:p>
    <w:p w14:paraId="3F714DB6" w14:textId="77777777" w:rsidR="00BD6232" w:rsidRPr="00BD6232" w:rsidRDefault="00BD6232" w:rsidP="00BD6232">
      <w:pPr>
        <w:pStyle w:val="BodyText"/>
        <w:numPr>
          <w:ilvl w:val="0"/>
          <w:numId w:val="3"/>
        </w:numPr>
        <w:rPr>
          <w:rFonts w:ascii="Arial" w:hAnsi="Arial" w:cs="Arial"/>
        </w:rPr>
      </w:pPr>
      <w:bookmarkStart w:id="2" w:name="i._use_any_PHI_to_which_it_has_access_in"/>
      <w:bookmarkEnd w:id="2"/>
      <w:r w:rsidRPr="00BD6232">
        <w:rPr>
          <w:rFonts w:ascii="Arial" w:hAnsi="Arial" w:cs="Arial"/>
        </w:rPr>
        <w:t xml:space="preserve">use any Personal Information to which it has access in the course of providing the Services except as necessary in the course of providing the </w:t>
      </w:r>
      <w:proofErr w:type="gramStart"/>
      <w:r w:rsidRPr="00BD6232">
        <w:rPr>
          <w:rFonts w:ascii="Arial" w:hAnsi="Arial" w:cs="Arial"/>
        </w:rPr>
        <w:t>Services;</w:t>
      </w:r>
      <w:bookmarkStart w:id="3" w:name="ii._disclose_any_PHI_to_which_it_has_acc"/>
      <w:bookmarkEnd w:id="3"/>
      <w:proofErr w:type="gramEnd"/>
    </w:p>
    <w:p w14:paraId="78BF1FFF" w14:textId="77777777" w:rsidR="00BD6232" w:rsidRPr="00BD6232" w:rsidRDefault="00BD6232" w:rsidP="00BD6232">
      <w:pPr>
        <w:pStyle w:val="BodyText"/>
        <w:numPr>
          <w:ilvl w:val="0"/>
          <w:numId w:val="3"/>
        </w:numPr>
        <w:rPr>
          <w:rFonts w:ascii="Arial" w:hAnsi="Arial" w:cs="Arial"/>
        </w:rPr>
      </w:pPr>
      <w:r w:rsidRPr="00BD6232">
        <w:rPr>
          <w:rFonts w:ascii="Arial" w:hAnsi="Arial" w:cs="Arial"/>
        </w:rPr>
        <w:t xml:space="preserve">disclose any Personal Information to which it has access </w:t>
      </w:r>
      <w:proofErr w:type="gramStart"/>
      <w:r w:rsidRPr="00BD6232">
        <w:rPr>
          <w:rFonts w:ascii="Arial" w:hAnsi="Arial" w:cs="Arial"/>
        </w:rPr>
        <w:t>in the course of</w:t>
      </w:r>
      <w:proofErr w:type="gramEnd"/>
      <w:r w:rsidRPr="00BD6232">
        <w:rPr>
          <w:rFonts w:ascii="Arial" w:hAnsi="Arial" w:cs="Arial"/>
        </w:rPr>
        <w:t xml:space="preserve"> providing the Services to Buyer and its Authorized Users; o</w:t>
      </w:r>
      <w:bookmarkStart w:id="4" w:name="iii._permit_its_Personnel_to_be_able_to_"/>
      <w:bookmarkEnd w:id="4"/>
      <w:r w:rsidRPr="00BD6232">
        <w:rPr>
          <w:rFonts w:ascii="Arial" w:hAnsi="Arial" w:cs="Arial"/>
        </w:rPr>
        <w:t>r</w:t>
      </w:r>
    </w:p>
    <w:p w14:paraId="573B7485" w14:textId="77777777" w:rsidR="00BD6232" w:rsidRPr="00BD6232" w:rsidRDefault="00BD6232" w:rsidP="00BD6232">
      <w:pPr>
        <w:pStyle w:val="BodyText"/>
        <w:numPr>
          <w:ilvl w:val="0"/>
          <w:numId w:val="3"/>
        </w:numPr>
        <w:rPr>
          <w:rFonts w:ascii="Arial" w:hAnsi="Arial" w:cs="Arial"/>
        </w:rPr>
      </w:pPr>
      <w:r w:rsidRPr="00BD6232">
        <w:rPr>
          <w:rFonts w:ascii="Arial" w:hAnsi="Arial" w:cs="Arial"/>
        </w:rPr>
        <w:t xml:space="preserve">permit its personnel to have access to the </w:t>
      </w:r>
      <w:proofErr w:type="gramStart"/>
      <w:r w:rsidRPr="00BD6232">
        <w:rPr>
          <w:rFonts w:ascii="Arial" w:hAnsi="Arial" w:cs="Arial"/>
        </w:rPr>
        <w:t>Personal</w:t>
      </w:r>
      <w:proofErr w:type="gramEnd"/>
      <w:r w:rsidRPr="00BD6232">
        <w:rPr>
          <w:rFonts w:ascii="Arial" w:hAnsi="Arial" w:cs="Arial"/>
        </w:rPr>
        <w:t xml:space="preserve"> information unless they agree to comply with the restrictions that apply to Vendor under these mandatory provisions.</w:t>
      </w:r>
    </w:p>
    <w:p w14:paraId="1B81A231" w14:textId="664F4C2D" w:rsidR="0041242E" w:rsidRPr="00C36DAE" w:rsidRDefault="009E2540" w:rsidP="009E2540">
      <w:pPr>
        <w:pStyle w:val="BodyText"/>
        <w:numPr>
          <w:ilvl w:val="0"/>
          <w:numId w:val="1"/>
        </w:numPr>
        <w:rPr>
          <w:rFonts w:ascii="Arial" w:hAnsi="Arial" w:cs="Arial"/>
        </w:rPr>
      </w:pPr>
      <w:r w:rsidRPr="10153D63">
        <w:rPr>
          <w:rFonts w:ascii="Arial" w:hAnsi="Arial" w:cs="Arial"/>
        </w:rPr>
        <w:t>Uses and Disclosures of Personal Information</w:t>
      </w:r>
    </w:p>
    <w:p w14:paraId="61789278" w14:textId="1C2F7086" w:rsidR="00AD6B4C" w:rsidRPr="00C36DAE" w:rsidRDefault="009E2540" w:rsidP="00AD6B4C">
      <w:pPr>
        <w:pStyle w:val="BodyText"/>
        <w:ind w:left="1134" w:hanging="425"/>
        <w:rPr>
          <w:rFonts w:ascii="Arial" w:hAnsi="Arial" w:cs="Arial"/>
        </w:rPr>
      </w:pPr>
      <w:r w:rsidRPr="00C36DAE">
        <w:rPr>
          <w:rFonts w:ascii="Arial" w:hAnsi="Arial" w:cs="Arial"/>
        </w:rPr>
        <w:t>(a)</w:t>
      </w:r>
      <w:r w:rsidRPr="00C36DAE">
        <w:rPr>
          <w:rFonts w:ascii="Arial" w:hAnsi="Arial" w:cs="Arial"/>
        </w:rPr>
        <w:tab/>
      </w:r>
      <w:r w:rsidR="0041242E" w:rsidRPr="00C36DAE">
        <w:rPr>
          <w:rFonts w:ascii="Arial" w:hAnsi="Arial" w:cs="Arial"/>
        </w:rPr>
        <w:t xml:space="preserve">Performance of Services: Vendor will use Personal Information only for those purposes necessary to perform the </w:t>
      </w:r>
      <w:r w:rsidR="00EF4147" w:rsidRPr="00C36DAE">
        <w:rPr>
          <w:rFonts w:ascii="Arial" w:hAnsi="Arial" w:cs="Arial"/>
        </w:rPr>
        <w:t>S</w:t>
      </w:r>
      <w:r w:rsidR="00AD6B4C" w:rsidRPr="00C36DAE">
        <w:rPr>
          <w:rFonts w:ascii="Arial" w:hAnsi="Arial" w:cs="Arial"/>
        </w:rPr>
        <w:t xml:space="preserve">ervices </w:t>
      </w:r>
      <w:r w:rsidR="0041242E" w:rsidRPr="00C36DAE">
        <w:rPr>
          <w:rFonts w:ascii="Arial" w:hAnsi="Arial" w:cs="Arial"/>
        </w:rPr>
        <w:t>and will not otherwise use or disclose such Personal Information.</w:t>
      </w:r>
    </w:p>
    <w:p w14:paraId="16E500A6" w14:textId="2CFCFE46" w:rsidR="0041242E" w:rsidRPr="00C36DAE" w:rsidRDefault="00AD6B4C" w:rsidP="00AD6B4C">
      <w:pPr>
        <w:pStyle w:val="BodyText"/>
        <w:ind w:left="1134" w:hanging="425"/>
        <w:rPr>
          <w:rFonts w:ascii="Arial" w:hAnsi="Arial" w:cs="Arial"/>
        </w:rPr>
      </w:pPr>
      <w:r w:rsidRPr="00C36DAE">
        <w:rPr>
          <w:rFonts w:ascii="Arial" w:hAnsi="Arial" w:cs="Arial"/>
        </w:rPr>
        <w:t>(b)</w:t>
      </w:r>
      <w:r w:rsidRPr="00C36DAE">
        <w:rPr>
          <w:rFonts w:ascii="Arial" w:hAnsi="Arial" w:cs="Arial"/>
        </w:rPr>
        <w:tab/>
      </w:r>
      <w:r w:rsidR="0041242E" w:rsidRPr="00C36DAE">
        <w:rPr>
          <w:rFonts w:ascii="Arial" w:hAnsi="Arial" w:cs="Arial"/>
        </w:rPr>
        <w:t xml:space="preserve">Training of Artificial Intelligence Systems: Vendor will not utilize Personal Information for any purpose other than as required to provide the Services, and will not permit the Personal Information, whether such Personal Information is de-identified or not, to be used for the purpose of training any system of </w:t>
      </w:r>
      <w:r w:rsidRPr="00C36DAE">
        <w:rPr>
          <w:rFonts w:ascii="Arial" w:hAnsi="Arial" w:cs="Arial"/>
        </w:rPr>
        <w:t>A</w:t>
      </w:r>
      <w:r w:rsidR="0041242E" w:rsidRPr="00C36DAE">
        <w:rPr>
          <w:rFonts w:ascii="Arial" w:hAnsi="Arial" w:cs="Arial"/>
        </w:rPr>
        <w:t xml:space="preserve">rtificial </w:t>
      </w:r>
      <w:r w:rsidRPr="00C36DAE">
        <w:rPr>
          <w:rFonts w:ascii="Arial" w:hAnsi="Arial" w:cs="Arial"/>
        </w:rPr>
        <w:t>I</w:t>
      </w:r>
      <w:r w:rsidR="0041242E" w:rsidRPr="00C36DAE">
        <w:rPr>
          <w:rFonts w:ascii="Arial" w:hAnsi="Arial" w:cs="Arial"/>
        </w:rPr>
        <w:t xml:space="preserve">ntelligence except for the sole benefit of the particular </w:t>
      </w:r>
      <w:r w:rsidR="00D3590A" w:rsidRPr="00C36DAE">
        <w:rPr>
          <w:rFonts w:ascii="Arial" w:hAnsi="Arial" w:cs="Arial"/>
        </w:rPr>
        <w:t>Buyer</w:t>
      </w:r>
      <w:r w:rsidR="0041242E" w:rsidRPr="00C36DAE">
        <w:rPr>
          <w:rFonts w:ascii="Arial" w:hAnsi="Arial" w:cs="Arial"/>
        </w:rPr>
        <w:t xml:space="preserve"> </w:t>
      </w:r>
      <w:r w:rsidR="00625255" w:rsidRPr="00C36DAE">
        <w:rPr>
          <w:rFonts w:ascii="Arial" w:hAnsi="Arial" w:cs="Arial"/>
        </w:rPr>
        <w:t>or Authorized User that is accountable for the use of</w:t>
      </w:r>
      <w:r w:rsidR="0041242E" w:rsidRPr="00C36DAE">
        <w:rPr>
          <w:rFonts w:ascii="Arial" w:hAnsi="Arial" w:cs="Arial"/>
        </w:rPr>
        <w:t xml:space="preserve"> the Personal Information. </w:t>
      </w:r>
    </w:p>
    <w:p w14:paraId="6A5699B3" w14:textId="2D986C89" w:rsidR="0041242E" w:rsidRPr="00C36DAE" w:rsidRDefault="0041242E" w:rsidP="00625255">
      <w:pPr>
        <w:pStyle w:val="BodyText"/>
        <w:ind w:left="1134" w:hanging="425"/>
        <w:rPr>
          <w:rFonts w:ascii="Arial" w:hAnsi="Arial" w:cs="Arial"/>
        </w:rPr>
      </w:pPr>
      <w:r w:rsidRPr="10153D63">
        <w:rPr>
          <w:rFonts w:ascii="Arial" w:hAnsi="Arial" w:cs="Arial"/>
        </w:rPr>
        <w:t>(c)</w:t>
      </w:r>
      <w:r>
        <w:tab/>
      </w:r>
      <w:r w:rsidRPr="10153D63">
        <w:rPr>
          <w:rFonts w:ascii="Arial" w:hAnsi="Arial" w:cs="Arial"/>
        </w:rPr>
        <w:t xml:space="preserve">De-identification of Personal Information: Vendor will not de-identify Personal Information for any purpose, </w:t>
      </w:r>
      <w:r w:rsidR="00EF7829" w:rsidRPr="10153D63">
        <w:rPr>
          <w:rFonts w:ascii="Arial" w:hAnsi="Arial" w:cs="Arial"/>
        </w:rPr>
        <w:t xml:space="preserve">except </w:t>
      </w:r>
      <w:r w:rsidR="00F9361D">
        <w:rPr>
          <w:rFonts w:ascii="Arial" w:hAnsi="Arial" w:cs="Arial"/>
        </w:rPr>
        <w:t>i</w:t>
      </w:r>
      <w:r w:rsidR="0000065B">
        <w:rPr>
          <w:rFonts w:ascii="Arial" w:hAnsi="Arial" w:cs="Arial"/>
        </w:rPr>
        <w:t xml:space="preserve">f necessary and </w:t>
      </w:r>
      <w:r w:rsidR="00EF7829" w:rsidRPr="10153D63">
        <w:rPr>
          <w:rFonts w:ascii="Arial" w:hAnsi="Arial" w:cs="Arial"/>
        </w:rPr>
        <w:t>as</w:t>
      </w:r>
      <w:r w:rsidRPr="10153D63">
        <w:rPr>
          <w:rFonts w:ascii="Arial" w:hAnsi="Arial" w:cs="Arial"/>
        </w:rPr>
        <w:t xml:space="preserve"> </w:t>
      </w:r>
      <w:r w:rsidR="00625255" w:rsidRPr="10153D63">
        <w:rPr>
          <w:rFonts w:ascii="Arial" w:hAnsi="Arial" w:cs="Arial"/>
        </w:rPr>
        <w:t xml:space="preserve">limited by </w:t>
      </w:r>
      <w:r w:rsidR="00953E9C" w:rsidRPr="10153D63">
        <w:rPr>
          <w:rFonts w:ascii="Arial" w:hAnsi="Arial" w:cs="Arial"/>
        </w:rPr>
        <w:t>Section</w:t>
      </w:r>
      <w:r w:rsidRPr="10153D63">
        <w:rPr>
          <w:rFonts w:ascii="Arial" w:hAnsi="Arial" w:cs="Arial"/>
        </w:rPr>
        <w:t xml:space="preserve"> </w:t>
      </w:r>
      <w:r w:rsidR="0F0F591A" w:rsidRPr="10153D63">
        <w:rPr>
          <w:rFonts w:ascii="Arial" w:hAnsi="Arial" w:cs="Arial"/>
        </w:rPr>
        <w:t>2</w:t>
      </w:r>
      <w:r w:rsidRPr="10153D63">
        <w:rPr>
          <w:rFonts w:ascii="Arial" w:hAnsi="Arial" w:cs="Arial"/>
        </w:rPr>
        <w:t xml:space="preserve">(b) above and except for purposes of creating a transcription and summary note </w:t>
      </w:r>
      <w:r w:rsidR="00625255" w:rsidRPr="10153D63">
        <w:rPr>
          <w:rFonts w:ascii="Arial" w:hAnsi="Arial" w:cs="Arial"/>
        </w:rPr>
        <w:t xml:space="preserve">as part of the </w:t>
      </w:r>
      <w:proofErr w:type="gramStart"/>
      <w:r w:rsidR="005D684A" w:rsidRPr="10153D63">
        <w:rPr>
          <w:rFonts w:ascii="Arial" w:hAnsi="Arial" w:cs="Arial"/>
        </w:rPr>
        <w:t>Services, and</w:t>
      </w:r>
      <w:proofErr w:type="gramEnd"/>
      <w:r w:rsidRPr="10153D63">
        <w:rPr>
          <w:rFonts w:ascii="Arial" w:hAnsi="Arial" w:cs="Arial"/>
        </w:rPr>
        <w:t xml:space="preserve"> acknowledges that de-identification for any other purpose is a use of Personal Information that is not authorized.</w:t>
      </w:r>
    </w:p>
    <w:p w14:paraId="1753471D" w14:textId="100FD877" w:rsidR="0041242E" w:rsidRPr="00C36DAE" w:rsidRDefault="0041242E" w:rsidP="00625255">
      <w:pPr>
        <w:pStyle w:val="BodyText"/>
        <w:ind w:left="1134" w:hanging="425"/>
        <w:rPr>
          <w:rFonts w:ascii="Arial" w:hAnsi="Arial" w:cs="Arial"/>
        </w:rPr>
      </w:pPr>
      <w:r w:rsidRPr="00C36DAE">
        <w:rPr>
          <w:rFonts w:ascii="Arial" w:hAnsi="Arial" w:cs="Arial"/>
        </w:rPr>
        <w:t>(d)</w:t>
      </w:r>
      <w:r>
        <w:tab/>
      </w:r>
      <w:r w:rsidRPr="00C36DAE">
        <w:rPr>
          <w:rFonts w:ascii="Arial" w:hAnsi="Arial" w:cs="Arial"/>
        </w:rPr>
        <w:t xml:space="preserve">Location of Personal Information: In performing the Services, Vendor shall store and process Personal Information only in Canada or, if outside Canada, with appropriate notice to </w:t>
      </w:r>
      <w:r w:rsidR="00D3590A" w:rsidRPr="00C36DAE">
        <w:rPr>
          <w:rFonts w:ascii="Arial" w:hAnsi="Arial" w:cs="Arial"/>
        </w:rPr>
        <w:t>Buyer</w:t>
      </w:r>
      <w:r w:rsidRPr="00C36DAE">
        <w:rPr>
          <w:rFonts w:ascii="Arial" w:hAnsi="Arial" w:cs="Arial"/>
        </w:rPr>
        <w:t xml:space="preserve"> (which shall include a statement that informs </w:t>
      </w:r>
      <w:r w:rsidR="00D3590A" w:rsidRPr="00C36DAE">
        <w:rPr>
          <w:rFonts w:ascii="Arial" w:hAnsi="Arial" w:cs="Arial"/>
        </w:rPr>
        <w:t>Buyer</w:t>
      </w:r>
      <w:r w:rsidRPr="00C36DAE">
        <w:rPr>
          <w:rFonts w:ascii="Arial" w:hAnsi="Arial" w:cs="Arial"/>
        </w:rPr>
        <w:t xml:space="preserve"> of their obligation to include this information in their publicly available </w:t>
      </w:r>
      <w:r w:rsidRPr="00C36DAE">
        <w:rPr>
          <w:rFonts w:ascii="Arial" w:hAnsi="Arial" w:cs="Arial"/>
        </w:rPr>
        <w:lastRenderedPageBreak/>
        <w:t xml:space="preserve">privacy policy) and compliance with Requirements of Law and consent where required, in a location and with a cloud provider that complies with security requirements at least as strict as those required by </w:t>
      </w:r>
      <w:r w:rsidR="005D2A91" w:rsidRPr="00C36DAE">
        <w:rPr>
          <w:rFonts w:ascii="Arial" w:hAnsi="Arial" w:cs="Arial"/>
        </w:rPr>
        <w:t>the Purchasing Document</w:t>
      </w:r>
      <w:r w:rsidR="5102E042" w:rsidRPr="06A06DA9">
        <w:rPr>
          <w:rFonts w:ascii="Arial" w:hAnsi="Arial" w:cs="Arial"/>
        </w:rPr>
        <w:t xml:space="preserve">, </w:t>
      </w:r>
      <w:r w:rsidR="5102E042" w:rsidRPr="06A06DA9">
        <w:rPr>
          <w:rFonts w:ascii="Arial" w:eastAsia="Arial" w:hAnsi="Arial" w:cs="Arial"/>
        </w:rPr>
        <w:t>including these mandatory provisions.</w:t>
      </w:r>
    </w:p>
    <w:p w14:paraId="70DBEA44" w14:textId="4D18E7B0" w:rsidR="0041242E" w:rsidRPr="00C36DAE" w:rsidRDefault="00953E9C" w:rsidP="00953E9C">
      <w:pPr>
        <w:pStyle w:val="BodyText"/>
        <w:numPr>
          <w:ilvl w:val="0"/>
          <w:numId w:val="1"/>
        </w:numPr>
        <w:rPr>
          <w:rFonts w:ascii="Arial" w:hAnsi="Arial" w:cs="Arial"/>
        </w:rPr>
      </w:pPr>
      <w:r w:rsidRPr="00C36DAE">
        <w:rPr>
          <w:rFonts w:ascii="Arial" w:hAnsi="Arial" w:cs="Arial"/>
        </w:rPr>
        <w:t>Safeguards for Personal Information</w:t>
      </w:r>
    </w:p>
    <w:p w14:paraId="3FB71E86" w14:textId="3EA2B914" w:rsidR="0041242E" w:rsidRPr="00C36DAE" w:rsidRDefault="0041242E" w:rsidP="00953E9C">
      <w:pPr>
        <w:pStyle w:val="BodyText"/>
        <w:ind w:left="1134" w:hanging="425"/>
        <w:rPr>
          <w:rFonts w:ascii="Arial" w:hAnsi="Arial" w:cs="Arial"/>
        </w:rPr>
      </w:pPr>
      <w:r w:rsidRPr="00C36DAE">
        <w:rPr>
          <w:rFonts w:ascii="Arial" w:hAnsi="Arial" w:cs="Arial"/>
        </w:rPr>
        <w:t>(a)</w:t>
      </w:r>
      <w:r w:rsidRPr="00C36DAE">
        <w:rPr>
          <w:rFonts w:ascii="Arial" w:hAnsi="Arial" w:cs="Arial"/>
        </w:rPr>
        <w:tab/>
      </w:r>
      <w:r w:rsidR="000B6D79">
        <w:rPr>
          <w:rFonts w:ascii="Arial" w:hAnsi="Arial" w:cs="Arial"/>
        </w:rPr>
        <w:t>Reasonable</w:t>
      </w:r>
      <w:r w:rsidRPr="00C36DAE">
        <w:rPr>
          <w:rFonts w:ascii="Arial" w:hAnsi="Arial" w:cs="Arial"/>
        </w:rPr>
        <w:t xml:space="preserve"> Safeguards: Vendor will implement and maintain </w:t>
      </w:r>
      <w:r w:rsidR="000B6D79">
        <w:rPr>
          <w:rFonts w:ascii="Arial" w:hAnsi="Arial" w:cs="Arial"/>
        </w:rPr>
        <w:t xml:space="preserve">reasonable and </w:t>
      </w:r>
      <w:r w:rsidRPr="00C36DAE">
        <w:rPr>
          <w:rFonts w:ascii="Arial" w:hAnsi="Arial" w:cs="Arial"/>
        </w:rPr>
        <w:t xml:space="preserve">appropriate safeguards to prevent any use or disclosure of Personal Information for purposes other than those permitted by </w:t>
      </w:r>
      <w:r w:rsidR="005D2A91" w:rsidRPr="00C36DAE">
        <w:rPr>
          <w:rFonts w:ascii="Arial" w:hAnsi="Arial" w:cs="Arial"/>
        </w:rPr>
        <w:t>the Purchasing Document</w:t>
      </w:r>
      <w:r w:rsidRPr="00C36DAE">
        <w:rPr>
          <w:rFonts w:ascii="Arial" w:hAnsi="Arial" w:cs="Arial"/>
        </w:rPr>
        <w:t xml:space="preserve">, including administrative, </w:t>
      </w:r>
      <w:proofErr w:type="gramStart"/>
      <w:r w:rsidRPr="00C36DAE">
        <w:rPr>
          <w:rFonts w:ascii="Arial" w:hAnsi="Arial" w:cs="Arial"/>
        </w:rPr>
        <w:t>physical</w:t>
      </w:r>
      <w:proofErr w:type="gramEnd"/>
      <w:r w:rsidRPr="00C36DAE">
        <w:rPr>
          <w:rFonts w:ascii="Arial" w:hAnsi="Arial" w:cs="Arial"/>
        </w:rPr>
        <w:t xml:space="preserve"> and technical safeguards to protect the confidentiality, integrity, and availability of any Personal Information that Vendor creates, receives, maintains, or transmits on behalf of </w:t>
      </w:r>
      <w:r w:rsidR="00D3590A" w:rsidRPr="00C36DAE">
        <w:rPr>
          <w:rFonts w:ascii="Arial" w:hAnsi="Arial" w:cs="Arial"/>
        </w:rPr>
        <w:t>Buyer</w:t>
      </w:r>
      <w:r w:rsidRPr="00C36DAE">
        <w:rPr>
          <w:rFonts w:ascii="Arial" w:hAnsi="Arial" w:cs="Arial"/>
        </w:rPr>
        <w:t>.</w:t>
      </w:r>
    </w:p>
    <w:p w14:paraId="6F1AE334" w14:textId="153DC21F" w:rsidR="0041242E" w:rsidRPr="00C36DAE" w:rsidRDefault="0041242E" w:rsidP="00953E9C">
      <w:pPr>
        <w:pStyle w:val="BodyText"/>
        <w:ind w:left="1134" w:hanging="425"/>
        <w:rPr>
          <w:rFonts w:ascii="Arial" w:hAnsi="Arial" w:cs="Arial"/>
        </w:rPr>
      </w:pPr>
      <w:r w:rsidRPr="00C36DAE">
        <w:rPr>
          <w:rFonts w:ascii="Arial" w:hAnsi="Arial" w:cs="Arial"/>
        </w:rPr>
        <w:t>(b)</w:t>
      </w:r>
      <w:r w:rsidRPr="00C36DAE">
        <w:rPr>
          <w:rFonts w:ascii="Arial" w:hAnsi="Arial" w:cs="Arial"/>
        </w:rPr>
        <w:tab/>
        <w:t xml:space="preserve">Specific Requirements: Without limiting Vendor’s obligations in Section </w:t>
      </w:r>
      <w:r w:rsidR="00BF2B53">
        <w:rPr>
          <w:rFonts w:ascii="Arial" w:hAnsi="Arial" w:cs="Arial"/>
        </w:rPr>
        <w:t>4</w:t>
      </w:r>
      <w:r w:rsidRPr="00C36DAE">
        <w:rPr>
          <w:rFonts w:ascii="Arial" w:hAnsi="Arial" w:cs="Arial"/>
        </w:rPr>
        <w:t xml:space="preserve">(a), Vendor </w:t>
      </w:r>
      <w:proofErr w:type="gramStart"/>
      <w:r w:rsidRPr="00C36DAE">
        <w:rPr>
          <w:rFonts w:ascii="Arial" w:hAnsi="Arial" w:cs="Arial"/>
        </w:rPr>
        <w:t>shall at all times</w:t>
      </w:r>
      <w:proofErr w:type="gramEnd"/>
      <w:r w:rsidRPr="00C36DAE">
        <w:rPr>
          <w:rFonts w:ascii="Arial" w:hAnsi="Arial" w:cs="Arial"/>
        </w:rPr>
        <w:t xml:space="preserve"> while </w:t>
      </w:r>
      <w:r w:rsidR="000B6D79">
        <w:rPr>
          <w:rFonts w:ascii="Arial" w:hAnsi="Arial" w:cs="Arial"/>
        </w:rPr>
        <w:t>processing</w:t>
      </w:r>
      <w:r w:rsidRPr="00C36DAE">
        <w:rPr>
          <w:rFonts w:ascii="Arial" w:hAnsi="Arial" w:cs="Arial"/>
        </w:rPr>
        <w:t xml:space="preserve"> Personal Information comply with the provisions of Section </w:t>
      </w:r>
      <w:r w:rsidR="00953E9C" w:rsidRPr="00C36DAE">
        <w:rPr>
          <w:rFonts w:ascii="Arial" w:hAnsi="Arial" w:cs="Arial"/>
        </w:rPr>
        <w:t>9</w:t>
      </w:r>
      <w:r w:rsidRPr="00C36DAE">
        <w:rPr>
          <w:rFonts w:ascii="Arial" w:hAnsi="Arial" w:cs="Arial"/>
        </w:rPr>
        <w:t xml:space="preserve"> below</w:t>
      </w:r>
      <w:r w:rsidR="000B6D79">
        <w:rPr>
          <w:rFonts w:ascii="Arial" w:hAnsi="Arial" w:cs="Arial"/>
        </w:rPr>
        <w:t xml:space="preserve"> and shall destroy Personal Information in accordance with the provisions of Section 8 below</w:t>
      </w:r>
      <w:r w:rsidRPr="00C36DAE">
        <w:rPr>
          <w:rFonts w:ascii="Arial" w:hAnsi="Arial" w:cs="Arial"/>
        </w:rPr>
        <w:t>.</w:t>
      </w:r>
    </w:p>
    <w:p w14:paraId="758B2AA3" w14:textId="5CDE6049" w:rsidR="0041242E" w:rsidRDefault="0041242E" w:rsidP="00953E9C">
      <w:pPr>
        <w:pStyle w:val="BodyText"/>
        <w:ind w:left="1134" w:hanging="425"/>
        <w:rPr>
          <w:rFonts w:ascii="Arial" w:hAnsi="Arial" w:cs="Arial"/>
        </w:rPr>
      </w:pPr>
      <w:r w:rsidRPr="00C36DAE">
        <w:rPr>
          <w:rFonts w:ascii="Arial" w:hAnsi="Arial" w:cs="Arial"/>
        </w:rPr>
        <w:t>(c)</w:t>
      </w:r>
      <w:r>
        <w:tab/>
      </w:r>
      <w:r w:rsidRPr="00C36DAE">
        <w:rPr>
          <w:rFonts w:ascii="Arial" w:hAnsi="Arial" w:cs="Arial"/>
        </w:rPr>
        <w:t xml:space="preserve">Data Backup and Disaster Recovery: Vendor will perform regular, automated backups of all data, including patient and other Personal Information, ensuring that backups are encrypted and stored in compliance with the requirements of Section </w:t>
      </w:r>
      <w:r w:rsidR="00953E9C" w:rsidRPr="00C36DAE">
        <w:rPr>
          <w:rFonts w:ascii="Arial" w:hAnsi="Arial" w:cs="Arial"/>
        </w:rPr>
        <w:t>9</w:t>
      </w:r>
      <w:r w:rsidRPr="00C36DAE">
        <w:rPr>
          <w:rFonts w:ascii="Arial" w:hAnsi="Arial" w:cs="Arial"/>
        </w:rPr>
        <w:t xml:space="preserve"> below, Requirements of Law, and industry best standards. Furthermore, Vendor will restore access to Personal Information and resume normal operations in a timely manner following a data loss incident, system failure, or other disaster. </w:t>
      </w:r>
    </w:p>
    <w:p w14:paraId="10D7AAD4" w14:textId="77777777" w:rsidR="007814AE" w:rsidRDefault="007814AE" w:rsidP="00953E9C">
      <w:pPr>
        <w:pStyle w:val="BodyText"/>
        <w:ind w:left="1134" w:hanging="425"/>
        <w:rPr>
          <w:rFonts w:ascii="Arial" w:hAnsi="Arial" w:cs="Arial"/>
        </w:rPr>
      </w:pPr>
    </w:p>
    <w:p w14:paraId="7F4DE15A" w14:textId="77777777" w:rsidR="007814AE" w:rsidRPr="00C36DAE" w:rsidRDefault="007814AE" w:rsidP="00953E9C">
      <w:pPr>
        <w:pStyle w:val="BodyText"/>
        <w:ind w:left="1134" w:hanging="425"/>
        <w:rPr>
          <w:rFonts w:ascii="Arial" w:hAnsi="Arial" w:cs="Arial"/>
        </w:rPr>
      </w:pPr>
    </w:p>
    <w:p w14:paraId="11CB8C84" w14:textId="38E6F28E" w:rsidR="00953E9C" w:rsidRDefault="00953E9C" w:rsidP="10153D63">
      <w:pPr>
        <w:pStyle w:val="BodyText"/>
        <w:numPr>
          <w:ilvl w:val="0"/>
          <w:numId w:val="1"/>
        </w:numPr>
        <w:rPr>
          <w:rFonts w:ascii="Arial" w:hAnsi="Arial" w:cs="Arial"/>
        </w:rPr>
      </w:pPr>
      <w:r w:rsidRPr="10153D63">
        <w:rPr>
          <w:rFonts w:ascii="Arial" w:hAnsi="Arial" w:cs="Arial"/>
        </w:rPr>
        <w:t xml:space="preserve">Reports of Security Incidents and </w:t>
      </w:r>
      <w:r w:rsidR="00C17983" w:rsidRPr="10153D63">
        <w:rPr>
          <w:rFonts w:ascii="Arial" w:hAnsi="Arial" w:cs="Arial"/>
        </w:rPr>
        <w:t xml:space="preserve">Privacy </w:t>
      </w:r>
      <w:r w:rsidRPr="10153D63">
        <w:rPr>
          <w:rFonts w:ascii="Arial" w:hAnsi="Arial" w:cs="Arial"/>
        </w:rPr>
        <w:t>Breaches</w:t>
      </w:r>
      <w:r w:rsidR="00564C38">
        <w:rPr>
          <w:rFonts w:ascii="Arial" w:hAnsi="Arial" w:cs="Arial"/>
        </w:rPr>
        <w:t>:</w:t>
      </w:r>
      <w:r w:rsidR="18566573" w:rsidRPr="10153D63">
        <w:rPr>
          <w:rFonts w:ascii="Arial" w:hAnsi="Arial" w:cs="Arial"/>
        </w:rPr>
        <w:t xml:space="preserve"> </w:t>
      </w:r>
    </w:p>
    <w:p w14:paraId="221ADE33" w14:textId="3DE91AF6" w:rsidR="0041242E" w:rsidRPr="00C36DAE" w:rsidRDefault="0041242E" w:rsidP="06A06DA9">
      <w:pPr>
        <w:pStyle w:val="BodyText"/>
        <w:ind w:left="1134" w:hanging="425"/>
      </w:pPr>
      <w:r w:rsidRPr="06A06DA9">
        <w:rPr>
          <w:rFonts w:ascii="Arial" w:hAnsi="Arial" w:cs="Arial"/>
        </w:rPr>
        <w:t>(a)</w:t>
      </w:r>
      <w:r>
        <w:tab/>
      </w:r>
      <w:r w:rsidR="2C1C2086" w:rsidRPr="06A06DA9">
        <w:rPr>
          <w:rFonts w:ascii="Arial" w:eastAsia="Arial" w:hAnsi="Arial" w:cs="Arial"/>
        </w:rPr>
        <w:t xml:space="preserve">For purposes of this Section </w:t>
      </w:r>
      <w:r w:rsidR="00DD21AB">
        <w:rPr>
          <w:rFonts w:ascii="Arial" w:eastAsia="Arial" w:hAnsi="Arial" w:cs="Arial"/>
        </w:rPr>
        <w:t>5</w:t>
      </w:r>
      <w:r w:rsidR="2C1C2086" w:rsidRPr="06A06DA9">
        <w:rPr>
          <w:rFonts w:ascii="Arial" w:eastAsia="Arial" w:hAnsi="Arial" w:cs="Arial"/>
        </w:rPr>
        <w:t>, “</w:t>
      </w:r>
      <w:r w:rsidR="2C1C2086" w:rsidRPr="06A06DA9">
        <w:rPr>
          <w:rFonts w:ascii="Arial" w:eastAsia="Arial" w:hAnsi="Arial" w:cs="Arial"/>
          <w:b/>
          <w:bCs/>
        </w:rPr>
        <w:t>Security Incident</w:t>
      </w:r>
      <w:r w:rsidR="2C1C2086" w:rsidRPr="06A06DA9">
        <w:rPr>
          <w:rFonts w:ascii="Arial" w:eastAsia="Arial" w:hAnsi="Arial" w:cs="Arial"/>
        </w:rPr>
        <w:t>” means (</w:t>
      </w:r>
      <w:proofErr w:type="spellStart"/>
      <w:r w:rsidR="2C1C2086" w:rsidRPr="06A06DA9">
        <w:rPr>
          <w:rFonts w:ascii="Arial" w:eastAsia="Arial" w:hAnsi="Arial" w:cs="Arial"/>
        </w:rPr>
        <w:t>i</w:t>
      </w:r>
      <w:proofErr w:type="spellEnd"/>
      <w:r w:rsidR="2C1C2086" w:rsidRPr="06A06DA9">
        <w:rPr>
          <w:rFonts w:ascii="Arial" w:eastAsia="Arial" w:hAnsi="Arial" w:cs="Arial"/>
        </w:rPr>
        <w:t>) accidental, unlawful or unauthorized disclosure of, access, destruction, loss, or alteration to Confidential Information or Personal Information; or, (ii) the Vendor’s system that stores and protects Confidential Information or Personal Information was compromised or system weaknesses were detected that may compromise the integrity of the Vendor’s system; and “</w:t>
      </w:r>
      <w:r w:rsidR="2C1C2086" w:rsidRPr="06A06DA9">
        <w:rPr>
          <w:rFonts w:ascii="Arial" w:eastAsia="Arial" w:hAnsi="Arial" w:cs="Arial"/>
          <w:b/>
          <w:bCs/>
        </w:rPr>
        <w:t>Privacy Breach</w:t>
      </w:r>
      <w:r w:rsidR="2C1C2086" w:rsidRPr="06A06DA9">
        <w:rPr>
          <w:rFonts w:ascii="Arial" w:eastAsia="Arial" w:hAnsi="Arial" w:cs="Arial"/>
        </w:rPr>
        <w:t>” means any unauthorized access to, use of, modification of, disclosure of, theft or loss of Personal Information or any collection, use or disclosure of Personal Information that is not permitted under Privacy Statutes or not otherwise permitted by the terms of this Agreement or required by law.</w:t>
      </w:r>
    </w:p>
    <w:p w14:paraId="63CD71C1" w14:textId="12288DA2" w:rsidR="0041242E" w:rsidRPr="00C36DAE" w:rsidRDefault="2C1C2086" w:rsidP="00953E9C">
      <w:pPr>
        <w:pStyle w:val="BodyText"/>
        <w:ind w:left="1134" w:hanging="425"/>
        <w:rPr>
          <w:rFonts w:ascii="Arial" w:hAnsi="Arial" w:cs="Arial"/>
        </w:rPr>
      </w:pPr>
      <w:r w:rsidRPr="06A06DA9">
        <w:rPr>
          <w:rFonts w:ascii="Arial" w:hAnsi="Arial" w:cs="Arial"/>
        </w:rPr>
        <w:t>(b) Initial Reporting</w:t>
      </w:r>
      <w:r w:rsidR="0041242E" w:rsidRPr="06A06DA9">
        <w:rPr>
          <w:rFonts w:ascii="Arial" w:hAnsi="Arial" w:cs="Arial"/>
        </w:rPr>
        <w:t>: Vendor will</w:t>
      </w:r>
      <w:r w:rsidR="00AD0D56" w:rsidRPr="06A06DA9">
        <w:rPr>
          <w:rFonts w:ascii="Arial" w:hAnsi="Arial" w:cs="Arial"/>
        </w:rPr>
        <w:t xml:space="preserve"> </w:t>
      </w:r>
      <w:r w:rsidR="00B1387F" w:rsidRPr="06A06DA9">
        <w:rPr>
          <w:rFonts w:ascii="Arial" w:hAnsi="Arial" w:cs="Arial"/>
        </w:rPr>
        <w:t>immediately</w:t>
      </w:r>
      <w:r w:rsidR="0041242E" w:rsidRPr="06A06DA9">
        <w:rPr>
          <w:rFonts w:ascii="Arial" w:hAnsi="Arial" w:cs="Arial"/>
        </w:rPr>
        <w:t xml:space="preserve"> report in writing </w:t>
      </w:r>
      <w:r w:rsidR="00DB2AAA" w:rsidRPr="06A06DA9">
        <w:rPr>
          <w:rFonts w:ascii="Arial" w:hAnsi="Arial" w:cs="Arial"/>
        </w:rPr>
        <w:t>(email)</w:t>
      </w:r>
      <w:r w:rsidR="0041242E" w:rsidRPr="06A06DA9">
        <w:rPr>
          <w:rFonts w:ascii="Arial" w:hAnsi="Arial" w:cs="Arial"/>
        </w:rPr>
        <w:t xml:space="preserve"> to </w:t>
      </w:r>
      <w:r w:rsidR="00D3590A" w:rsidRPr="06A06DA9">
        <w:rPr>
          <w:rFonts w:ascii="Arial" w:hAnsi="Arial" w:cs="Arial"/>
        </w:rPr>
        <w:t>Buyer</w:t>
      </w:r>
      <w:r w:rsidR="0041242E" w:rsidRPr="06A06DA9">
        <w:rPr>
          <w:rFonts w:ascii="Arial" w:hAnsi="Arial" w:cs="Arial"/>
        </w:rPr>
        <w:t xml:space="preserve"> </w:t>
      </w:r>
      <w:r w:rsidR="171A0530" w:rsidRPr="6F28F0BF">
        <w:rPr>
          <w:rFonts w:ascii="Arial" w:hAnsi="Arial" w:cs="Arial"/>
        </w:rPr>
        <w:t>and Authorized User</w:t>
      </w:r>
      <w:r w:rsidR="0041242E" w:rsidRPr="6F28F0BF">
        <w:rPr>
          <w:rFonts w:ascii="Arial" w:hAnsi="Arial" w:cs="Arial"/>
        </w:rPr>
        <w:t xml:space="preserve"> </w:t>
      </w:r>
      <w:r w:rsidR="00C17983" w:rsidRPr="06A06DA9">
        <w:rPr>
          <w:rFonts w:ascii="Arial" w:hAnsi="Arial" w:cs="Arial"/>
        </w:rPr>
        <w:t>(</w:t>
      </w:r>
      <w:proofErr w:type="spellStart"/>
      <w:r w:rsidR="00C17983" w:rsidRPr="06A06DA9">
        <w:rPr>
          <w:rFonts w:ascii="Arial" w:hAnsi="Arial" w:cs="Arial"/>
        </w:rPr>
        <w:t>i</w:t>
      </w:r>
      <w:proofErr w:type="spellEnd"/>
      <w:r w:rsidR="00C17983" w:rsidRPr="06A06DA9">
        <w:rPr>
          <w:rFonts w:ascii="Arial" w:hAnsi="Arial" w:cs="Arial"/>
        </w:rPr>
        <w:t xml:space="preserve">) any </w:t>
      </w:r>
      <w:r w:rsidR="768E1698" w:rsidRPr="06A06DA9">
        <w:rPr>
          <w:rFonts w:ascii="Arial" w:hAnsi="Arial" w:cs="Arial"/>
        </w:rPr>
        <w:t xml:space="preserve">actual or suspected </w:t>
      </w:r>
      <w:r w:rsidR="00C17983" w:rsidRPr="06A06DA9">
        <w:rPr>
          <w:rFonts w:ascii="Arial" w:hAnsi="Arial" w:cs="Arial"/>
        </w:rPr>
        <w:t xml:space="preserve">Security Incidents, </w:t>
      </w:r>
      <w:r w:rsidR="351BA9E7" w:rsidRPr="06A06DA9">
        <w:rPr>
          <w:rFonts w:ascii="Arial" w:hAnsi="Arial" w:cs="Arial"/>
        </w:rPr>
        <w:t>or</w:t>
      </w:r>
      <w:r w:rsidR="00C17983" w:rsidRPr="06A06DA9">
        <w:rPr>
          <w:rFonts w:ascii="Arial" w:hAnsi="Arial" w:cs="Arial"/>
        </w:rPr>
        <w:t xml:space="preserve"> (ii) </w:t>
      </w:r>
      <w:r w:rsidR="0041242E" w:rsidRPr="06A06DA9">
        <w:rPr>
          <w:rFonts w:ascii="Arial" w:hAnsi="Arial" w:cs="Arial"/>
        </w:rPr>
        <w:t xml:space="preserve">any </w:t>
      </w:r>
      <w:r w:rsidR="3AC713AC" w:rsidRPr="10153D63">
        <w:rPr>
          <w:rFonts w:ascii="Arial" w:hAnsi="Arial" w:cs="Arial"/>
        </w:rPr>
        <w:t>actual or suspected Privacy Breach</w:t>
      </w:r>
      <w:r w:rsidR="00C17983" w:rsidRPr="10153D63">
        <w:rPr>
          <w:rFonts w:ascii="Arial" w:hAnsi="Arial" w:cs="Arial"/>
        </w:rPr>
        <w:t>, in either case</w:t>
      </w:r>
      <w:r w:rsidR="0041242E" w:rsidRPr="10153D63">
        <w:rPr>
          <w:rFonts w:ascii="Arial" w:hAnsi="Arial" w:cs="Arial"/>
        </w:rPr>
        <w:t xml:space="preserve"> upon Vendor’s learning of </w:t>
      </w:r>
      <w:r w:rsidR="00C17983" w:rsidRPr="10153D63">
        <w:rPr>
          <w:rFonts w:ascii="Arial" w:hAnsi="Arial" w:cs="Arial"/>
        </w:rPr>
        <w:t xml:space="preserve">such Security Incident or </w:t>
      </w:r>
      <w:r w:rsidR="0041242E" w:rsidRPr="10153D63">
        <w:rPr>
          <w:rFonts w:ascii="Arial" w:hAnsi="Arial" w:cs="Arial"/>
        </w:rPr>
        <w:t>such</w:t>
      </w:r>
      <w:r w:rsidR="0037389C" w:rsidRPr="10153D63">
        <w:rPr>
          <w:rFonts w:ascii="Arial" w:hAnsi="Arial" w:cs="Arial"/>
        </w:rPr>
        <w:t xml:space="preserve"> </w:t>
      </w:r>
      <w:r w:rsidR="0CA2E872" w:rsidRPr="10153D63">
        <w:rPr>
          <w:rFonts w:ascii="Arial" w:hAnsi="Arial" w:cs="Arial"/>
        </w:rPr>
        <w:t>Privacy Breach</w:t>
      </w:r>
      <w:r w:rsidR="0041242E" w:rsidRPr="10153D63">
        <w:rPr>
          <w:rFonts w:ascii="Arial" w:hAnsi="Arial" w:cs="Arial"/>
        </w:rPr>
        <w:t>.</w:t>
      </w:r>
    </w:p>
    <w:p w14:paraId="5B91EA54" w14:textId="6150D838" w:rsidR="0041242E" w:rsidRPr="00C36DAE" w:rsidRDefault="0041242E" w:rsidP="00953E9C">
      <w:pPr>
        <w:pStyle w:val="BodyText"/>
        <w:ind w:left="1134" w:hanging="425"/>
        <w:rPr>
          <w:rFonts w:ascii="Arial" w:hAnsi="Arial" w:cs="Arial"/>
        </w:rPr>
      </w:pPr>
      <w:r w:rsidRPr="10153D63">
        <w:rPr>
          <w:rFonts w:ascii="Arial" w:hAnsi="Arial" w:cs="Arial"/>
        </w:rPr>
        <w:lastRenderedPageBreak/>
        <w:t>(</w:t>
      </w:r>
      <w:r w:rsidR="00624DDB">
        <w:rPr>
          <w:rFonts w:ascii="Arial" w:hAnsi="Arial" w:cs="Arial"/>
        </w:rPr>
        <w:t>c</w:t>
      </w:r>
      <w:r w:rsidRPr="10153D63">
        <w:rPr>
          <w:rFonts w:ascii="Arial" w:hAnsi="Arial" w:cs="Arial"/>
        </w:rPr>
        <w:t>)</w:t>
      </w:r>
      <w:r>
        <w:tab/>
      </w:r>
      <w:r w:rsidR="00C17983" w:rsidRPr="10153D63">
        <w:rPr>
          <w:rFonts w:ascii="Arial" w:hAnsi="Arial" w:cs="Arial"/>
        </w:rPr>
        <w:t>Supplementary Reporting</w:t>
      </w:r>
      <w:r w:rsidRPr="10153D63">
        <w:rPr>
          <w:rFonts w:ascii="Arial" w:hAnsi="Arial" w:cs="Arial"/>
        </w:rPr>
        <w:t xml:space="preserve">: </w:t>
      </w:r>
      <w:r w:rsidR="004947F9" w:rsidRPr="10153D63">
        <w:rPr>
          <w:rFonts w:ascii="Arial" w:hAnsi="Arial" w:cs="Arial"/>
        </w:rPr>
        <w:t xml:space="preserve">Vendor hereto recognizes that not all details of any </w:t>
      </w:r>
      <w:proofErr w:type="gramStart"/>
      <w:r w:rsidR="004947F9" w:rsidRPr="10153D63">
        <w:rPr>
          <w:rFonts w:ascii="Arial" w:hAnsi="Arial" w:cs="Arial"/>
        </w:rPr>
        <w:t>particular Security</w:t>
      </w:r>
      <w:proofErr w:type="gramEnd"/>
      <w:r w:rsidR="004947F9" w:rsidRPr="10153D63">
        <w:rPr>
          <w:rFonts w:ascii="Arial" w:hAnsi="Arial" w:cs="Arial"/>
        </w:rPr>
        <w:t xml:space="preserve"> Incident or </w:t>
      </w:r>
      <w:r w:rsidR="791F5619" w:rsidRPr="06A06DA9">
        <w:rPr>
          <w:rFonts w:ascii="Arial" w:hAnsi="Arial" w:cs="Arial"/>
        </w:rPr>
        <w:t>Privacy Breach</w:t>
      </w:r>
      <w:r w:rsidR="004947F9" w:rsidRPr="10153D63">
        <w:rPr>
          <w:rFonts w:ascii="Arial" w:hAnsi="Arial" w:cs="Arial"/>
        </w:rPr>
        <w:t xml:space="preserve"> may be immediately available. Accordingly, Vendor shall report information concerning same </w:t>
      </w:r>
      <w:r w:rsidR="038C1714" w:rsidRPr="10153D63">
        <w:rPr>
          <w:rFonts w:ascii="Arial" w:hAnsi="Arial" w:cs="Arial"/>
        </w:rPr>
        <w:t>without delay and in no event later than 48 hours</w:t>
      </w:r>
      <w:r w:rsidR="004947F9" w:rsidRPr="10153D63">
        <w:rPr>
          <w:rFonts w:ascii="Arial" w:hAnsi="Arial" w:cs="Arial"/>
        </w:rPr>
        <w:t xml:space="preserve">, </w:t>
      </w:r>
      <w:r w:rsidR="1C17D5AB" w:rsidRPr="10153D63">
        <w:rPr>
          <w:rFonts w:ascii="Arial" w:hAnsi="Arial" w:cs="Arial"/>
        </w:rPr>
        <w:t>after</w:t>
      </w:r>
      <w:r w:rsidR="004947F9" w:rsidRPr="10153D63">
        <w:rPr>
          <w:rFonts w:ascii="Arial" w:hAnsi="Arial" w:cs="Arial"/>
        </w:rPr>
        <w:t xml:space="preserve"> it is discovered</w:t>
      </w:r>
      <w:r w:rsidR="58191DC0" w:rsidRPr="06A06DA9">
        <w:rPr>
          <w:rFonts w:ascii="Arial" w:hAnsi="Arial" w:cs="Arial"/>
        </w:rPr>
        <w:t xml:space="preserve"> </w:t>
      </w:r>
      <w:r w:rsidR="58191DC0" w:rsidRPr="06A06DA9">
        <w:rPr>
          <w:rFonts w:ascii="Arial" w:eastAsia="Arial" w:hAnsi="Arial" w:cs="Arial"/>
        </w:rPr>
        <w:t>and provide additional reports thereafter as information is gathered</w:t>
      </w:r>
      <w:r w:rsidR="004947F9" w:rsidRPr="06A06DA9">
        <w:rPr>
          <w:rFonts w:ascii="Arial" w:hAnsi="Arial" w:cs="Arial"/>
        </w:rPr>
        <w:t>.</w:t>
      </w:r>
      <w:r w:rsidR="004947F9" w:rsidRPr="10153D63">
        <w:rPr>
          <w:rFonts w:ascii="Arial" w:hAnsi="Arial" w:cs="Arial"/>
        </w:rPr>
        <w:t xml:space="preserve"> </w:t>
      </w:r>
      <w:r w:rsidRPr="10153D63">
        <w:rPr>
          <w:rFonts w:ascii="Arial" w:hAnsi="Arial" w:cs="Arial"/>
        </w:rPr>
        <w:t xml:space="preserve">Upon request by </w:t>
      </w:r>
      <w:r w:rsidR="00D3590A" w:rsidRPr="10153D63">
        <w:rPr>
          <w:rFonts w:ascii="Arial" w:hAnsi="Arial" w:cs="Arial"/>
        </w:rPr>
        <w:t>Buyer</w:t>
      </w:r>
      <w:r w:rsidRPr="10153D63">
        <w:rPr>
          <w:rFonts w:ascii="Arial" w:hAnsi="Arial" w:cs="Arial"/>
        </w:rPr>
        <w:t xml:space="preserve">, Vendor also will report the aggregate number of </w:t>
      </w:r>
      <w:r w:rsidR="29BBA133" w:rsidRPr="06A06DA9">
        <w:rPr>
          <w:rFonts w:ascii="Arial" w:hAnsi="Arial" w:cs="Arial"/>
        </w:rPr>
        <w:t xml:space="preserve">Privacy Breaches </w:t>
      </w:r>
      <w:proofErr w:type="gramStart"/>
      <w:r w:rsidR="29BBA133" w:rsidRPr="06A06DA9">
        <w:rPr>
          <w:rFonts w:ascii="Arial" w:hAnsi="Arial" w:cs="Arial"/>
        </w:rPr>
        <w:t xml:space="preserve">and </w:t>
      </w:r>
      <w:r w:rsidRPr="10153D63">
        <w:rPr>
          <w:rFonts w:ascii="Arial" w:hAnsi="Arial" w:cs="Arial"/>
        </w:rPr>
        <w:t xml:space="preserve"> </w:t>
      </w:r>
      <w:r w:rsidR="57259E23" w:rsidRPr="06A06DA9">
        <w:rPr>
          <w:rFonts w:ascii="Arial" w:eastAsia="Arial" w:hAnsi="Arial" w:cs="Arial"/>
        </w:rPr>
        <w:t>Security</w:t>
      </w:r>
      <w:proofErr w:type="gramEnd"/>
      <w:r w:rsidR="57259E23" w:rsidRPr="06A06DA9">
        <w:rPr>
          <w:rFonts w:ascii="Arial" w:eastAsia="Arial" w:hAnsi="Arial" w:cs="Arial"/>
        </w:rPr>
        <w:t xml:space="preserve"> Incidents in systems </w:t>
      </w:r>
      <w:r w:rsidRPr="10153D63">
        <w:rPr>
          <w:rFonts w:ascii="Arial" w:hAnsi="Arial" w:cs="Arial"/>
        </w:rPr>
        <w:t>containing Personal Information, of which Vendor becomes aware</w:t>
      </w:r>
      <w:r w:rsidR="00360A3B" w:rsidRPr="10153D63">
        <w:rPr>
          <w:rFonts w:ascii="Arial" w:hAnsi="Arial" w:cs="Arial"/>
        </w:rPr>
        <w:t>.</w:t>
      </w:r>
    </w:p>
    <w:p w14:paraId="07D783F7" w14:textId="0BDFC85B" w:rsidR="0041242E" w:rsidRPr="00C36DAE" w:rsidRDefault="0041242E" w:rsidP="00953E9C">
      <w:pPr>
        <w:pStyle w:val="BodyText"/>
        <w:ind w:left="1134" w:hanging="425"/>
        <w:rPr>
          <w:rFonts w:ascii="Arial" w:hAnsi="Arial" w:cs="Arial"/>
        </w:rPr>
      </w:pPr>
      <w:r w:rsidRPr="00C36DAE">
        <w:rPr>
          <w:rFonts w:ascii="Arial" w:hAnsi="Arial" w:cs="Arial"/>
        </w:rPr>
        <w:t>(</w:t>
      </w:r>
      <w:r w:rsidR="00624DDB">
        <w:rPr>
          <w:rFonts w:ascii="Arial" w:hAnsi="Arial" w:cs="Arial"/>
        </w:rPr>
        <w:t>d</w:t>
      </w:r>
      <w:r w:rsidRPr="00C36DAE">
        <w:rPr>
          <w:rFonts w:ascii="Arial" w:hAnsi="Arial" w:cs="Arial"/>
        </w:rPr>
        <w:t>)</w:t>
      </w:r>
      <w:r>
        <w:tab/>
      </w:r>
      <w:r w:rsidR="00C17983">
        <w:rPr>
          <w:rFonts w:ascii="Arial" w:hAnsi="Arial" w:cs="Arial"/>
        </w:rPr>
        <w:t>Interaction with Subjects</w:t>
      </w:r>
      <w:r w:rsidRPr="00C36DAE">
        <w:rPr>
          <w:rFonts w:ascii="Arial" w:hAnsi="Arial" w:cs="Arial"/>
        </w:rPr>
        <w:t xml:space="preserve">: Vendor acknowledges that only the </w:t>
      </w:r>
      <w:r w:rsidR="00953E9C" w:rsidRPr="00C36DAE">
        <w:rPr>
          <w:rFonts w:ascii="Arial" w:hAnsi="Arial" w:cs="Arial"/>
        </w:rPr>
        <w:t>Authorized User accountable for Personal Information</w:t>
      </w:r>
      <w:r w:rsidRPr="00C36DAE">
        <w:rPr>
          <w:rFonts w:ascii="Arial" w:hAnsi="Arial" w:cs="Arial"/>
        </w:rPr>
        <w:t xml:space="preserve"> has the right to contact patients and other relevant individuals in the event of a Security Incident</w:t>
      </w:r>
      <w:r w:rsidR="00840B92">
        <w:rPr>
          <w:rFonts w:ascii="Arial" w:hAnsi="Arial" w:cs="Arial"/>
        </w:rPr>
        <w:t xml:space="preserve"> or </w:t>
      </w:r>
      <w:r w:rsidR="1C30C589" w:rsidRPr="6F28F0BF">
        <w:rPr>
          <w:rFonts w:ascii="Arial" w:hAnsi="Arial" w:cs="Arial"/>
        </w:rPr>
        <w:t>P</w:t>
      </w:r>
      <w:r w:rsidR="3AC0FEB2" w:rsidRPr="6F28F0BF">
        <w:rPr>
          <w:rFonts w:ascii="Arial" w:hAnsi="Arial" w:cs="Arial"/>
        </w:rPr>
        <w:t xml:space="preserve">rivacy </w:t>
      </w:r>
      <w:r w:rsidR="708F92E2" w:rsidRPr="6F28F0BF">
        <w:rPr>
          <w:rFonts w:ascii="Arial" w:hAnsi="Arial" w:cs="Arial"/>
        </w:rPr>
        <w:t>B</w:t>
      </w:r>
      <w:r w:rsidR="00840B92">
        <w:rPr>
          <w:rFonts w:ascii="Arial" w:hAnsi="Arial" w:cs="Arial"/>
        </w:rPr>
        <w:t>reach</w:t>
      </w:r>
      <w:r w:rsidRPr="00C36DAE">
        <w:rPr>
          <w:rFonts w:ascii="Arial" w:hAnsi="Arial" w:cs="Arial"/>
        </w:rPr>
        <w:t>. Vendor shall provide reasonable assistance</w:t>
      </w:r>
      <w:r w:rsidR="006654D0">
        <w:rPr>
          <w:rFonts w:ascii="Arial" w:hAnsi="Arial" w:cs="Arial"/>
        </w:rPr>
        <w:t xml:space="preserve"> as required</w:t>
      </w:r>
      <w:r w:rsidRPr="00C36DAE">
        <w:rPr>
          <w:rFonts w:ascii="Arial" w:hAnsi="Arial" w:cs="Arial"/>
        </w:rPr>
        <w:t xml:space="preserve"> to </w:t>
      </w:r>
      <w:r w:rsidR="00D3590A" w:rsidRPr="00C36DAE">
        <w:rPr>
          <w:rFonts w:ascii="Arial" w:hAnsi="Arial" w:cs="Arial"/>
        </w:rPr>
        <w:t>Buyer</w:t>
      </w:r>
      <w:r w:rsidRPr="00C36DAE">
        <w:rPr>
          <w:rFonts w:ascii="Arial" w:hAnsi="Arial" w:cs="Arial"/>
        </w:rPr>
        <w:t xml:space="preserve"> for such purpose.</w:t>
      </w:r>
    </w:p>
    <w:p w14:paraId="71EE6056" w14:textId="095FD1FE" w:rsidR="0041242E" w:rsidRPr="00C36DAE" w:rsidRDefault="00935DE2" w:rsidP="00935DE2">
      <w:pPr>
        <w:pStyle w:val="BodyText"/>
        <w:numPr>
          <w:ilvl w:val="0"/>
          <w:numId w:val="1"/>
        </w:numPr>
        <w:rPr>
          <w:rFonts w:ascii="Arial" w:hAnsi="Arial" w:cs="Arial"/>
        </w:rPr>
      </w:pPr>
      <w:r w:rsidRPr="00C36DAE">
        <w:rPr>
          <w:rFonts w:ascii="Arial" w:hAnsi="Arial" w:cs="Arial"/>
        </w:rPr>
        <w:t>Access to Personal Information</w:t>
      </w:r>
    </w:p>
    <w:p w14:paraId="60F2B9A1" w14:textId="26867D0C" w:rsidR="0041242E" w:rsidRPr="00C36DAE" w:rsidRDefault="0041242E" w:rsidP="00935DE2">
      <w:pPr>
        <w:pStyle w:val="BodyText"/>
        <w:ind w:left="1134" w:hanging="425"/>
        <w:rPr>
          <w:rFonts w:ascii="Arial" w:hAnsi="Arial" w:cs="Arial"/>
        </w:rPr>
      </w:pPr>
      <w:r w:rsidRPr="10153D63">
        <w:rPr>
          <w:rFonts w:ascii="Arial" w:hAnsi="Arial" w:cs="Arial"/>
        </w:rPr>
        <w:t>(a)</w:t>
      </w:r>
      <w:r>
        <w:tab/>
      </w:r>
      <w:r w:rsidRPr="10153D63">
        <w:rPr>
          <w:rFonts w:ascii="Arial" w:hAnsi="Arial" w:cs="Arial"/>
        </w:rPr>
        <w:t xml:space="preserve">Access: Vendor will make Personal Information for which </w:t>
      </w:r>
      <w:r w:rsidR="00935DE2" w:rsidRPr="10153D63">
        <w:rPr>
          <w:rFonts w:ascii="Arial" w:hAnsi="Arial" w:cs="Arial"/>
        </w:rPr>
        <w:t>an Authorized User</w:t>
      </w:r>
      <w:r w:rsidR="00F77A25" w:rsidRPr="10153D63">
        <w:rPr>
          <w:rFonts w:ascii="Arial" w:hAnsi="Arial" w:cs="Arial"/>
        </w:rPr>
        <w:t xml:space="preserve"> </w:t>
      </w:r>
      <w:r w:rsidRPr="10153D63">
        <w:rPr>
          <w:rFonts w:ascii="Arial" w:hAnsi="Arial" w:cs="Arial"/>
        </w:rPr>
        <w:t xml:space="preserve">is accountable available to </w:t>
      </w:r>
      <w:r w:rsidR="00935DE2" w:rsidRPr="10153D63">
        <w:rPr>
          <w:rFonts w:ascii="Arial" w:hAnsi="Arial" w:cs="Arial"/>
        </w:rPr>
        <w:t xml:space="preserve">the Authorized </w:t>
      </w:r>
      <w:r w:rsidR="000C6B92" w:rsidRPr="10153D63">
        <w:rPr>
          <w:rFonts w:ascii="Arial" w:hAnsi="Arial" w:cs="Arial"/>
        </w:rPr>
        <w:t>User at</w:t>
      </w:r>
      <w:r w:rsidRPr="10153D63">
        <w:rPr>
          <w:rFonts w:ascii="Arial" w:hAnsi="Arial" w:cs="Arial"/>
        </w:rPr>
        <w:t xml:space="preserve"> all reasonable times in accordance with the Vendor’s obligations in </w:t>
      </w:r>
      <w:r w:rsidR="005D2A91" w:rsidRPr="10153D63">
        <w:rPr>
          <w:rFonts w:ascii="Arial" w:hAnsi="Arial" w:cs="Arial"/>
        </w:rPr>
        <w:t>the Purchasing Document</w:t>
      </w:r>
      <w:r w:rsidRPr="10153D63">
        <w:rPr>
          <w:rFonts w:ascii="Arial" w:hAnsi="Arial" w:cs="Arial"/>
        </w:rPr>
        <w:t xml:space="preserve">. Vendor will never refuse or neglect to make Personal Information available to </w:t>
      </w:r>
      <w:r w:rsidR="00935DE2" w:rsidRPr="10153D63">
        <w:rPr>
          <w:rFonts w:ascii="Arial" w:hAnsi="Arial" w:cs="Arial"/>
        </w:rPr>
        <w:t xml:space="preserve">an Authorized User </w:t>
      </w:r>
      <w:r w:rsidRPr="10153D63">
        <w:rPr>
          <w:rFonts w:ascii="Arial" w:hAnsi="Arial" w:cs="Arial"/>
        </w:rPr>
        <w:t xml:space="preserve">for any reason, including an alleged default by the </w:t>
      </w:r>
      <w:r w:rsidR="00D3590A" w:rsidRPr="10153D63">
        <w:rPr>
          <w:rFonts w:ascii="Arial" w:hAnsi="Arial" w:cs="Arial"/>
        </w:rPr>
        <w:t>Buyer</w:t>
      </w:r>
      <w:r w:rsidRPr="10153D63">
        <w:rPr>
          <w:rFonts w:ascii="Arial" w:hAnsi="Arial" w:cs="Arial"/>
        </w:rPr>
        <w:t>.</w:t>
      </w:r>
    </w:p>
    <w:p w14:paraId="5AC82F07" w14:textId="2105F10D" w:rsidR="0041242E" w:rsidRDefault="0041242E" w:rsidP="00935DE2">
      <w:pPr>
        <w:pStyle w:val="BodyText"/>
        <w:ind w:left="1134" w:hanging="425"/>
        <w:rPr>
          <w:rFonts w:ascii="Arial" w:hAnsi="Arial" w:cs="Arial"/>
        </w:rPr>
      </w:pPr>
      <w:r w:rsidRPr="4B72B5A4">
        <w:rPr>
          <w:rFonts w:ascii="Arial" w:hAnsi="Arial" w:cs="Arial"/>
        </w:rPr>
        <w:t>(b)</w:t>
      </w:r>
      <w:r>
        <w:tab/>
      </w:r>
      <w:r w:rsidRPr="4B72B5A4">
        <w:rPr>
          <w:rFonts w:ascii="Arial" w:hAnsi="Arial" w:cs="Arial"/>
        </w:rPr>
        <w:t xml:space="preserve">Individual Access or Amendment: If an individual makes a request for access to Personal Information </w:t>
      </w:r>
      <w:r w:rsidR="3867BC16" w:rsidRPr="4B72B5A4">
        <w:rPr>
          <w:rFonts w:ascii="Arial" w:hAnsi="Arial" w:cs="Arial"/>
        </w:rPr>
        <w:t>or correction or</w:t>
      </w:r>
      <w:r w:rsidRPr="4B72B5A4">
        <w:rPr>
          <w:rFonts w:ascii="Arial" w:hAnsi="Arial" w:cs="Arial"/>
        </w:rPr>
        <w:t xml:space="preserve"> Personal Information directly to Vendor, Vendor will within five (5) business days forward such request in writing to </w:t>
      </w:r>
      <w:r w:rsidR="00D3590A" w:rsidRPr="4B72B5A4">
        <w:rPr>
          <w:rFonts w:ascii="Arial" w:hAnsi="Arial" w:cs="Arial"/>
        </w:rPr>
        <w:t>Buyer</w:t>
      </w:r>
      <w:r w:rsidRPr="4B72B5A4">
        <w:rPr>
          <w:rFonts w:ascii="Arial" w:hAnsi="Arial" w:cs="Arial"/>
        </w:rPr>
        <w:t xml:space="preserve">. Only </w:t>
      </w:r>
      <w:r w:rsidR="00D3590A" w:rsidRPr="4B72B5A4">
        <w:rPr>
          <w:rFonts w:ascii="Arial" w:hAnsi="Arial" w:cs="Arial"/>
        </w:rPr>
        <w:t>Buyer</w:t>
      </w:r>
      <w:r w:rsidR="00935DE2" w:rsidRPr="4B72B5A4">
        <w:rPr>
          <w:rFonts w:ascii="Arial" w:hAnsi="Arial" w:cs="Arial"/>
        </w:rPr>
        <w:t xml:space="preserve"> or the applicable Authorized User</w:t>
      </w:r>
      <w:r w:rsidRPr="4B72B5A4">
        <w:rPr>
          <w:rFonts w:ascii="Arial" w:hAnsi="Arial" w:cs="Arial"/>
        </w:rPr>
        <w:t xml:space="preserve"> will be responsible for making all determinations regarding the grant or denial of an individual’s request for Personal Information and the </w:t>
      </w:r>
      <w:r w:rsidR="63EE8E91" w:rsidRPr="4B72B5A4">
        <w:rPr>
          <w:rFonts w:ascii="Arial" w:hAnsi="Arial" w:cs="Arial"/>
        </w:rPr>
        <w:t xml:space="preserve">correction </w:t>
      </w:r>
      <w:r w:rsidRPr="4B72B5A4">
        <w:rPr>
          <w:rFonts w:ascii="Arial" w:hAnsi="Arial" w:cs="Arial"/>
        </w:rPr>
        <w:t xml:space="preserve">thereof and Vendor will make no such determinations. Only </w:t>
      </w:r>
      <w:r w:rsidR="00D3590A" w:rsidRPr="4B72B5A4">
        <w:rPr>
          <w:rFonts w:ascii="Arial" w:hAnsi="Arial" w:cs="Arial"/>
        </w:rPr>
        <w:t>Buyer</w:t>
      </w:r>
      <w:r w:rsidRPr="4B72B5A4">
        <w:rPr>
          <w:rFonts w:ascii="Arial" w:hAnsi="Arial" w:cs="Arial"/>
        </w:rPr>
        <w:t xml:space="preserve"> </w:t>
      </w:r>
      <w:r w:rsidR="00935DE2" w:rsidRPr="4B72B5A4">
        <w:rPr>
          <w:rFonts w:ascii="Arial" w:hAnsi="Arial" w:cs="Arial"/>
        </w:rPr>
        <w:t xml:space="preserve">or the applicable Authorized User </w:t>
      </w:r>
      <w:r w:rsidRPr="4B72B5A4">
        <w:rPr>
          <w:rFonts w:ascii="Arial" w:hAnsi="Arial" w:cs="Arial"/>
        </w:rPr>
        <w:t>will release Personal Information to an individual pursuant to such a request.</w:t>
      </w:r>
    </w:p>
    <w:p w14:paraId="0B039B5C" w14:textId="77777777" w:rsidR="00280788" w:rsidRPr="00C36DAE" w:rsidRDefault="00280788" w:rsidP="00935DE2">
      <w:pPr>
        <w:pStyle w:val="BodyText"/>
        <w:ind w:left="1134" w:hanging="425"/>
        <w:rPr>
          <w:rFonts w:ascii="Arial" w:hAnsi="Arial" w:cs="Arial"/>
        </w:rPr>
      </w:pPr>
    </w:p>
    <w:p w14:paraId="4CC0FBB4" w14:textId="062C772D" w:rsidR="0041242E" w:rsidRPr="00C36DAE" w:rsidRDefault="00935DE2" w:rsidP="00935DE2">
      <w:pPr>
        <w:pStyle w:val="BodyText"/>
        <w:numPr>
          <w:ilvl w:val="0"/>
          <w:numId w:val="1"/>
        </w:numPr>
        <w:rPr>
          <w:rFonts w:ascii="Arial" w:hAnsi="Arial" w:cs="Arial"/>
        </w:rPr>
      </w:pPr>
      <w:r w:rsidRPr="10153D63">
        <w:rPr>
          <w:rFonts w:ascii="Arial" w:hAnsi="Arial" w:cs="Arial"/>
        </w:rPr>
        <w:t>Accounting of Disclosures of Personal Information</w:t>
      </w:r>
    </w:p>
    <w:p w14:paraId="22851244" w14:textId="12FA91F5" w:rsidR="0041242E" w:rsidRPr="00C36DAE" w:rsidRDefault="0041242E" w:rsidP="00935DE2">
      <w:pPr>
        <w:pStyle w:val="BodyText"/>
        <w:ind w:left="1134" w:hanging="425"/>
        <w:rPr>
          <w:rFonts w:ascii="Arial" w:hAnsi="Arial" w:cs="Arial"/>
        </w:rPr>
      </w:pPr>
      <w:r w:rsidRPr="10153D63">
        <w:rPr>
          <w:rFonts w:ascii="Arial" w:hAnsi="Arial" w:cs="Arial"/>
        </w:rPr>
        <w:t>(a)</w:t>
      </w:r>
      <w:r>
        <w:tab/>
      </w:r>
      <w:r w:rsidRPr="009277F0">
        <w:rPr>
          <w:rFonts w:ascii="Arial" w:hAnsi="Arial" w:cs="Arial"/>
        </w:rPr>
        <w:t xml:space="preserve">Disclosure Records: Vendor will keep a record of any disclosures of Personal Information that Vendor </w:t>
      </w:r>
      <w:r w:rsidR="65908E8E" w:rsidRPr="009277F0">
        <w:rPr>
          <w:rFonts w:ascii="Arial" w:hAnsi="Arial" w:cs="Arial"/>
        </w:rPr>
        <w:t xml:space="preserve">makes </w:t>
      </w:r>
      <w:r w:rsidR="00D978B5" w:rsidRPr="009277F0">
        <w:rPr>
          <w:rFonts w:ascii="Arial" w:hAnsi="Arial" w:cs="Arial"/>
        </w:rPr>
        <w:t>where required by law</w:t>
      </w:r>
      <w:r w:rsidRPr="009277F0">
        <w:rPr>
          <w:rFonts w:ascii="Arial" w:hAnsi="Arial" w:cs="Arial"/>
        </w:rPr>
        <w:t>.</w:t>
      </w:r>
      <w:r w:rsidR="00935DE2" w:rsidRPr="009277F0">
        <w:rPr>
          <w:rFonts w:ascii="Arial" w:hAnsi="Arial" w:cs="Arial"/>
        </w:rPr>
        <w:t xml:space="preserve"> </w:t>
      </w:r>
      <w:r w:rsidRPr="009277F0">
        <w:rPr>
          <w:rFonts w:ascii="Arial" w:hAnsi="Arial" w:cs="Arial"/>
        </w:rPr>
        <w:t>Vendor will maintain its record of such disclosures for seven (7) years from the</w:t>
      </w:r>
      <w:r w:rsidRPr="10153D63">
        <w:rPr>
          <w:rFonts w:ascii="Arial" w:hAnsi="Arial" w:cs="Arial"/>
        </w:rPr>
        <w:t xml:space="preserve"> date of the disclosure.</w:t>
      </w:r>
      <w:r w:rsidR="00935DE2" w:rsidRPr="10153D63">
        <w:rPr>
          <w:rFonts w:ascii="Arial" w:hAnsi="Arial" w:cs="Arial"/>
        </w:rPr>
        <w:t xml:space="preserve"> This obligation does not obligate Vendor to </w:t>
      </w:r>
      <w:r w:rsidR="00167DC5" w:rsidRPr="10153D63">
        <w:rPr>
          <w:rFonts w:ascii="Arial" w:hAnsi="Arial" w:cs="Arial"/>
        </w:rPr>
        <w:t xml:space="preserve">maintain Personal Information beyond the period specified in Section </w:t>
      </w:r>
      <w:r w:rsidR="005974B2">
        <w:rPr>
          <w:rFonts w:ascii="Arial" w:hAnsi="Arial" w:cs="Arial"/>
        </w:rPr>
        <w:t>7</w:t>
      </w:r>
      <w:r w:rsidR="00167DC5" w:rsidRPr="10153D63">
        <w:rPr>
          <w:rFonts w:ascii="Arial" w:hAnsi="Arial" w:cs="Arial"/>
        </w:rPr>
        <w:t xml:space="preserve"> of this Schedule “I”.</w:t>
      </w:r>
    </w:p>
    <w:p w14:paraId="661A876D" w14:textId="10F65242" w:rsidR="0041242E" w:rsidRPr="00C36DAE" w:rsidRDefault="0041242E" w:rsidP="00935DE2">
      <w:pPr>
        <w:pStyle w:val="BodyText"/>
        <w:ind w:left="1134" w:hanging="425"/>
        <w:rPr>
          <w:rFonts w:ascii="Arial" w:hAnsi="Arial" w:cs="Arial"/>
        </w:rPr>
      </w:pPr>
      <w:r w:rsidRPr="00C36DAE">
        <w:rPr>
          <w:rFonts w:ascii="Arial" w:hAnsi="Arial" w:cs="Arial"/>
        </w:rPr>
        <w:t>(b)</w:t>
      </w:r>
      <w:r>
        <w:tab/>
      </w:r>
      <w:r w:rsidRPr="00C36DAE">
        <w:rPr>
          <w:rFonts w:ascii="Arial" w:hAnsi="Arial" w:cs="Arial"/>
        </w:rPr>
        <w:t xml:space="preserve">Data regarding Disclosures: For each disclosure for which it is required to keep a record under Section </w:t>
      </w:r>
      <w:r w:rsidR="000A37DA">
        <w:rPr>
          <w:rFonts w:ascii="Arial" w:hAnsi="Arial" w:cs="Arial"/>
        </w:rPr>
        <w:t>7</w:t>
      </w:r>
      <w:r w:rsidRPr="00C36DAE">
        <w:rPr>
          <w:rFonts w:ascii="Arial" w:hAnsi="Arial" w:cs="Arial"/>
        </w:rPr>
        <w:t xml:space="preserve">(a), Vendor will record and maintain the following information: (1) the date of disclosure; (2) the name of the entity or person who received the Personal Information and the address of such entity or person, if known; (3) the name and address of  the person who is accountable for the </w:t>
      </w:r>
      <w:r w:rsidRPr="00C36DAE">
        <w:rPr>
          <w:rFonts w:ascii="Arial" w:hAnsi="Arial" w:cs="Arial"/>
        </w:rPr>
        <w:lastRenderedPageBreak/>
        <w:t>Personal Information; (4) a description of the Personal Information disclosed</w:t>
      </w:r>
      <w:r w:rsidR="00167DC5" w:rsidRPr="00C36DAE">
        <w:rPr>
          <w:rFonts w:ascii="Arial" w:hAnsi="Arial" w:cs="Arial"/>
        </w:rPr>
        <w:t xml:space="preserve"> (but without recording the Personal Information itself)</w:t>
      </w:r>
      <w:r w:rsidRPr="00C36DAE">
        <w:rPr>
          <w:rFonts w:ascii="Arial" w:hAnsi="Arial" w:cs="Arial"/>
        </w:rPr>
        <w:t xml:space="preserve">; and (5) a brief statement of the purpose of the disclosure. </w:t>
      </w:r>
    </w:p>
    <w:p w14:paraId="22CA60CD" w14:textId="787E217A" w:rsidR="0041242E" w:rsidRPr="00C36DAE" w:rsidRDefault="00167DC5" w:rsidP="00167DC5">
      <w:pPr>
        <w:pStyle w:val="BodyText"/>
        <w:numPr>
          <w:ilvl w:val="0"/>
          <w:numId w:val="1"/>
        </w:numPr>
        <w:rPr>
          <w:rFonts w:ascii="Arial" w:hAnsi="Arial" w:cs="Arial"/>
        </w:rPr>
      </w:pPr>
      <w:r w:rsidRPr="10153D63">
        <w:rPr>
          <w:rFonts w:ascii="Arial" w:hAnsi="Arial" w:cs="Arial"/>
        </w:rPr>
        <w:t>Audit</w:t>
      </w:r>
    </w:p>
    <w:p w14:paraId="48F06A25" w14:textId="6E4425FA" w:rsidR="0041242E" w:rsidRPr="00C36DAE" w:rsidRDefault="0041242E" w:rsidP="0041242E">
      <w:pPr>
        <w:pStyle w:val="BodyText"/>
        <w:rPr>
          <w:rFonts w:ascii="Arial" w:hAnsi="Arial" w:cs="Arial"/>
        </w:rPr>
      </w:pPr>
      <w:r w:rsidRPr="00C36DAE">
        <w:rPr>
          <w:rFonts w:ascii="Arial" w:hAnsi="Arial" w:cs="Arial"/>
        </w:rPr>
        <w:t xml:space="preserve">Vendor will submit to an audit by Supply Ontario’s or </w:t>
      </w:r>
      <w:r w:rsidR="00D3590A" w:rsidRPr="00C36DAE">
        <w:rPr>
          <w:rFonts w:ascii="Arial" w:hAnsi="Arial" w:cs="Arial"/>
        </w:rPr>
        <w:t>Buyer</w:t>
      </w:r>
      <w:r w:rsidRPr="00C36DAE">
        <w:rPr>
          <w:rFonts w:ascii="Arial" w:hAnsi="Arial" w:cs="Arial"/>
        </w:rPr>
        <w:t xml:space="preserve">’s auditor to </w:t>
      </w:r>
      <w:r w:rsidR="5DA6492F" w:rsidRPr="6F28F0BF">
        <w:rPr>
          <w:rFonts w:ascii="Arial" w:hAnsi="Arial" w:cs="Arial"/>
        </w:rPr>
        <w:t xml:space="preserve">validate </w:t>
      </w:r>
      <w:r w:rsidR="00B1597E">
        <w:rPr>
          <w:rFonts w:ascii="Arial" w:hAnsi="Arial" w:cs="Arial"/>
        </w:rPr>
        <w:t xml:space="preserve">continuing </w:t>
      </w:r>
      <w:r w:rsidRPr="00C36DAE">
        <w:rPr>
          <w:rFonts w:ascii="Arial" w:hAnsi="Arial" w:cs="Arial"/>
        </w:rPr>
        <w:t xml:space="preserve">compliance with the data protection provisions </w:t>
      </w:r>
      <w:r w:rsidR="70FE4652" w:rsidRPr="6F28F0BF">
        <w:rPr>
          <w:rFonts w:ascii="Arial" w:hAnsi="Arial" w:cs="Arial"/>
        </w:rPr>
        <w:t xml:space="preserve">and other requirements </w:t>
      </w:r>
      <w:r w:rsidRPr="00C36DAE">
        <w:rPr>
          <w:rFonts w:ascii="Arial" w:hAnsi="Arial" w:cs="Arial"/>
        </w:rPr>
        <w:t xml:space="preserve">of </w:t>
      </w:r>
      <w:r w:rsidR="005D2A91" w:rsidRPr="00C36DAE">
        <w:rPr>
          <w:rFonts w:ascii="Arial" w:hAnsi="Arial" w:cs="Arial"/>
        </w:rPr>
        <w:t>the Purchasing Document</w:t>
      </w:r>
      <w:r w:rsidR="00B1597E">
        <w:rPr>
          <w:rFonts w:ascii="Arial" w:hAnsi="Arial" w:cs="Arial"/>
        </w:rPr>
        <w:t>s</w:t>
      </w:r>
      <w:r w:rsidRPr="00C36DAE">
        <w:rPr>
          <w:rFonts w:ascii="Arial" w:hAnsi="Arial" w:cs="Arial"/>
        </w:rPr>
        <w:t xml:space="preserve">. Vendor will make its policies, procedures and records on the use and disclosure of Personal Information available for such </w:t>
      </w:r>
      <w:r w:rsidRPr="00B40290">
        <w:rPr>
          <w:rFonts w:ascii="Arial" w:hAnsi="Arial" w:cs="Arial"/>
        </w:rPr>
        <w:t>purpose</w:t>
      </w:r>
      <w:r w:rsidR="00B1597E" w:rsidRPr="00B40290">
        <w:rPr>
          <w:rFonts w:ascii="Arial" w:hAnsi="Arial" w:cs="Arial"/>
        </w:rPr>
        <w:t xml:space="preserve"> as reasonably required</w:t>
      </w:r>
      <w:r w:rsidRPr="00B40290">
        <w:rPr>
          <w:rFonts w:ascii="Arial" w:hAnsi="Arial" w:cs="Arial"/>
        </w:rPr>
        <w:t xml:space="preserve">. </w:t>
      </w:r>
      <w:r w:rsidR="00167DC5" w:rsidRPr="00B40290">
        <w:rPr>
          <w:rFonts w:ascii="Arial" w:hAnsi="Arial" w:cs="Arial"/>
        </w:rPr>
        <w:t xml:space="preserve">Supply Ontario and </w:t>
      </w:r>
      <w:r w:rsidR="00D3590A" w:rsidRPr="00B40290">
        <w:rPr>
          <w:rFonts w:ascii="Arial" w:hAnsi="Arial" w:cs="Arial"/>
        </w:rPr>
        <w:t>Buyer</w:t>
      </w:r>
      <w:r w:rsidRPr="00B40290">
        <w:rPr>
          <w:rFonts w:ascii="Arial" w:hAnsi="Arial" w:cs="Arial"/>
        </w:rPr>
        <w:t xml:space="preserve"> may share the</w:t>
      </w:r>
      <w:r w:rsidRPr="00280788">
        <w:rPr>
          <w:rFonts w:ascii="Arial" w:hAnsi="Arial" w:cs="Arial"/>
        </w:rPr>
        <w:t xml:space="preserve"> audit results</w:t>
      </w:r>
      <w:r w:rsidRPr="00C36DAE">
        <w:rPr>
          <w:rFonts w:ascii="Arial" w:hAnsi="Arial" w:cs="Arial"/>
        </w:rPr>
        <w:t xml:space="preserve"> with </w:t>
      </w:r>
      <w:r w:rsidR="00167DC5" w:rsidRPr="00C36DAE">
        <w:rPr>
          <w:rFonts w:ascii="Arial" w:hAnsi="Arial" w:cs="Arial"/>
        </w:rPr>
        <w:t>one another</w:t>
      </w:r>
      <w:r w:rsidRPr="00C36DAE">
        <w:rPr>
          <w:rFonts w:ascii="Arial" w:hAnsi="Arial" w:cs="Arial"/>
        </w:rPr>
        <w:t>.</w:t>
      </w:r>
    </w:p>
    <w:p w14:paraId="4A24E6D5" w14:textId="7568BE8E" w:rsidR="0041242E" w:rsidRPr="00C36DAE" w:rsidRDefault="00167DC5" w:rsidP="00167DC5">
      <w:pPr>
        <w:pStyle w:val="BodyText"/>
        <w:numPr>
          <w:ilvl w:val="0"/>
          <w:numId w:val="1"/>
        </w:numPr>
        <w:rPr>
          <w:rFonts w:ascii="Arial" w:hAnsi="Arial" w:cs="Arial"/>
        </w:rPr>
      </w:pPr>
      <w:r w:rsidRPr="00C36DAE">
        <w:rPr>
          <w:rFonts w:ascii="Arial" w:hAnsi="Arial" w:cs="Arial"/>
        </w:rPr>
        <w:t>Destruction of Personal Information</w:t>
      </w:r>
    </w:p>
    <w:p w14:paraId="04B8479C" w14:textId="5F550330" w:rsidR="0041242E" w:rsidRPr="00C36DAE" w:rsidRDefault="0041242E" w:rsidP="001D355B">
      <w:pPr>
        <w:pStyle w:val="BodyText"/>
        <w:ind w:left="1134" w:hanging="425"/>
        <w:rPr>
          <w:rFonts w:ascii="Arial" w:hAnsi="Arial" w:cs="Arial"/>
        </w:rPr>
      </w:pPr>
      <w:r w:rsidRPr="00A4170B">
        <w:rPr>
          <w:rFonts w:ascii="Arial" w:hAnsi="Arial" w:cs="Arial"/>
        </w:rPr>
        <w:t>(a)</w:t>
      </w:r>
      <w:r w:rsidRPr="00A4170B">
        <w:tab/>
      </w:r>
      <w:r w:rsidRPr="00A4170B">
        <w:rPr>
          <w:rFonts w:ascii="Arial" w:hAnsi="Arial" w:cs="Arial"/>
        </w:rPr>
        <w:t xml:space="preserve">Routine Destruction of Personal Information: </w:t>
      </w:r>
      <w:r w:rsidR="00574B27" w:rsidRPr="00A4170B">
        <w:rPr>
          <w:rFonts w:ascii="Arial" w:hAnsi="Arial" w:cs="Arial"/>
        </w:rPr>
        <w:t xml:space="preserve">The </w:t>
      </w:r>
      <w:r w:rsidR="00643269" w:rsidRPr="00A4170B">
        <w:rPr>
          <w:rFonts w:ascii="Arial" w:hAnsi="Arial" w:cs="Arial"/>
        </w:rPr>
        <w:t xml:space="preserve">processing </w:t>
      </w:r>
      <w:r w:rsidR="00C02F21" w:rsidRPr="00A4170B">
        <w:rPr>
          <w:rFonts w:ascii="Arial" w:hAnsi="Arial" w:cs="Arial"/>
        </w:rPr>
        <w:t xml:space="preserve">Services provided by the Vendor </w:t>
      </w:r>
      <w:r w:rsidR="007A61AD" w:rsidRPr="00A4170B">
        <w:rPr>
          <w:rFonts w:ascii="Arial" w:hAnsi="Arial" w:cs="Arial"/>
        </w:rPr>
        <w:t xml:space="preserve">include </w:t>
      </w:r>
      <w:r w:rsidR="00574B27" w:rsidRPr="00A4170B">
        <w:rPr>
          <w:rFonts w:ascii="Arial" w:hAnsi="Arial" w:cs="Arial"/>
        </w:rPr>
        <w:t>summariz</w:t>
      </w:r>
      <w:r w:rsidR="007A61AD" w:rsidRPr="00A4170B">
        <w:rPr>
          <w:rFonts w:ascii="Arial" w:hAnsi="Arial" w:cs="Arial"/>
        </w:rPr>
        <w:t>ation of</w:t>
      </w:r>
      <w:r w:rsidR="00574B27" w:rsidRPr="00A4170B">
        <w:rPr>
          <w:rFonts w:ascii="Arial" w:hAnsi="Arial" w:cs="Arial"/>
        </w:rPr>
        <w:t xml:space="preserve"> the patient </w:t>
      </w:r>
      <w:r w:rsidR="007A61AD" w:rsidRPr="00A4170B">
        <w:rPr>
          <w:rFonts w:ascii="Arial" w:hAnsi="Arial" w:cs="Arial"/>
        </w:rPr>
        <w:t xml:space="preserve">encounter and the creation of </w:t>
      </w:r>
      <w:r w:rsidR="00574B27" w:rsidRPr="00A4170B">
        <w:rPr>
          <w:rFonts w:ascii="Arial" w:hAnsi="Arial" w:cs="Arial"/>
        </w:rPr>
        <w:t xml:space="preserve">summary notes </w:t>
      </w:r>
      <w:proofErr w:type="gramStart"/>
      <w:r w:rsidR="00574B27" w:rsidRPr="00A4170B">
        <w:rPr>
          <w:rFonts w:ascii="Arial" w:hAnsi="Arial" w:cs="Arial"/>
        </w:rPr>
        <w:t xml:space="preserve">in the nature of </w:t>
      </w:r>
      <w:r w:rsidR="00C02F21" w:rsidRPr="00A4170B">
        <w:rPr>
          <w:rFonts w:ascii="Arial" w:hAnsi="Arial" w:cs="Arial"/>
        </w:rPr>
        <w:t>draft</w:t>
      </w:r>
      <w:proofErr w:type="gramEnd"/>
      <w:r w:rsidR="00C02F21" w:rsidRPr="00A4170B">
        <w:rPr>
          <w:rFonts w:ascii="Arial" w:hAnsi="Arial" w:cs="Arial"/>
        </w:rPr>
        <w:t xml:space="preserve"> </w:t>
      </w:r>
      <w:r w:rsidR="00574B27" w:rsidRPr="00A4170B">
        <w:rPr>
          <w:rFonts w:ascii="Arial" w:hAnsi="Arial" w:cs="Arial"/>
        </w:rPr>
        <w:t>“SOAP” notes</w:t>
      </w:r>
      <w:r w:rsidR="007A61AD" w:rsidRPr="00A4170B">
        <w:rPr>
          <w:rFonts w:ascii="Arial" w:hAnsi="Arial" w:cs="Arial"/>
        </w:rPr>
        <w:t xml:space="preserve">. </w:t>
      </w:r>
      <w:r w:rsidR="00574B27" w:rsidRPr="00A4170B">
        <w:rPr>
          <w:rFonts w:ascii="Arial" w:hAnsi="Arial" w:cs="Arial"/>
        </w:rPr>
        <w:t xml:space="preserve">The Authorized User </w:t>
      </w:r>
      <w:r w:rsidR="00370A36" w:rsidRPr="00A4170B">
        <w:rPr>
          <w:rFonts w:ascii="Arial" w:hAnsi="Arial" w:cs="Arial"/>
        </w:rPr>
        <w:t xml:space="preserve">reviews and </w:t>
      </w:r>
      <w:r w:rsidR="00574B27" w:rsidRPr="00A4170B">
        <w:rPr>
          <w:rFonts w:ascii="Arial" w:hAnsi="Arial" w:cs="Arial"/>
        </w:rPr>
        <w:t xml:space="preserve">approves the </w:t>
      </w:r>
      <w:r w:rsidR="00C02F21" w:rsidRPr="00A4170B">
        <w:rPr>
          <w:rFonts w:ascii="Arial" w:hAnsi="Arial" w:cs="Arial"/>
        </w:rPr>
        <w:t>d</w:t>
      </w:r>
      <w:r w:rsidR="317D21C6" w:rsidRPr="00A4170B">
        <w:rPr>
          <w:rFonts w:ascii="Arial" w:hAnsi="Arial" w:cs="Arial"/>
        </w:rPr>
        <w:t xml:space="preserve">raft </w:t>
      </w:r>
      <w:r w:rsidR="00574B27" w:rsidRPr="00A4170B">
        <w:rPr>
          <w:rFonts w:ascii="Arial" w:hAnsi="Arial" w:cs="Arial"/>
        </w:rPr>
        <w:t xml:space="preserve">SOAP </w:t>
      </w:r>
      <w:r w:rsidR="00C02F21" w:rsidRPr="00A4170B">
        <w:rPr>
          <w:rFonts w:ascii="Arial" w:hAnsi="Arial" w:cs="Arial"/>
        </w:rPr>
        <w:t>n</w:t>
      </w:r>
      <w:r w:rsidR="00574B27" w:rsidRPr="00A4170B">
        <w:rPr>
          <w:rFonts w:ascii="Arial" w:hAnsi="Arial" w:cs="Arial"/>
        </w:rPr>
        <w:t xml:space="preserve">otes (with or without modification) </w:t>
      </w:r>
      <w:r w:rsidR="00AF1B24" w:rsidRPr="00A4170B">
        <w:rPr>
          <w:rFonts w:ascii="Arial" w:hAnsi="Arial" w:cs="Arial"/>
        </w:rPr>
        <w:t xml:space="preserve">and uploads them </w:t>
      </w:r>
      <w:r w:rsidR="00574B27" w:rsidRPr="00A4170B">
        <w:rPr>
          <w:rFonts w:ascii="Arial" w:hAnsi="Arial" w:cs="Arial"/>
        </w:rPr>
        <w:t xml:space="preserve">to their </w:t>
      </w:r>
      <w:r w:rsidR="00564C38" w:rsidRPr="00A4170B">
        <w:rPr>
          <w:rFonts w:ascii="Arial" w:hAnsi="Arial" w:cs="Arial"/>
        </w:rPr>
        <w:t>electronic medical record (“</w:t>
      </w:r>
      <w:r w:rsidR="00574B27" w:rsidRPr="00A4170B">
        <w:rPr>
          <w:rFonts w:ascii="Arial" w:hAnsi="Arial" w:cs="Arial"/>
        </w:rPr>
        <w:t>EMR</w:t>
      </w:r>
      <w:r w:rsidR="00564C38" w:rsidRPr="00A4170B">
        <w:rPr>
          <w:rFonts w:ascii="Arial" w:hAnsi="Arial" w:cs="Arial"/>
        </w:rPr>
        <w:t>”)</w:t>
      </w:r>
      <w:r w:rsidR="00574B27" w:rsidRPr="00A4170B">
        <w:rPr>
          <w:rFonts w:ascii="Arial" w:hAnsi="Arial" w:cs="Arial"/>
        </w:rPr>
        <w:t>.</w:t>
      </w:r>
      <w:r w:rsidR="007A61AD" w:rsidRPr="00A4170B">
        <w:rPr>
          <w:rFonts w:ascii="Arial" w:hAnsi="Arial" w:cs="Arial"/>
        </w:rPr>
        <w:t xml:space="preserve"> Because the foregoing process involves the processing of</w:t>
      </w:r>
      <w:r w:rsidR="00574B27" w:rsidRPr="00A4170B">
        <w:rPr>
          <w:rFonts w:ascii="Arial" w:hAnsi="Arial" w:cs="Arial"/>
        </w:rPr>
        <w:t xml:space="preserve"> sensitive Personal Information of both patient and Authorized User</w:t>
      </w:r>
      <w:r w:rsidR="007A61AD" w:rsidRPr="00A4170B">
        <w:rPr>
          <w:rFonts w:ascii="Arial" w:hAnsi="Arial" w:cs="Arial"/>
        </w:rPr>
        <w:t xml:space="preserve">, </w:t>
      </w:r>
      <w:r w:rsidR="00AF1B24" w:rsidRPr="00A4170B">
        <w:rPr>
          <w:rFonts w:ascii="Arial" w:hAnsi="Arial" w:cs="Arial"/>
        </w:rPr>
        <w:t>it is essential that such Personal Information be rendered unrecoverable</w:t>
      </w:r>
      <w:r w:rsidR="001D355B" w:rsidRPr="00A4170B">
        <w:rPr>
          <w:rFonts w:ascii="Arial" w:hAnsi="Arial" w:cs="Arial"/>
        </w:rPr>
        <w:t xml:space="preserve"> as soon as possible</w:t>
      </w:r>
      <w:r w:rsidR="007A61AD" w:rsidRPr="00A4170B">
        <w:rPr>
          <w:rFonts w:ascii="Arial" w:hAnsi="Arial" w:cs="Arial"/>
        </w:rPr>
        <w:t>. Accordingly, the Vendor shall destroy t</w:t>
      </w:r>
      <w:r w:rsidR="00AF1B24" w:rsidRPr="00A4170B">
        <w:rPr>
          <w:rFonts w:ascii="Arial" w:hAnsi="Arial" w:cs="Arial"/>
        </w:rPr>
        <w:t xml:space="preserve">he </w:t>
      </w:r>
      <w:r w:rsidR="007A61AD" w:rsidRPr="00A4170B">
        <w:rPr>
          <w:rFonts w:ascii="Arial" w:hAnsi="Arial" w:cs="Arial"/>
        </w:rPr>
        <w:t>summarization</w:t>
      </w:r>
      <w:r w:rsidR="00AF1B24" w:rsidRPr="00A4170B">
        <w:rPr>
          <w:rFonts w:ascii="Arial" w:hAnsi="Arial" w:cs="Arial"/>
        </w:rPr>
        <w:t xml:space="preserve"> of the patient encounter</w:t>
      </w:r>
      <w:r w:rsidR="00AF1B24" w:rsidRPr="10153D63">
        <w:rPr>
          <w:rFonts w:ascii="Arial" w:hAnsi="Arial" w:cs="Arial"/>
        </w:rPr>
        <w:t xml:space="preserve"> </w:t>
      </w:r>
      <w:r w:rsidR="007A61AD" w:rsidRPr="10153D63">
        <w:rPr>
          <w:rFonts w:ascii="Arial" w:hAnsi="Arial" w:cs="Arial"/>
        </w:rPr>
        <w:t xml:space="preserve">and all other Personal Information related to it </w:t>
      </w:r>
      <w:r w:rsidR="00AF1B24" w:rsidRPr="10153D63">
        <w:rPr>
          <w:rFonts w:ascii="Arial" w:hAnsi="Arial" w:cs="Arial"/>
        </w:rPr>
        <w:t xml:space="preserve">as soon as the Authorized User has reviewed and approved the </w:t>
      </w:r>
      <w:r w:rsidR="009A3D29">
        <w:rPr>
          <w:rFonts w:ascii="Arial" w:hAnsi="Arial" w:cs="Arial"/>
        </w:rPr>
        <w:t>d</w:t>
      </w:r>
      <w:r w:rsidR="27BCC2E1" w:rsidRPr="06A06DA9">
        <w:rPr>
          <w:rFonts w:ascii="Arial" w:hAnsi="Arial" w:cs="Arial"/>
        </w:rPr>
        <w:t xml:space="preserve">raft </w:t>
      </w:r>
      <w:r w:rsidR="00AF1B24" w:rsidRPr="10153D63">
        <w:rPr>
          <w:rFonts w:ascii="Arial" w:hAnsi="Arial" w:cs="Arial"/>
        </w:rPr>
        <w:t xml:space="preserve">SOAP </w:t>
      </w:r>
      <w:r w:rsidR="009A3D29">
        <w:rPr>
          <w:rFonts w:ascii="Arial" w:hAnsi="Arial" w:cs="Arial"/>
        </w:rPr>
        <w:t>n</w:t>
      </w:r>
      <w:r w:rsidR="00AF1B24" w:rsidRPr="10153D63">
        <w:rPr>
          <w:rFonts w:ascii="Arial" w:hAnsi="Arial" w:cs="Arial"/>
        </w:rPr>
        <w:t>otes</w:t>
      </w:r>
      <w:r w:rsidR="007A61AD" w:rsidRPr="10153D63">
        <w:rPr>
          <w:rFonts w:ascii="Arial" w:hAnsi="Arial" w:cs="Arial"/>
        </w:rPr>
        <w:t xml:space="preserve"> and uploaded them, with or without </w:t>
      </w:r>
      <w:r w:rsidR="001D355B" w:rsidRPr="10153D63">
        <w:rPr>
          <w:rFonts w:ascii="Arial" w:hAnsi="Arial" w:cs="Arial"/>
        </w:rPr>
        <w:t>modification</w:t>
      </w:r>
      <w:r w:rsidR="007A61AD" w:rsidRPr="10153D63">
        <w:rPr>
          <w:rFonts w:ascii="Arial" w:hAnsi="Arial" w:cs="Arial"/>
        </w:rPr>
        <w:t>, to the EMR.</w:t>
      </w:r>
      <w:r w:rsidR="001D355B" w:rsidRPr="10153D63">
        <w:rPr>
          <w:rFonts w:ascii="Arial" w:hAnsi="Arial" w:cs="Arial"/>
        </w:rPr>
        <w:t xml:space="preserve"> There i</w:t>
      </w:r>
      <w:r w:rsidRPr="10153D63">
        <w:rPr>
          <w:rFonts w:ascii="Arial" w:hAnsi="Arial" w:cs="Arial"/>
        </w:rPr>
        <w:t>s no need for the Vendor to destroy any of the following information: (</w:t>
      </w:r>
      <w:proofErr w:type="spellStart"/>
      <w:r w:rsidRPr="10153D63">
        <w:rPr>
          <w:rFonts w:ascii="Arial" w:hAnsi="Arial" w:cs="Arial"/>
        </w:rPr>
        <w:t>i</w:t>
      </w:r>
      <w:proofErr w:type="spellEnd"/>
      <w:r w:rsidRPr="10153D63">
        <w:rPr>
          <w:rFonts w:ascii="Arial" w:hAnsi="Arial" w:cs="Arial"/>
        </w:rPr>
        <w:t>) duration of sessions; (ii) number of characters transcribed or contained in a report; (iii) language of conversation and/or summarization; (iv) buttons clicked or functions selected to trigger any particular functionality; or (v) any other metadata that neither reveals any Personal Information nor can be combined with other information to reveal Personal Information.</w:t>
      </w:r>
    </w:p>
    <w:p w14:paraId="2C9FD110" w14:textId="179770BC" w:rsidR="0041242E" w:rsidRPr="00C36DAE" w:rsidRDefault="0041242E" w:rsidP="001D355B">
      <w:pPr>
        <w:pStyle w:val="BodyText"/>
        <w:ind w:left="1134" w:hanging="425"/>
        <w:rPr>
          <w:rFonts w:ascii="Arial" w:hAnsi="Arial" w:cs="Arial"/>
        </w:rPr>
      </w:pPr>
      <w:r w:rsidRPr="007814AE">
        <w:rPr>
          <w:rFonts w:ascii="Arial" w:hAnsi="Arial" w:cs="Arial"/>
        </w:rPr>
        <w:t>(b)</w:t>
      </w:r>
      <w:r w:rsidRPr="007814AE">
        <w:tab/>
      </w:r>
      <w:r w:rsidRPr="007814AE">
        <w:rPr>
          <w:rFonts w:ascii="Arial" w:hAnsi="Arial" w:cs="Arial"/>
        </w:rPr>
        <w:t xml:space="preserve">Destruction of Personal Information on Termination or Expiry: Upon termination or expiry of </w:t>
      </w:r>
      <w:r w:rsidR="005D2A91" w:rsidRPr="007814AE">
        <w:rPr>
          <w:rFonts w:ascii="Arial" w:hAnsi="Arial" w:cs="Arial"/>
        </w:rPr>
        <w:t>the Purchasing Document</w:t>
      </w:r>
      <w:r w:rsidRPr="007814AE">
        <w:rPr>
          <w:rFonts w:ascii="Arial" w:hAnsi="Arial" w:cs="Arial"/>
        </w:rPr>
        <w:t xml:space="preserve">, Vendor will immediately return to the </w:t>
      </w:r>
      <w:r w:rsidR="00D3590A" w:rsidRPr="007814AE">
        <w:rPr>
          <w:rFonts w:ascii="Arial" w:hAnsi="Arial" w:cs="Arial"/>
        </w:rPr>
        <w:t>Buyer</w:t>
      </w:r>
      <w:r w:rsidRPr="007814AE">
        <w:rPr>
          <w:rFonts w:ascii="Arial" w:hAnsi="Arial" w:cs="Arial"/>
        </w:rPr>
        <w:t xml:space="preserve"> </w:t>
      </w:r>
      <w:r w:rsidR="005D5DFA">
        <w:rPr>
          <w:rFonts w:ascii="Arial" w:hAnsi="Arial" w:cs="Arial"/>
        </w:rPr>
        <w:t xml:space="preserve">or Authorized User </w:t>
      </w:r>
      <w:r w:rsidRPr="007814AE">
        <w:rPr>
          <w:rFonts w:ascii="Arial" w:hAnsi="Arial" w:cs="Arial"/>
        </w:rPr>
        <w:t xml:space="preserve">all Personal Information that </w:t>
      </w:r>
      <w:proofErr w:type="gramStart"/>
      <w:r w:rsidRPr="007814AE">
        <w:rPr>
          <w:rFonts w:ascii="Arial" w:hAnsi="Arial" w:cs="Arial"/>
        </w:rPr>
        <w:t>Vendor</w:t>
      </w:r>
      <w:proofErr w:type="gramEnd"/>
      <w:r w:rsidRPr="007814AE">
        <w:rPr>
          <w:rFonts w:ascii="Arial" w:hAnsi="Arial" w:cs="Arial"/>
        </w:rPr>
        <w:t xml:space="preserve"> or its subcontractors maintain </w:t>
      </w:r>
      <w:r w:rsidR="00583F17" w:rsidRPr="00A4170B">
        <w:rPr>
          <w:rFonts w:ascii="Arial" w:hAnsi="Arial" w:cs="Arial"/>
        </w:rPr>
        <w:t xml:space="preserve">in </w:t>
      </w:r>
      <w:r w:rsidR="00E311D1" w:rsidRPr="007814AE">
        <w:rPr>
          <w:rFonts w:ascii="Arial" w:hAnsi="Arial" w:cs="Arial"/>
        </w:rPr>
        <w:t>CSV format</w:t>
      </w:r>
      <w:r w:rsidR="2D4D1564" w:rsidRPr="007814AE">
        <w:rPr>
          <w:rFonts w:ascii="Arial" w:hAnsi="Arial" w:cs="Arial"/>
        </w:rPr>
        <w:t xml:space="preserve"> and PDF format</w:t>
      </w:r>
      <w:r w:rsidR="00E311D1" w:rsidRPr="007814AE">
        <w:rPr>
          <w:rFonts w:ascii="Arial" w:hAnsi="Arial" w:cs="Arial"/>
        </w:rPr>
        <w:t xml:space="preserve">, </w:t>
      </w:r>
      <w:r w:rsidR="3D6B5CD6" w:rsidRPr="007814AE">
        <w:rPr>
          <w:rFonts w:ascii="Arial" w:hAnsi="Arial" w:cs="Arial"/>
        </w:rPr>
        <w:t>or such other format</w:t>
      </w:r>
      <w:r w:rsidR="00E311D1" w:rsidRPr="007814AE">
        <w:rPr>
          <w:rFonts w:ascii="Arial" w:hAnsi="Arial" w:cs="Arial"/>
        </w:rPr>
        <w:t xml:space="preserve"> as </w:t>
      </w:r>
      <w:r w:rsidR="3FED76E3" w:rsidRPr="007814AE">
        <w:rPr>
          <w:rFonts w:ascii="Arial" w:hAnsi="Arial" w:cs="Arial"/>
        </w:rPr>
        <w:t xml:space="preserve">reasonably requested by </w:t>
      </w:r>
      <w:r w:rsidR="00E311D1" w:rsidRPr="007814AE">
        <w:rPr>
          <w:rFonts w:ascii="Arial" w:hAnsi="Arial" w:cs="Arial"/>
        </w:rPr>
        <w:t>the Buyer</w:t>
      </w:r>
      <w:r w:rsidR="005D5DFA">
        <w:rPr>
          <w:rFonts w:ascii="Arial" w:hAnsi="Arial" w:cs="Arial"/>
        </w:rPr>
        <w:t xml:space="preserve"> or Authorized User</w:t>
      </w:r>
      <w:r w:rsidRPr="007814AE">
        <w:rPr>
          <w:rFonts w:ascii="Arial" w:hAnsi="Arial" w:cs="Arial"/>
        </w:rPr>
        <w:t xml:space="preserve">. </w:t>
      </w:r>
      <w:r w:rsidR="00734E87" w:rsidRPr="00A4170B">
        <w:rPr>
          <w:rFonts w:ascii="Arial" w:hAnsi="Arial" w:cs="Arial"/>
        </w:rPr>
        <w:t>Immediately</w:t>
      </w:r>
      <w:r w:rsidR="0025704B" w:rsidRPr="00A4170B">
        <w:rPr>
          <w:rFonts w:ascii="Arial" w:hAnsi="Arial" w:cs="Arial"/>
        </w:rPr>
        <w:t xml:space="preserve"> upon return of data,</w:t>
      </w:r>
      <w:r w:rsidRPr="007814AE">
        <w:rPr>
          <w:rFonts w:ascii="Arial" w:hAnsi="Arial" w:cs="Arial"/>
        </w:rPr>
        <w:t xml:space="preserve"> Vendor will, permanently destroy all such Personal Information and provide </w:t>
      </w:r>
      <w:r w:rsidR="00D3590A" w:rsidRPr="007814AE">
        <w:rPr>
          <w:rFonts w:ascii="Arial" w:hAnsi="Arial" w:cs="Arial"/>
        </w:rPr>
        <w:t>Buyer</w:t>
      </w:r>
      <w:r w:rsidRPr="007814AE">
        <w:rPr>
          <w:rFonts w:ascii="Arial" w:hAnsi="Arial" w:cs="Arial"/>
        </w:rPr>
        <w:t xml:space="preserve"> </w:t>
      </w:r>
      <w:r w:rsidR="00873A97">
        <w:rPr>
          <w:rFonts w:ascii="Arial" w:hAnsi="Arial" w:cs="Arial"/>
        </w:rPr>
        <w:t xml:space="preserve">or Authorized </w:t>
      </w:r>
      <w:r w:rsidR="00E142F0">
        <w:rPr>
          <w:rFonts w:ascii="Arial" w:hAnsi="Arial" w:cs="Arial"/>
        </w:rPr>
        <w:t>U</w:t>
      </w:r>
      <w:r w:rsidR="00873A97">
        <w:rPr>
          <w:rFonts w:ascii="Arial" w:hAnsi="Arial" w:cs="Arial"/>
        </w:rPr>
        <w:t xml:space="preserve">ser </w:t>
      </w:r>
      <w:r w:rsidRPr="007814AE">
        <w:rPr>
          <w:rFonts w:ascii="Arial" w:hAnsi="Arial" w:cs="Arial"/>
        </w:rPr>
        <w:t>with written documentation confirming such destruction.</w:t>
      </w:r>
    </w:p>
    <w:p w14:paraId="409AC00D" w14:textId="14D95314" w:rsidR="15366EB1" w:rsidRDefault="15366EB1" w:rsidP="6B0778A8">
      <w:pPr>
        <w:pStyle w:val="BodyText"/>
        <w:ind w:left="1134" w:hanging="425"/>
        <w:rPr>
          <w:rFonts w:ascii="Arial" w:hAnsi="Arial" w:cs="Arial"/>
        </w:rPr>
      </w:pPr>
      <w:r w:rsidRPr="6B0778A8">
        <w:rPr>
          <w:rFonts w:ascii="Arial" w:hAnsi="Arial" w:cs="Arial"/>
        </w:rPr>
        <w:t xml:space="preserve">(c) Certificates of Destruction: </w:t>
      </w:r>
      <w:r w:rsidR="00E56A01">
        <w:rPr>
          <w:rFonts w:ascii="Arial" w:hAnsi="Arial" w:cs="Arial"/>
        </w:rPr>
        <w:t>A</w:t>
      </w:r>
      <w:r w:rsidR="00635845">
        <w:rPr>
          <w:rFonts w:ascii="Arial" w:hAnsi="Arial" w:cs="Arial"/>
        </w:rPr>
        <w:t xml:space="preserve"> </w:t>
      </w:r>
      <w:r w:rsidR="1423B593" w:rsidRPr="6B0778A8">
        <w:rPr>
          <w:rFonts w:ascii="Arial" w:eastAsia="Arial" w:hAnsi="Arial" w:cs="Arial"/>
          <w:color w:val="000000" w:themeColor="text1"/>
        </w:rPr>
        <w:t xml:space="preserve">Certificate of Destruction must be provided </w:t>
      </w:r>
      <w:r w:rsidR="00E56A01">
        <w:rPr>
          <w:rFonts w:ascii="Arial" w:eastAsia="Arial" w:hAnsi="Arial" w:cs="Arial"/>
          <w:color w:val="000000" w:themeColor="text1"/>
        </w:rPr>
        <w:t xml:space="preserve">by the Vendor </w:t>
      </w:r>
      <w:r w:rsidR="1423B593" w:rsidRPr="6B0778A8">
        <w:rPr>
          <w:rFonts w:ascii="Arial" w:eastAsia="Arial" w:hAnsi="Arial" w:cs="Arial"/>
          <w:color w:val="000000" w:themeColor="text1"/>
        </w:rPr>
        <w:t>at the request of Supply Ontario</w:t>
      </w:r>
      <w:r w:rsidR="00370A36">
        <w:rPr>
          <w:rFonts w:ascii="Arial" w:eastAsia="Arial" w:hAnsi="Arial" w:cs="Arial"/>
          <w:color w:val="000000" w:themeColor="text1"/>
        </w:rPr>
        <w:t xml:space="preserve"> or the Buyer or Authorized User</w:t>
      </w:r>
      <w:r w:rsidR="1423B593" w:rsidRPr="6B0778A8">
        <w:rPr>
          <w:rFonts w:ascii="Arial" w:eastAsia="Arial" w:hAnsi="Arial" w:cs="Arial"/>
          <w:color w:val="000000" w:themeColor="text1"/>
        </w:rPr>
        <w:t xml:space="preserve"> </w:t>
      </w:r>
      <w:r w:rsidR="10F6FECA" w:rsidRPr="6B0778A8">
        <w:rPr>
          <w:rFonts w:ascii="Arial" w:eastAsia="Arial" w:hAnsi="Arial" w:cs="Arial"/>
          <w:color w:val="000000" w:themeColor="text1"/>
        </w:rPr>
        <w:t xml:space="preserve">in the following </w:t>
      </w:r>
      <w:r w:rsidR="217378CD" w:rsidRPr="6B0778A8">
        <w:rPr>
          <w:rFonts w:ascii="Arial" w:eastAsia="Arial" w:hAnsi="Arial" w:cs="Arial"/>
          <w:color w:val="000000" w:themeColor="text1"/>
        </w:rPr>
        <w:t>circumstances</w:t>
      </w:r>
      <w:r w:rsidR="10F6FECA" w:rsidRPr="6B0778A8">
        <w:rPr>
          <w:rFonts w:ascii="Arial" w:eastAsia="Arial" w:hAnsi="Arial" w:cs="Arial"/>
          <w:color w:val="000000" w:themeColor="text1"/>
        </w:rPr>
        <w:t>:</w:t>
      </w:r>
    </w:p>
    <w:p w14:paraId="3A50E117" w14:textId="0991F72D" w:rsidR="4461980B" w:rsidRDefault="36D019F3" w:rsidP="009277F0">
      <w:pPr>
        <w:pStyle w:val="BodyText"/>
        <w:ind w:left="1134" w:hanging="425"/>
        <w:rPr>
          <w:rFonts w:ascii="Arial" w:hAnsi="Arial" w:cs="Arial"/>
        </w:rPr>
      </w:pPr>
      <w:r>
        <w:lastRenderedPageBreak/>
        <w:tab/>
      </w:r>
      <w:r>
        <w:tab/>
      </w:r>
      <w:r>
        <w:tab/>
      </w:r>
      <w:r>
        <w:tab/>
      </w:r>
      <w:r w:rsidRPr="6B0778A8">
        <w:rPr>
          <w:rFonts w:ascii="Arial" w:hAnsi="Arial" w:cs="Arial"/>
        </w:rPr>
        <w:t>(</w:t>
      </w:r>
      <w:proofErr w:type="spellStart"/>
      <w:r w:rsidRPr="6B0778A8">
        <w:rPr>
          <w:rFonts w:ascii="Arial" w:hAnsi="Arial" w:cs="Arial"/>
        </w:rPr>
        <w:t>i</w:t>
      </w:r>
      <w:proofErr w:type="spellEnd"/>
      <w:r w:rsidRPr="6B0778A8">
        <w:rPr>
          <w:rFonts w:ascii="Arial" w:hAnsi="Arial" w:cs="Arial"/>
        </w:rPr>
        <w:t xml:space="preserve">) subject to </w:t>
      </w:r>
      <w:r w:rsidR="522ACF47" w:rsidRPr="6B0778A8">
        <w:rPr>
          <w:rFonts w:ascii="Arial" w:hAnsi="Arial" w:cs="Arial"/>
        </w:rPr>
        <w:t xml:space="preserve">Schedule “E”, on termination </w:t>
      </w:r>
      <w:r w:rsidR="00C5037D">
        <w:rPr>
          <w:rFonts w:ascii="Arial" w:hAnsi="Arial" w:cs="Arial"/>
        </w:rPr>
        <w:t xml:space="preserve">or expiry </w:t>
      </w:r>
      <w:r w:rsidR="522ACF47" w:rsidRPr="6B0778A8">
        <w:rPr>
          <w:rFonts w:ascii="Arial" w:hAnsi="Arial" w:cs="Arial"/>
        </w:rPr>
        <w:t xml:space="preserve">of the </w:t>
      </w:r>
      <w:r w:rsidR="00A03700">
        <w:rPr>
          <w:rFonts w:ascii="Arial" w:hAnsi="Arial" w:cs="Arial"/>
        </w:rPr>
        <w:t>Purchasing Document</w:t>
      </w:r>
      <w:r w:rsidR="00243366">
        <w:rPr>
          <w:rFonts w:ascii="Arial" w:hAnsi="Arial" w:cs="Arial"/>
        </w:rPr>
        <w:t>,</w:t>
      </w:r>
      <w:r w:rsidR="00B413E3">
        <w:rPr>
          <w:rFonts w:ascii="Arial" w:hAnsi="Arial" w:cs="Arial"/>
        </w:rPr>
        <w:t xml:space="preserve"> </w:t>
      </w:r>
      <w:r w:rsidR="6F941A49" w:rsidRPr="6B0778A8">
        <w:rPr>
          <w:rFonts w:ascii="Arial" w:hAnsi="Arial" w:cs="Arial"/>
        </w:rPr>
        <w:t xml:space="preserve">for the duration of the </w:t>
      </w:r>
      <w:r w:rsidR="00B413E3">
        <w:rPr>
          <w:rFonts w:ascii="Arial" w:hAnsi="Arial" w:cs="Arial"/>
        </w:rPr>
        <w:t>Purchasing Document</w:t>
      </w:r>
      <w:r w:rsidR="4461980B" w:rsidRPr="6B0778A8">
        <w:rPr>
          <w:rFonts w:ascii="Arial" w:hAnsi="Arial" w:cs="Arial"/>
        </w:rPr>
        <w:t>; or</w:t>
      </w:r>
    </w:p>
    <w:p w14:paraId="627B2DB3" w14:textId="3FC423E8" w:rsidR="49B3EB69" w:rsidRDefault="49B3EB69" w:rsidP="6B0778A8">
      <w:pPr>
        <w:pStyle w:val="BodyText"/>
        <w:ind w:left="1134" w:hanging="425"/>
        <w:rPr>
          <w:rFonts w:ascii="Arial" w:eastAsia="Arial" w:hAnsi="Arial" w:cs="Arial"/>
          <w:color w:val="000000" w:themeColor="text1"/>
        </w:rPr>
      </w:pPr>
      <w:r>
        <w:tab/>
      </w:r>
      <w:r>
        <w:tab/>
      </w:r>
      <w:r>
        <w:tab/>
      </w:r>
      <w:r>
        <w:tab/>
      </w:r>
      <w:r w:rsidRPr="6B0778A8">
        <w:rPr>
          <w:rFonts w:ascii="Arial" w:hAnsi="Arial" w:cs="Arial"/>
        </w:rPr>
        <w:t xml:space="preserve">(ii) where </w:t>
      </w:r>
      <w:r w:rsidR="3BE89BD2" w:rsidRPr="6F28F0BF">
        <w:rPr>
          <w:rFonts w:ascii="Arial" w:hAnsi="Arial" w:cs="Arial"/>
        </w:rPr>
        <w:t xml:space="preserve">there is </w:t>
      </w:r>
      <w:r w:rsidRPr="6B0778A8">
        <w:rPr>
          <w:rFonts w:ascii="Arial" w:hAnsi="Arial" w:cs="Arial"/>
        </w:rPr>
        <w:t xml:space="preserve">any </w:t>
      </w:r>
      <w:r w:rsidRPr="6B0778A8">
        <w:rPr>
          <w:rFonts w:ascii="Arial" w:eastAsia="Arial" w:hAnsi="Arial" w:cs="Arial"/>
          <w:color w:val="000000" w:themeColor="text1"/>
        </w:rPr>
        <w:t>Security Incident or Privacy Breach being investigated</w:t>
      </w:r>
      <w:r w:rsidR="672CE771" w:rsidRPr="6B0778A8">
        <w:rPr>
          <w:rFonts w:ascii="Arial" w:eastAsia="Arial" w:hAnsi="Arial" w:cs="Arial"/>
          <w:color w:val="000000" w:themeColor="text1"/>
        </w:rPr>
        <w:t>, for the duration and scope of the engagement</w:t>
      </w:r>
      <w:r w:rsidR="00635845">
        <w:rPr>
          <w:rFonts w:ascii="Arial" w:eastAsia="Arial" w:hAnsi="Arial" w:cs="Arial"/>
          <w:color w:val="000000" w:themeColor="text1"/>
        </w:rPr>
        <w:t>.</w:t>
      </w:r>
    </w:p>
    <w:p w14:paraId="0A241ECB" w14:textId="667BD796" w:rsidR="0041242E" w:rsidRPr="00C36DAE" w:rsidRDefault="00E311D1" w:rsidP="001D355B">
      <w:pPr>
        <w:pStyle w:val="BodyText"/>
        <w:numPr>
          <w:ilvl w:val="0"/>
          <w:numId w:val="1"/>
        </w:numPr>
        <w:rPr>
          <w:rFonts w:ascii="Arial" w:hAnsi="Arial" w:cs="Arial"/>
        </w:rPr>
      </w:pPr>
      <w:r w:rsidRPr="00C36DAE">
        <w:rPr>
          <w:rFonts w:ascii="Arial" w:hAnsi="Arial" w:cs="Arial"/>
        </w:rPr>
        <w:t>Specific Data Protection Requirements</w:t>
      </w:r>
    </w:p>
    <w:p w14:paraId="26BE0C44" w14:textId="497C7B57" w:rsidR="0041242E" w:rsidRPr="00C36DAE" w:rsidRDefault="005864D4" w:rsidP="001D355B">
      <w:pPr>
        <w:pStyle w:val="BodyText"/>
        <w:ind w:left="1134" w:hanging="425"/>
        <w:rPr>
          <w:rFonts w:ascii="Arial" w:hAnsi="Arial" w:cs="Arial"/>
        </w:rPr>
      </w:pPr>
      <w:r w:rsidRPr="10153D63">
        <w:rPr>
          <w:rFonts w:ascii="Arial" w:hAnsi="Arial" w:cs="Arial"/>
        </w:rPr>
        <w:t>(a)</w:t>
      </w:r>
      <w:r>
        <w:tab/>
      </w:r>
      <w:r w:rsidR="0041242E" w:rsidRPr="10153D63">
        <w:rPr>
          <w:rFonts w:ascii="Arial" w:hAnsi="Arial" w:cs="Arial"/>
        </w:rPr>
        <w:t>Administrative Safeguards</w:t>
      </w:r>
    </w:p>
    <w:p w14:paraId="63E96138" w14:textId="0CF26BF6" w:rsidR="0041242E" w:rsidRPr="00C36DAE" w:rsidRDefault="0041242E" w:rsidP="001D355B">
      <w:pPr>
        <w:pStyle w:val="BodyText"/>
        <w:ind w:left="1843" w:hanging="414"/>
        <w:rPr>
          <w:rFonts w:ascii="Arial" w:hAnsi="Arial" w:cs="Arial"/>
        </w:rPr>
      </w:pPr>
      <w:r w:rsidRPr="10153D63">
        <w:rPr>
          <w:rFonts w:ascii="Arial" w:hAnsi="Arial" w:cs="Arial"/>
        </w:rPr>
        <w:t>(</w:t>
      </w:r>
      <w:proofErr w:type="spellStart"/>
      <w:r w:rsidR="005864D4" w:rsidRPr="10153D63">
        <w:rPr>
          <w:rFonts w:ascii="Arial" w:hAnsi="Arial" w:cs="Arial"/>
        </w:rPr>
        <w:t>i</w:t>
      </w:r>
      <w:proofErr w:type="spellEnd"/>
      <w:r w:rsidRPr="10153D63">
        <w:rPr>
          <w:rFonts w:ascii="Arial" w:hAnsi="Arial" w:cs="Arial"/>
        </w:rPr>
        <w:t>)</w:t>
      </w:r>
      <w:r>
        <w:tab/>
      </w:r>
      <w:r w:rsidRPr="10153D63">
        <w:rPr>
          <w:rFonts w:ascii="Arial" w:hAnsi="Arial" w:cs="Arial"/>
        </w:rPr>
        <w:t>Vendor shall implement and maintain a</w:t>
      </w:r>
      <w:r w:rsidR="000A4772" w:rsidRPr="10153D63">
        <w:rPr>
          <w:rFonts w:ascii="Arial" w:hAnsi="Arial" w:cs="Arial"/>
        </w:rPr>
        <w:t xml:space="preserve"> Privacy </w:t>
      </w:r>
      <w:r w:rsidR="23C5B2FF" w:rsidRPr="06A06DA9">
        <w:rPr>
          <w:rFonts w:ascii="Arial" w:hAnsi="Arial" w:cs="Arial"/>
        </w:rPr>
        <w:t>Breach</w:t>
      </w:r>
      <w:r w:rsidR="000A4772" w:rsidRPr="06A06DA9">
        <w:rPr>
          <w:rFonts w:ascii="Arial" w:hAnsi="Arial" w:cs="Arial"/>
        </w:rPr>
        <w:t xml:space="preserve"> </w:t>
      </w:r>
      <w:r w:rsidR="000A4772" w:rsidRPr="10153D63">
        <w:rPr>
          <w:rFonts w:ascii="Arial" w:hAnsi="Arial" w:cs="Arial"/>
        </w:rPr>
        <w:t>and</w:t>
      </w:r>
      <w:r w:rsidRPr="10153D63">
        <w:rPr>
          <w:rFonts w:ascii="Arial" w:hAnsi="Arial" w:cs="Arial"/>
        </w:rPr>
        <w:t xml:space="preserve"> Security Incident reporting procedure to enable it to satisfy the reporting, recording, response, tracking, </w:t>
      </w:r>
      <w:r w:rsidR="18370A13" w:rsidRPr="10153D63">
        <w:rPr>
          <w:rFonts w:ascii="Arial" w:hAnsi="Arial" w:cs="Arial"/>
        </w:rPr>
        <w:t xml:space="preserve">remediation, </w:t>
      </w:r>
      <w:r w:rsidRPr="10153D63">
        <w:rPr>
          <w:rFonts w:ascii="Arial" w:hAnsi="Arial" w:cs="Arial"/>
        </w:rPr>
        <w:t xml:space="preserve">resolution and management reporting of </w:t>
      </w:r>
      <w:r w:rsidR="63A82FAB" w:rsidRPr="06A06DA9">
        <w:rPr>
          <w:rFonts w:ascii="Arial" w:hAnsi="Arial" w:cs="Arial"/>
        </w:rPr>
        <w:t xml:space="preserve">Privacy Breaches and </w:t>
      </w:r>
      <w:r w:rsidRPr="10153D63">
        <w:rPr>
          <w:rFonts w:ascii="Arial" w:hAnsi="Arial" w:cs="Arial"/>
        </w:rPr>
        <w:t>Security Incidents.</w:t>
      </w:r>
    </w:p>
    <w:p w14:paraId="0B439D5B" w14:textId="66D23EE5" w:rsidR="0041242E" w:rsidRPr="00C36DAE" w:rsidRDefault="0041242E" w:rsidP="001D355B">
      <w:pPr>
        <w:pStyle w:val="BodyText"/>
        <w:ind w:left="1843" w:hanging="414"/>
        <w:rPr>
          <w:rFonts w:ascii="Arial" w:hAnsi="Arial" w:cs="Arial"/>
        </w:rPr>
      </w:pPr>
      <w:r w:rsidRPr="00C36DAE">
        <w:rPr>
          <w:rFonts w:ascii="Arial" w:hAnsi="Arial" w:cs="Arial"/>
        </w:rPr>
        <w:t>(</w:t>
      </w:r>
      <w:r w:rsidR="005864D4" w:rsidRPr="00C36DAE">
        <w:rPr>
          <w:rFonts w:ascii="Arial" w:hAnsi="Arial" w:cs="Arial"/>
        </w:rPr>
        <w:t>ii</w:t>
      </w:r>
      <w:r w:rsidRPr="00C36DAE">
        <w:rPr>
          <w:rFonts w:ascii="Arial" w:hAnsi="Arial" w:cs="Arial"/>
        </w:rPr>
        <w:t>)</w:t>
      </w:r>
      <w:r w:rsidRPr="00C36DAE">
        <w:rPr>
          <w:rFonts w:ascii="Arial" w:hAnsi="Arial" w:cs="Arial"/>
        </w:rPr>
        <w:tab/>
        <w:t>Vendor shall hold its individual managers accountable for ensuring that Services provided in their respective areas of responsibility are provided in a manner that complies with Vendor’s obligations under Requirements of Law and that respects privacy.</w:t>
      </w:r>
    </w:p>
    <w:p w14:paraId="3BF850C6" w14:textId="324F1F30" w:rsidR="0041242E" w:rsidRPr="00C36DAE" w:rsidRDefault="0041242E" w:rsidP="005864D4">
      <w:pPr>
        <w:pStyle w:val="BodyText"/>
        <w:keepNext/>
        <w:ind w:left="1843" w:hanging="414"/>
        <w:rPr>
          <w:rFonts w:ascii="Arial" w:hAnsi="Arial" w:cs="Arial"/>
        </w:rPr>
      </w:pPr>
      <w:r w:rsidRPr="00C36DAE">
        <w:rPr>
          <w:rFonts w:ascii="Arial" w:hAnsi="Arial" w:cs="Arial"/>
        </w:rPr>
        <w:t>(</w:t>
      </w:r>
      <w:r w:rsidR="005864D4" w:rsidRPr="00C36DAE">
        <w:rPr>
          <w:rFonts w:ascii="Arial" w:hAnsi="Arial" w:cs="Arial"/>
        </w:rPr>
        <w:t>iii</w:t>
      </w:r>
      <w:r w:rsidRPr="00C36DAE">
        <w:rPr>
          <w:rFonts w:ascii="Arial" w:hAnsi="Arial" w:cs="Arial"/>
        </w:rPr>
        <w:t>)</w:t>
      </w:r>
      <w:r w:rsidRPr="00C36DAE">
        <w:rPr>
          <w:rFonts w:ascii="Arial" w:hAnsi="Arial" w:cs="Arial"/>
        </w:rPr>
        <w:tab/>
        <w:t>All</w:t>
      </w:r>
      <w:r w:rsidR="00D91133">
        <w:rPr>
          <w:rFonts w:ascii="Arial" w:hAnsi="Arial" w:cs="Arial"/>
        </w:rPr>
        <w:t xml:space="preserve"> Privacy </w:t>
      </w:r>
      <w:r w:rsidR="00F63273">
        <w:rPr>
          <w:rFonts w:ascii="Arial" w:hAnsi="Arial" w:cs="Arial"/>
        </w:rPr>
        <w:t xml:space="preserve">Breaches </w:t>
      </w:r>
      <w:r w:rsidR="00D91133">
        <w:rPr>
          <w:rFonts w:ascii="Arial" w:hAnsi="Arial" w:cs="Arial"/>
        </w:rPr>
        <w:t>and</w:t>
      </w:r>
      <w:r w:rsidRPr="00C36DAE">
        <w:rPr>
          <w:rFonts w:ascii="Arial" w:hAnsi="Arial" w:cs="Arial"/>
        </w:rPr>
        <w:t xml:space="preserve"> Security Incidents</w:t>
      </w:r>
      <w:r w:rsidR="005864D4" w:rsidRPr="00C36DAE">
        <w:rPr>
          <w:rFonts w:ascii="Arial" w:hAnsi="Arial" w:cs="Arial"/>
        </w:rPr>
        <w:t xml:space="preserve"> </w:t>
      </w:r>
      <w:r w:rsidRPr="00C36DAE">
        <w:rPr>
          <w:rFonts w:ascii="Arial" w:hAnsi="Arial" w:cs="Arial"/>
        </w:rPr>
        <w:t xml:space="preserve">shall be documented promptly and submitted to the privacy officer of Vendor in accordance with Vendor’s </w:t>
      </w:r>
      <w:r w:rsidR="00D34770">
        <w:rPr>
          <w:rFonts w:ascii="Arial" w:hAnsi="Arial" w:cs="Arial"/>
        </w:rPr>
        <w:t xml:space="preserve">Privacy </w:t>
      </w:r>
      <w:r w:rsidR="009F6D4E">
        <w:rPr>
          <w:rFonts w:ascii="Arial" w:hAnsi="Arial" w:cs="Arial"/>
        </w:rPr>
        <w:t xml:space="preserve">Breach </w:t>
      </w:r>
      <w:r w:rsidR="00D34770">
        <w:rPr>
          <w:rFonts w:ascii="Arial" w:hAnsi="Arial" w:cs="Arial"/>
        </w:rPr>
        <w:t xml:space="preserve">and </w:t>
      </w:r>
      <w:r w:rsidRPr="00C36DAE">
        <w:rPr>
          <w:rFonts w:ascii="Arial" w:hAnsi="Arial" w:cs="Arial"/>
        </w:rPr>
        <w:t xml:space="preserve">Security Incident reporting procedure. Under the direction of Vendor’s privacy officer, any such breaches shall be handled collaboratively by Vendor and </w:t>
      </w:r>
      <w:r w:rsidR="00D3590A" w:rsidRPr="00C36DAE">
        <w:rPr>
          <w:rFonts w:ascii="Arial" w:hAnsi="Arial" w:cs="Arial"/>
        </w:rPr>
        <w:t>Buyer</w:t>
      </w:r>
      <w:r w:rsidRPr="00C36DAE">
        <w:rPr>
          <w:rFonts w:ascii="Arial" w:hAnsi="Arial" w:cs="Arial"/>
        </w:rPr>
        <w:t xml:space="preserve">. </w:t>
      </w:r>
    </w:p>
    <w:p w14:paraId="403F95EB" w14:textId="2576AB98" w:rsidR="0041242E" w:rsidRPr="00C36DAE" w:rsidRDefault="0041242E" w:rsidP="005864D4">
      <w:pPr>
        <w:pStyle w:val="BodyText"/>
        <w:keepNext/>
        <w:ind w:left="1843" w:hanging="414"/>
        <w:rPr>
          <w:rFonts w:ascii="Arial" w:hAnsi="Arial" w:cs="Arial"/>
        </w:rPr>
      </w:pPr>
      <w:r w:rsidRPr="00C36DAE">
        <w:rPr>
          <w:rFonts w:ascii="Arial" w:hAnsi="Arial" w:cs="Arial"/>
        </w:rPr>
        <w:t>(</w:t>
      </w:r>
      <w:r w:rsidR="005864D4" w:rsidRPr="00C36DAE">
        <w:rPr>
          <w:rFonts w:ascii="Arial" w:hAnsi="Arial" w:cs="Arial"/>
        </w:rPr>
        <w:t>iv</w:t>
      </w:r>
      <w:r w:rsidRPr="00C36DAE">
        <w:rPr>
          <w:rFonts w:ascii="Arial" w:hAnsi="Arial" w:cs="Arial"/>
        </w:rPr>
        <w:t>)</w:t>
      </w:r>
      <w:r w:rsidRPr="00C36DAE">
        <w:rPr>
          <w:rFonts w:ascii="Arial" w:hAnsi="Arial" w:cs="Arial"/>
        </w:rPr>
        <w:tab/>
        <w:t xml:space="preserve">Vendor shall ensure that any employee or contractor </w:t>
      </w:r>
      <w:r w:rsidR="002220CF">
        <w:rPr>
          <w:rFonts w:ascii="Arial" w:hAnsi="Arial" w:cs="Arial"/>
        </w:rPr>
        <w:t xml:space="preserve">repairing and </w:t>
      </w:r>
      <w:r w:rsidR="009277F0">
        <w:rPr>
          <w:rFonts w:ascii="Arial" w:hAnsi="Arial" w:cs="Arial"/>
        </w:rPr>
        <w:t xml:space="preserve">maintaining </w:t>
      </w:r>
      <w:r w:rsidR="009277F0" w:rsidRPr="00C36DAE">
        <w:rPr>
          <w:rFonts w:ascii="Arial" w:hAnsi="Arial" w:cs="Arial"/>
        </w:rPr>
        <w:t>a</w:t>
      </w:r>
      <w:r w:rsidRPr="00C36DAE">
        <w:rPr>
          <w:rFonts w:ascii="Arial" w:hAnsi="Arial" w:cs="Arial"/>
        </w:rPr>
        <w:t xml:space="preserve"> system which supports Vendor complies with the baseline requirements of Vendor’s security policy and its associated operational standards and technical documentation and with the requirements imposed upon Vendor under </w:t>
      </w:r>
      <w:r w:rsidR="005D2A91" w:rsidRPr="00C36DAE">
        <w:rPr>
          <w:rFonts w:ascii="Arial" w:hAnsi="Arial" w:cs="Arial"/>
        </w:rPr>
        <w:t xml:space="preserve">the </w:t>
      </w:r>
      <w:r w:rsidR="005864D4" w:rsidRPr="00C36DAE">
        <w:rPr>
          <w:rFonts w:ascii="Arial" w:hAnsi="Arial" w:cs="Arial"/>
        </w:rPr>
        <w:t>Framework Agreement</w:t>
      </w:r>
      <w:r w:rsidR="000B2E1C">
        <w:rPr>
          <w:rFonts w:ascii="Arial" w:hAnsi="Arial" w:cs="Arial"/>
        </w:rPr>
        <w:t xml:space="preserve"> and any applicable Purchasing Document</w:t>
      </w:r>
      <w:r w:rsidRPr="00C36DAE">
        <w:rPr>
          <w:rFonts w:ascii="Arial" w:hAnsi="Arial" w:cs="Arial"/>
        </w:rPr>
        <w:t>.</w:t>
      </w:r>
    </w:p>
    <w:p w14:paraId="49E18644" w14:textId="65BF5719" w:rsidR="0041242E" w:rsidRPr="00C36DAE" w:rsidRDefault="0041242E" w:rsidP="005864D4">
      <w:pPr>
        <w:pStyle w:val="BodyText"/>
        <w:keepNext/>
        <w:ind w:left="1843" w:hanging="414"/>
        <w:rPr>
          <w:rFonts w:ascii="Arial" w:hAnsi="Arial" w:cs="Arial"/>
        </w:rPr>
      </w:pPr>
      <w:r w:rsidRPr="00C36DAE">
        <w:rPr>
          <w:rFonts w:ascii="Arial" w:hAnsi="Arial" w:cs="Arial"/>
        </w:rPr>
        <w:t>(</w:t>
      </w:r>
      <w:r w:rsidR="005864D4" w:rsidRPr="00C36DAE">
        <w:rPr>
          <w:rFonts w:ascii="Arial" w:hAnsi="Arial" w:cs="Arial"/>
        </w:rPr>
        <w:t>v</w:t>
      </w:r>
      <w:r w:rsidRPr="00C36DAE">
        <w:rPr>
          <w:rFonts w:ascii="Arial" w:hAnsi="Arial" w:cs="Arial"/>
        </w:rPr>
        <w:t>)</w:t>
      </w:r>
      <w:r w:rsidRPr="00C36DAE">
        <w:rPr>
          <w:rFonts w:ascii="Arial" w:hAnsi="Arial" w:cs="Arial"/>
        </w:rPr>
        <w:tab/>
        <w:t>Vendor shall provide its staff</w:t>
      </w:r>
      <w:r w:rsidR="005864D4" w:rsidRPr="00C36DAE">
        <w:rPr>
          <w:rFonts w:ascii="Arial" w:hAnsi="Arial" w:cs="Arial"/>
        </w:rPr>
        <w:t xml:space="preserve"> with </w:t>
      </w:r>
      <w:r w:rsidRPr="00C36DAE">
        <w:rPr>
          <w:rFonts w:ascii="Arial" w:hAnsi="Arial" w:cs="Arial"/>
        </w:rPr>
        <w:t>appropriate</w:t>
      </w:r>
      <w:r w:rsidR="00BB4F54">
        <w:rPr>
          <w:rFonts w:ascii="Arial" w:hAnsi="Arial" w:cs="Arial"/>
        </w:rPr>
        <w:t xml:space="preserve"> annual</w:t>
      </w:r>
      <w:r w:rsidRPr="00C36DAE">
        <w:rPr>
          <w:rFonts w:ascii="Arial" w:hAnsi="Arial" w:cs="Arial"/>
        </w:rPr>
        <w:t xml:space="preserve"> training on security and privacy policies and security awareness and</w:t>
      </w:r>
      <w:r w:rsidR="005864D4" w:rsidRPr="00C36DAE">
        <w:rPr>
          <w:rFonts w:ascii="Arial" w:hAnsi="Arial" w:cs="Arial"/>
        </w:rPr>
        <w:t xml:space="preserve"> impose </w:t>
      </w:r>
      <w:r w:rsidRPr="00C36DAE">
        <w:rPr>
          <w:rFonts w:ascii="Arial" w:hAnsi="Arial" w:cs="Arial"/>
        </w:rPr>
        <w:t>acceptable use guidelines.</w:t>
      </w:r>
    </w:p>
    <w:p w14:paraId="6BE8CE45" w14:textId="276691ED" w:rsidR="0041242E" w:rsidRPr="00C36DAE" w:rsidRDefault="0041242E" w:rsidP="005864D4">
      <w:pPr>
        <w:pStyle w:val="BodyText"/>
        <w:keepNext/>
        <w:ind w:left="1843" w:hanging="414"/>
        <w:rPr>
          <w:rFonts w:ascii="Arial" w:hAnsi="Arial" w:cs="Arial"/>
        </w:rPr>
      </w:pPr>
      <w:r w:rsidRPr="00C36DAE">
        <w:rPr>
          <w:rFonts w:ascii="Arial" w:hAnsi="Arial" w:cs="Arial"/>
        </w:rPr>
        <w:t>(</w:t>
      </w:r>
      <w:r w:rsidR="009E401B" w:rsidRPr="00C36DAE">
        <w:rPr>
          <w:rFonts w:ascii="Arial" w:hAnsi="Arial" w:cs="Arial"/>
        </w:rPr>
        <w:t>vi</w:t>
      </w:r>
      <w:r w:rsidRPr="00C36DAE">
        <w:rPr>
          <w:rFonts w:ascii="Arial" w:hAnsi="Arial" w:cs="Arial"/>
        </w:rPr>
        <w:t>)</w:t>
      </w:r>
      <w:r w:rsidRPr="00C36DAE">
        <w:rPr>
          <w:rFonts w:ascii="Arial" w:hAnsi="Arial" w:cs="Arial"/>
        </w:rPr>
        <w:tab/>
        <w:t>Vendor shall limit access to its systems containing Personal Information to those of its employees or agents who specifically require such access to perform Services, and then only to the extent that such access is required.</w:t>
      </w:r>
    </w:p>
    <w:p w14:paraId="5D3E18A9" w14:textId="264A9A38" w:rsidR="0041242E" w:rsidRPr="00C36DAE" w:rsidRDefault="0041242E" w:rsidP="005864D4">
      <w:pPr>
        <w:pStyle w:val="BodyText"/>
        <w:keepNext/>
        <w:ind w:left="1843" w:hanging="414"/>
        <w:rPr>
          <w:rFonts w:ascii="Arial" w:hAnsi="Arial" w:cs="Arial"/>
        </w:rPr>
      </w:pPr>
      <w:r w:rsidRPr="10153D63">
        <w:rPr>
          <w:rFonts w:ascii="Arial" w:hAnsi="Arial" w:cs="Arial"/>
        </w:rPr>
        <w:t>(</w:t>
      </w:r>
      <w:r w:rsidR="009E401B" w:rsidRPr="10153D63">
        <w:rPr>
          <w:rFonts w:ascii="Arial" w:hAnsi="Arial" w:cs="Arial"/>
        </w:rPr>
        <w:t>vii</w:t>
      </w:r>
      <w:r w:rsidRPr="10153D63">
        <w:rPr>
          <w:rFonts w:ascii="Arial" w:hAnsi="Arial" w:cs="Arial"/>
        </w:rPr>
        <w:t>)</w:t>
      </w:r>
      <w:r>
        <w:tab/>
      </w:r>
      <w:r w:rsidRPr="10153D63">
        <w:rPr>
          <w:rFonts w:ascii="Arial" w:hAnsi="Arial" w:cs="Arial"/>
        </w:rPr>
        <w:t xml:space="preserve">Vendor shall ensure that individuals granted access to its systems containing or transmitting Personal Information are reliable and trustworthy and </w:t>
      </w:r>
      <w:r w:rsidR="009E401B" w:rsidRPr="10153D63">
        <w:rPr>
          <w:rFonts w:ascii="Arial" w:hAnsi="Arial" w:cs="Arial"/>
        </w:rPr>
        <w:t xml:space="preserve">subject to binding obligations </w:t>
      </w:r>
      <w:r w:rsidR="00205A80">
        <w:rPr>
          <w:rFonts w:ascii="Arial" w:hAnsi="Arial" w:cs="Arial"/>
        </w:rPr>
        <w:t>regarding safeguarding and</w:t>
      </w:r>
      <w:r w:rsidR="00205A80" w:rsidRPr="10153D63">
        <w:rPr>
          <w:rFonts w:ascii="Arial" w:hAnsi="Arial" w:cs="Arial"/>
        </w:rPr>
        <w:t xml:space="preserve"> </w:t>
      </w:r>
      <w:r w:rsidRPr="10153D63">
        <w:rPr>
          <w:rFonts w:ascii="Arial" w:hAnsi="Arial" w:cs="Arial"/>
        </w:rPr>
        <w:t xml:space="preserve">non-disclosure </w:t>
      </w:r>
      <w:r w:rsidR="00B533EC">
        <w:rPr>
          <w:rFonts w:ascii="Arial" w:hAnsi="Arial" w:cs="Arial"/>
        </w:rPr>
        <w:t xml:space="preserve">of </w:t>
      </w:r>
      <w:r w:rsidRPr="10153D63">
        <w:rPr>
          <w:rFonts w:ascii="Arial" w:hAnsi="Arial" w:cs="Arial"/>
        </w:rPr>
        <w:t xml:space="preserve">all Personal Information and other Confidential </w:t>
      </w:r>
      <w:r w:rsidRPr="10153D63">
        <w:rPr>
          <w:rFonts w:ascii="Arial" w:hAnsi="Arial" w:cs="Arial"/>
        </w:rPr>
        <w:lastRenderedPageBreak/>
        <w:t xml:space="preserve">Information </w:t>
      </w:r>
      <w:r w:rsidR="009E401B" w:rsidRPr="10153D63">
        <w:rPr>
          <w:rFonts w:ascii="Arial" w:hAnsi="Arial" w:cs="Arial"/>
        </w:rPr>
        <w:t>of Buyer</w:t>
      </w:r>
      <w:r w:rsidR="00B533EC">
        <w:rPr>
          <w:rFonts w:ascii="Arial" w:hAnsi="Arial" w:cs="Arial"/>
        </w:rPr>
        <w:t xml:space="preserve"> that are at least as strict as those contained within the</w:t>
      </w:r>
      <w:r w:rsidR="00F51B70">
        <w:rPr>
          <w:rFonts w:ascii="Arial" w:hAnsi="Arial" w:cs="Arial"/>
        </w:rPr>
        <w:t xml:space="preserve"> Schedule “E”</w:t>
      </w:r>
      <w:r w:rsidR="008D31C5">
        <w:rPr>
          <w:rFonts w:ascii="Arial" w:hAnsi="Arial" w:cs="Arial"/>
        </w:rPr>
        <w:t xml:space="preserve"> (</w:t>
      </w:r>
      <w:r w:rsidR="00CF7E1B">
        <w:rPr>
          <w:rFonts w:ascii="Arial" w:hAnsi="Arial" w:cs="Arial"/>
        </w:rPr>
        <w:t>Non-OPS Entity Terms)</w:t>
      </w:r>
      <w:r w:rsidRPr="10153D63">
        <w:rPr>
          <w:rFonts w:ascii="Arial" w:hAnsi="Arial" w:cs="Arial"/>
        </w:rPr>
        <w:t>.</w:t>
      </w:r>
    </w:p>
    <w:p w14:paraId="1CE9491F" w14:textId="0F221975" w:rsidR="0041242E" w:rsidRPr="00C36DAE" w:rsidRDefault="009E401B" w:rsidP="009E401B">
      <w:pPr>
        <w:pStyle w:val="BodyText"/>
        <w:keepNext/>
        <w:ind w:left="1134" w:hanging="425"/>
        <w:rPr>
          <w:rFonts w:ascii="Arial" w:hAnsi="Arial" w:cs="Arial"/>
        </w:rPr>
      </w:pPr>
      <w:r w:rsidRPr="00C36DAE">
        <w:rPr>
          <w:rFonts w:ascii="Arial" w:hAnsi="Arial" w:cs="Arial"/>
        </w:rPr>
        <w:t>(b)</w:t>
      </w:r>
      <w:r w:rsidRPr="00C36DAE">
        <w:rPr>
          <w:rFonts w:ascii="Arial" w:hAnsi="Arial" w:cs="Arial"/>
        </w:rPr>
        <w:tab/>
      </w:r>
      <w:r w:rsidR="0041242E" w:rsidRPr="00C36DAE">
        <w:rPr>
          <w:rFonts w:ascii="Arial" w:hAnsi="Arial" w:cs="Arial"/>
        </w:rPr>
        <w:t>Physical Safeguards</w:t>
      </w:r>
    </w:p>
    <w:p w14:paraId="3CA6DE30" w14:textId="66288377" w:rsidR="0041242E" w:rsidRPr="00C36DAE" w:rsidRDefault="0041242E" w:rsidP="009E401B">
      <w:pPr>
        <w:pStyle w:val="BodyText"/>
        <w:keepNext/>
        <w:ind w:left="1843" w:hanging="414"/>
        <w:rPr>
          <w:rFonts w:ascii="Arial" w:hAnsi="Arial" w:cs="Arial"/>
        </w:rPr>
      </w:pPr>
      <w:r w:rsidRPr="10153D63">
        <w:rPr>
          <w:rFonts w:ascii="Arial" w:hAnsi="Arial" w:cs="Arial"/>
        </w:rPr>
        <w:t>(</w:t>
      </w:r>
      <w:proofErr w:type="spellStart"/>
      <w:r w:rsidR="009E401B" w:rsidRPr="10153D63">
        <w:rPr>
          <w:rFonts w:ascii="Arial" w:hAnsi="Arial" w:cs="Arial"/>
        </w:rPr>
        <w:t>i</w:t>
      </w:r>
      <w:proofErr w:type="spellEnd"/>
      <w:r w:rsidRPr="10153D63">
        <w:rPr>
          <w:rFonts w:ascii="Arial" w:hAnsi="Arial" w:cs="Arial"/>
        </w:rPr>
        <w:t>)</w:t>
      </w:r>
      <w:r>
        <w:tab/>
      </w:r>
      <w:r w:rsidRPr="10153D63">
        <w:rPr>
          <w:rFonts w:ascii="Arial" w:hAnsi="Arial" w:cs="Arial"/>
        </w:rPr>
        <w:t xml:space="preserve">All production systems that are part of the Vendor’s applications and other technology </w:t>
      </w:r>
      <w:r w:rsidR="009E401B" w:rsidRPr="10153D63">
        <w:rPr>
          <w:rFonts w:ascii="Arial" w:hAnsi="Arial" w:cs="Arial"/>
        </w:rPr>
        <w:t xml:space="preserve">are secured using industry best practices </w:t>
      </w:r>
      <w:r w:rsidR="00422253" w:rsidRPr="10153D63">
        <w:rPr>
          <w:rFonts w:ascii="Arial" w:hAnsi="Arial" w:cs="Arial"/>
        </w:rPr>
        <w:t>and will comply with Requirements of Law. Such systems</w:t>
      </w:r>
      <w:r w:rsidR="009E401B" w:rsidRPr="10153D63">
        <w:rPr>
          <w:rFonts w:ascii="Arial" w:hAnsi="Arial" w:cs="Arial"/>
        </w:rPr>
        <w:t xml:space="preserve"> </w:t>
      </w:r>
      <w:r w:rsidRPr="10153D63">
        <w:rPr>
          <w:rFonts w:ascii="Arial" w:hAnsi="Arial" w:cs="Arial"/>
        </w:rPr>
        <w:t xml:space="preserve">may be accessed only by Vendor personnel </w:t>
      </w:r>
      <w:r w:rsidR="00422253" w:rsidRPr="10153D63">
        <w:rPr>
          <w:rFonts w:ascii="Arial" w:hAnsi="Arial" w:cs="Arial"/>
        </w:rPr>
        <w:t xml:space="preserve">on a need-to-know basis </w:t>
      </w:r>
      <w:r w:rsidRPr="10153D63">
        <w:rPr>
          <w:rFonts w:ascii="Arial" w:hAnsi="Arial" w:cs="Arial"/>
        </w:rPr>
        <w:t xml:space="preserve">and only via restricted and </w:t>
      </w:r>
      <w:r w:rsidR="57179EA6" w:rsidRPr="10153D63">
        <w:rPr>
          <w:rFonts w:ascii="Arial" w:hAnsi="Arial" w:cs="Arial"/>
        </w:rPr>
        <w:t xml:space="preserve">role-based </w:t>
      </w:r>
      <w:r w:rsidRPr="10153D63">
        <w:rPr>
          <w:rFonts w:ascii="Arial" w:hAnsi="Arial" w:cs="Arial"/>
        </w:rPr>
        <w:t>access.</w:t>
      </w:r>
    </w:p>
    <w:p w14:paraId="58B2F268" w14:textId="53CF5C27" w:rsidR="009E401B" w:rsidRPr="00C36DAE" w:rsidRDefault="0041242E" w:rsidP="009E401B">
      <w:pPr>
        <w:pStyle w:val="BodyText"/>
        <w:keepNext/>
        <w:ind w:left="1843" w:hanging="414"/>
        <w:rPr>
          <w:rFonts w:ascii="Arial" w:hAnsi="Arial" w:cs="Arial"/>
        </w:rPr>
      </w:pPr>
      <w:r w:rsidRPr="00C36DAE">
        <w:rPr>
          <w:rFonts w:ascii="Arial" w:hAnsi="Arial" w:cs="Arial"/>
        </w:rPr>
        <w:t>(</w:t>
      </w:r>
      <w:r w:rsidR="009E401B" w:rsidRPr="00C36DAE">
        <w:rPr>
          <w:rFonts w:ascii="Arial" w:hAnsi="Arial" w:cs="Arial"/>
        </w:rPr>
        <w:t>ii</w:t>
      </w:r>
      <w:r w:rsidRPr="00C36DAE">
        <w:rPr>
          <w:rFonts w:ascii="Arial" w:hAnsi="Arial" w:cs="Arial"/>
        </w:rPr>
        <w:t>)</w:t>
      </w:r>
      <w:r>
        <w:tab/>
      </w:r>
      <w:r w:rsidRPr="00C36DAE">
        <w:rPr>
          <w:rFonts w:ascii="Arial" w:hAnsi="Arial" w:cs="Arial"/>
        </w:rPr>
        <w:t>Vendor operations staff shall ensure that</w:t>
      </w:r>
      <w:r w:rsidR="00A12EEC">
        <w:rPr>
          <w:rFonts w:ascii="Arial" w:hAnsi="Arial" w:cs="Arial"/>
        </w:rPr>
        <w:t xml:space="preserve"> privacy and</w:t>
      </w:r>
      <w:r w:rsidRPr="00C36DAE">
        <w:rPr>
          <w:rFonts w:ascii="Arial" w:hAnsi="Arial" w:cs="Arial"/>
        </w:rPr>
        <w:t xml:space="preserve"> security </w:t>
      </w:r>
      <w:r w:rsidR="7B1340C4" w:rsidRPr="06A06DA9">
        <w:rPr>
          <w:rFonts w:ascii="Arial" w:hAnsi="Arial" w:cs="Arial"/>
        </w:rPr>
        <w:t>are</w:t>
      </w:r>
      <w:r w:rsidRPr="00C36DAE">
        <w:rPr>
          <w:rFonts w:ascii="Arial" w:hAnsi="Arial" w:cs="Arial"/>
        </w:rPr>
        <w:t xml:space="preserve"> fully integrated early in the process of planning, selecting, </w:t>
      </w:r>
      <w:proofErr w:type="gramStart"/>
      <w:r w:rsidRPr="00C36DAE">
        <w:rPr>
          <w:rFonts w:ascii="Arial" w:hAnsi="Arial" w:cs="Arial"/>
        </w:rPr>
        <w:t>designing</w:t>
      </w:r>
      <w:proofErr w:type="gramEnd"/>
      <w:r w:rsidRPr="00C36DAE">
        <w:rPr>
          <w:rFonts w:ascii="Arial" w:hAnsi="Arial" w:cs="Arial"/>
        </w:rPr>
        <w:t xml:space="preserve"> and modifying </w:t>
      </w:r>
      <w:r w:rsidR="009E401B" w:rsidRPr="00C36DAE">
        <w:rPr>
          <w:rFonts w:ascii="Arial" w:hAnsi="Arial" w:cs="Arial"/>
        </w:rPr>
        <w:t>technology (security by design)</w:t>
      </w:r>
      <w:r w:rsidRPr="00C36DAE">
        <w:rPr>
          <w:rFonts w:ascii="Arial" w:hAnsi="Arial" w:cs="Arial"/>
        </w:rPr>
        <w:t xml:space="preserve">. </w:t>
      </w:r>
    </w:p>
    <w:p w14:paraId="68A6AC8E" w14:textId="354E9DDD" w:rsidR="0041242E" w:rsidRPr="00C36DAE" w:rsidRDefault="009E401B" w:rsidP="009E401B">
      <w:pPr>
        <w:pStyle w:val="BodyText"/>
        <w:keepNext/>
        <w:ind w:left="1843" w:hanging="414"/>
        <w:rPr>
          <w:rFonts w:ascii="Arial" w:hAnsi="Arial" w:cs="Arial"/>
        </w:rPr>
      </w:pPr>
      <w:r w:rsidRPr="00C36DAE">
        <w:rPr>
          <w:rFonts w:ascii="Arial" w:hAnsi="Arial" w:cs="Arial"/>
        </w:rPr>
        <w:t>(iii)</w:t>
      </w:r>
      <w:r w:rsidRPr="00C36DAE">
        <w:rPr>
          <w:rFonts w:ascii="Arial" w:hAnsi="Arial" w:cs="Arial"/>
        </w:rPr>
        <w:tab/>
      </w:r>
      <w:r w:rsidR="0041242E" w:rsidRPr="00C36DAE">
        <w:rPr>
          <w:rFonts w:ascii="Arial" w:hAnsi="Arial" w:cs="Arial"/>
        </w:rPr>
        <w:t xml:space="preserve">Vendor shall ensure the secure storage, </w:t>
      </w:r>
      <w:proofErr w:type="gramStart"/>
      <w:r w:rsidR="0041242E" w:rsidRPr="00C36DAE">
        <w:rPr>
          <w:rFonts w:ascii="Arial" w:hAnsi="Arial" w:cs="Arial"/>
        </w:rPr>
        <w:t>transmittal</w:t>
      </w:r>
      <w:proofErr w:type="gramEnd"/>
      <w:r w:rsidR="0041242E" w:rsidRPr="00C36DAE">
        <w:rPr>
          <w:rFonts w:ascii="Arial" w:hAnsi="Arial" w:cs="Arial"/>
        </w:rPr>
        <w:t xml:space="preserve"> and disposal of Personal Information in all forms, in accordance with </w:t>
      </w:r>
      <w:r w:rsidR="00332E4F" w:rsidRPr="00C36DAE">
        <w:rPr>
          <w:rFonts w:ascii="Arial" w:hAnsi="Arial" w:cs="Arial"/>
        </w:rPr>
        <w:t>such</w:t>
      </w:r>
      <w:r w:rsidR="0041242E" w:rsidRPr="00C36DAE">
        <w:rPr>
          <w:rFonts w:ascii="Arial" w:hAnsi="Arial" w:cs="Arial"/>
        </w:rPr>
        <w:t xml:space="preserve"> physical security standards.</w:t>
      </w:r>
    </w:p>
    <w:p w14:paraId="153C1983" w14:textId="4776344D" w:rsidR="0041242E" w:rsidRPr="00C36DAE" w:rsidRDefault="0041242E" w:rsidP="00332E4F">
      <w:pPr>
        <w:pStyle w:val="BodyText"/>
        <w:keepNext/>
        <w:ind w:left="1843" w:hanging="414"/>
        <w:rPr>
          <w:rFonts w:ascii="Arial" w:hAnsi="Arial" w:cs="Arial"/>
        </w:rPr>
      </w:pPr>
      <w:r w:rsidRPr="00C36DAE">
        <w:rPr>
          <w:rFonts w:ascii="Arial" w:hAnsi="Arial" w:cs="Arial"/>
        </w:rPr>
        <w:t>(</w:t>
      </w:r>
      <w:r w:rsidR="00332E4F" w:rsidRPr="00C36DAE">
        <w:rPr>
          <w:rFonts w:ascii="Arial" w:hAnsi="Arial" w:cs="Arial"/>
        </w:rPr>
        <w:t>iv</w:t>
      </w:r>
      <w:r w:rsidRPr="00C36DAE">
        <w:rPr>
          <w:rFonts w:ascii="Arial" w:hAnsi="Arial" w:cs="Arial"/>
        </w:rPr>
        <w:t>)</w:t>
      </w:r>
      <w:r w:rsidRPr="00C36DAE">
        <w:rPr>
          <w:rFonts w:ascii="Arial" w:hAnsi="Arial" w:cs="Arial"/>
        </w:rPr>
        <w:tab/>
        <w:t>Vendor shall administer access to its systems through a user authentication database centrally maintained by Vendor. All Vendor users and others accessing Vendor</w:t>
      </w:r>
      <w:r w:rsidR="00332E4F" w:rsidRPr="00C36DAE">
        <w:rPr>
          <w:rFonts w:ascii="Arial" w:hAnsi="Arial" w:cs="Arial"/>
        </w:rPr>
        <w:t>’</w:t>
      </w:r>
      <w:r w:rsidRPr="00C36DAE">
        <w:rPr>
          <w:rFonts w:ascii="Arial" w:hAnsi="Arial" w:cs="Arial"/>
        </w:rPr>
        <w:t>s systems and network shall be authorized and authenticated by Vendor.</w:t>
      </w:r>
    </w:p>
    <w:p w14:paraId="3DAB6D37" w14:textId="293201BF" w:rsidR="0041242E" w:rsidRPr="00C36DAE" w:rsidRDefault="0041242E" w:rsidP="00332E4F">
      <w:pPr>
        <w:pStyle w:val="BodyText"/>
        <w:keepNext/>
        <w:ind w:left="1843" w:hanging="414"/>
        <w:rPr>
          <w:rFonts w:ascii="Arial" w:hAnsi="Arial" w:cs="Arial"/>
        </w:rPr>
      </w:pPr>
      <w:r w:rsidRPr="00C36DAE">
        <w:rPr>
          <w:rFonts w:ascii="Arial" w:hAnsi="Arial" w:cs="Arial"/>
        </w:rPr>
        <w:t>(</w:t>
      </w:r>
      <w:r w:rsidR="00332E4F" w:rsidRPr="00C36DAE">
        <w:rPr>
          <w:rFonts w:ascii="Arial" w:hAnsi="Arial" w:cs="Arial"/>
        </w:rPr>
        <w:t>v</w:t>
      </w:r>
      <w:r w:rsidRPr="00C36DAE">
        <w:rPr>
          <w:rFonts w:ascii="Arial" w:hAnsi="Arial" w:cs="Arial"/>
        </w:rPr>
        <w:t>)</w:t>
      </w:r>
      <w:r>
        <w:tab/>
      </w:r>
      <w:r w:rsidRPr="00C36DAE">
        <w:rPr>
          <w:rFonts w:ascii="Arial" w:hAnsi="Arial" w:cs="Arial"/>
        </w:rPr>
        <w:t xml:space="preserve">Vendor shall record every access by </w:t>
      </w:r>
      <w:r w:rsidRPr="06A06DA9">
        <w:rPr>
          <w:rFonts w:ascii="Arial" w:hAnsi="Arial" w:cs="Arial"/>
        </w:rPr>
        <w:t>Vendor</w:t>
      </w:r>
      <w:r w:rsidR="0D98F5C6" w:rsidRPr="06A06DA9">
        <w:rPr>
          <w:rFonts w:ascii="Arial" w:hAnsi="Arial" w:cs="Arial"/>
        </w:rPr>
        <w:t>’s</w:t>
      </w:r>
      <w:r w:rsidRPr="00C36DAE">
        <w:rPr>
          <w:rFonts w:ascii="Arial" w:hAnsi="Arial" w:cs="Arial"/>
        </w:rPr>
        <w:t xml:space="preserve"> authorized personnel to Personal Information in an audit log, including the identity of the person who purported to access the information</w:t>
      </w:r>
      <w:r w:rsidR="13BE668D" w:rsidRPr="06A06DA9">
        <w:rPr>
          <w:rFonts w:ascii="Arial" w:hAnsi="Arial" w:cs="Arial"/>
        </w:rPr>
        <w:t xml:space="preserve">, </w:t>
      </w:r>
      <w:r w:rsidR="13BE668D" w:rsidRPr="06A06DA9">
        <w:rPr>
          <w:rFonts w:ascii="Arial" w:eastAsia="Arial" w:hAnsi="Arial" w:cs="Arial"/>
        </w:rPr>
        <w:t>the nature of the information accessed,</w:t>
      </w:r>
      <w:r w:rsidRPr="00C36DAE">
        <w:rPr>
          <w:rFonts w:ascii="Arial" w:hAnsi="Arial" w:cs="Arial"/>
        </w:rPr>
        <w:t xml:space="preserve"> and the time and date of access.</w:t>
      </w:r>
    </w:p>
    <w:p w14:paraId="3E62A2EF" w14:textId="77777777" w:rsidR="00332E4F" w:rsidRPr="00C36DAE" w:rsidRDefault="0041242E" w:rsidP="00332E4F">
      <w:pPr>
        <w:pStyle w:val="BodyText"/>
        <w:keepNext/>
        <w:ind w:left="1843" w:hanging="414"/>
        <w:rPr>
          <w:rFonts w:ascii="Arial" w:hAnsi="Arial" w:cs="Arial"/>
        </w:rPr>
      </w:pPr>
      <w:r w:rsidRPr="00C36DAE">
        <w:rPr>
          <w:rFonts w:ascii="Arial" w:hAnsi="Arial" w:cs="Arial"/>
        </w:rPr>
        <w:t>(</w:t>
      </w:r>
      <w:r w:rsidR="00332E4F" w:rsidRPr="00C36DAE">
        <w:rPr>
          <w:rFonts w:ascii="Arial" w:hAnsi="Arial" w:cs="Arial"/>
        </w:rPr>
        <w:t>vi</w:t>
      </w:r>
      <w:r w:rsidRPr="00C36DAE">
        <w:rPr>
          <w:rFonts w:ascii="Arial" w:hAnsi="Arial" w:cs="Arial"/>
        </w:rPr>
        <w:t>)</w:t>
      </w:r>
      <w:r w:rsidRPr="00C36DAE">
        <w:rPr>
          <w:rFonts w:ascii="Arial" w:hAnsi="Arial" w:cs="Arial"/>
        </w:rPr>
        <w:tab/>
        <w:t xml:space="preserve">Vendor shall implement a file name nomenclature for Vendor that is designed to make it easier for Vendor operations staff to monitor end-to-end audit logs and to manage data in Vendor and related systems in a manner that will, to the extent possible, result in avoiding access to Personal Information. </w:t>
      </w:r>
    </w:p>
    <w:p w14:paraId="74899A6A" w14:textId="1876F351" w:rsidR="0041242E" w:rsidRPr="00C36DAE" w:rsidRDefault="00332E4F" w:rsidP="00332E4F">
      <w:pPr>
        <w:pStyle w:val="BodyText"/>
        <w:keepNext/>
        <w:ind w:left="1843" w:hanging="414"/>
        <w:rPr>
          <w:rFonts w:ascii="Arial" w:hAnsi="Arial" w:cs="Arial"/>
        </w:rPr>
      </w:pPr>
      <w:r w:rsidRPr="00C36DAE">
        <w:rPr>
          <w:rFonts w:ascii="Arial" w:hAnsi="Arial" w:cs="Arial"/>
        </w:rPr>
        <w:t>(vii)</w:t>
      </w:r>
      <w:r w:rsidRPr="00C36DAE">
        <w:rPr>
          <w:rFonts w:ascii="Arial" w:hAnsi="Arial" w:cs="Arial"/>
        </w:rPr>
        <w:tab/>
      </w:r>
      <w:r w:rsidR="0041242E" w:rsidRPr="00C36DAE">
        <w:rPr>
          <w:rFonts w:ascii="Arial" w:hAnsi="Arial" w:cs="Arial"/>
        </w:rPr>
        <w:t xml:space="preserve">Vendor shall conduct periodic security evaluations of systems, including assessments of configuration changes conducted on a routine basis, and shall make such evaluations and all other audit logs available to </w:t>
      </w:r>
      <w:r w:rsidR="00D3590A" w:rsidRPr="00C36DAE">
        <w:rPr>
          <w:rFonts w:ascii="Arial" w:hAnsi="Arial" w:cs="Arial"/>
        </w:rPr>
        <w:t>Buyer</w:t>
      </w:r>
      <w:r w:rsidR="0041242E" w:rsidRPr="00C36DAE">
        <w:rPr>
          <w:rFonts w:ascii="Arial" w:hAnsi="Arial" w:cs="Arial"/>
        </w:rPr>
        <w:t xml:space="preserve"> upon request.</w:t>
      </w:r>
    </w:p>
    <w:p w14:paraId="5DF5C0A1" w14:textId="44C39127" w:rsidR="0041242E" w:rsidRPr="00C36DAE" w:rsidRDefault="00332E4F" w:rsidP="00332E4F">
      <w:pPr>
        <w:pStyle w:val="BodyText"/>
        <w:keepNext/>
        <w:ind w:left="1134" w:hanging="425"/>
        <w:rPr>
          <w:rFonts w:ascii="Arial" w:hAnsi="Arial" w:cs="Arial"/>
        </w:rPr>
      </w:pPr>
      <w:r w:rsidRPr="10153D63">
        <w:rPr>
          <w:rFonts w:ascii="Arial" w:hAnsi="Arial" w:cs="Arial"/>
        </w:rPr>
        <w:t>(c)</w:t>
      </w:r>
      <w:r>
        <w:tab/>
      </w:r>
      <w:r w:rsidR="0041242E" w:rsidRPr="10153D63">
        <w:rPr>
          <w:rFonts w:ascii="Arial" w:hAnsi="Arial" w:cs="Arial"/>
        </w:rPr>
        <w:t>Technical Safeguards</w:t>
      </w:r>
    </w:p>
    <w:p w14:paraId="69F8F2F1" w14:textId="25F24831" w:rsidR="0041242E" w:rsidRPr="00C36DAE" w:rsidRDefault="0041242E" w:rsidP="00332E4F">
      <w:pPr>
        <w:pStyle w:val="BodyText"/>
        <w:keepNext/>
        <w:ind w:left="1843" w:hanging="414"/>
        <w:rPr>
          <w:rFonts w:ascii="Arial" w:hAnsi="Arial" w:cs="Arial"/>
        </w:rPr>
      </w:pPr>
      <w:r w:rsidRPr="00C36DAE">
        <w:rPr>
          <w:rFonts w:ascii="Arial" w:hAnsi="Arial" w:cs="Arial"/>
        </w:rPr>
        <w:t>(</w:t>
      </w:r>
      <w:proofErr w:type="spellStart"/>
      <w:r w:rsidR="00332E4F" w:rsidRPr="00C36DAE">
        <w:rPr>
          <w:rFonts w:ascii="Arial" w:hAnsi="Arial" w:cs="Arial"/>
        </w:rPr>
        <w:t>i</w:t>
      </w:r>
      <w:proofErr w:type="spellEnd"/>
      <w:r w:rsidRPr="00C36DAE">
        <w:rPr>
          <w:rFonts w:ascii="Arial" w:hAnsi="Arial" w:cs="Arial"/>
        </w:rPr>
        <w:t>)</w:t>
      </w:r>
      <w:r w:rsidRPr="00C36DAE">
        <w:rPr>
          <w:rFonts w:ascii="Arial" w:hAnsi="Arial" w:cs="Arial"/>
        </w:rPr>
        <w:tab/>
        <w:t xml:space="preserve">All </w:t>
      </w:r>
      <w:r w:rsidR="00332E4F" w:rsidRPr="00C36DAE">
        <w:rPr>
          <w:rFonts w:ascii="Arial" w:hAnsi="Arial" w:cs="Arial"/>
        </w:rPr>
        <w:t>data</w:t>
      </w:r>
      <w:r w:rsidRPr="00C36DAE">
        <w:rPr>
          <w:rFonts w:ascii="Arial" w:hAnsi="Arial" w:cs="Arial"/>
        </w:rPr>
        <w:t xml:space="preserve"> processed by the Vendor shall utilize end-to-end encryption</w:t>
      </w:r>
      <w:r w:rsidR="00332E4F" w:rsidRPr="00C36DAE">
        <w:rPr>
          <w:rFonts w:ascii="Arial" w:hAnsi="Arial" w:cs="Arial"/>
        </w:rPr>
        <w:t xml:space="preserve">, including protection (e.g., </w:t>
      </w:r>
      <w:r w:rsidRPr="00C36DAE">
        <w:rPr>
          <w:rFonts w:ascii="Arial" w:hAnsi="Arial" w:cs="Arial"/>
        </w:rPr>
        <w:t>public key encryption</w:t>
      </w:r>
      <w:r w:rsidR="00332E4F" w:rsidRPr="00C36DAE">
        <w:rPr>
          <w:rFonts w:ascii="Arial" w:hAnsi="Arial" w:cs="Arial"/>
        </w:rPr>
        <w:t>, HL7/FHIR, TLS)</w:t>
      </w:r>
      <w:r w:rsidRPr="00C36DAE">
        <w:rPr>
          <w:rFonts w:ascii="Arial" w:hAnsi="Arial" w:cs="Arial"/>
        </w:rPr>
        <w:t xml:space="preserve"> </w:t>
      </w:r>
      <w:r w:rsidR="00332E4F" w:rsidRPr="00C36DAE">
        <w:rPr>
          <w:rFonts w:ascii="Arial" w:hAnsi="Arial" w:cs="Arial"/>
        </w:rPr>
        <w:t>for</w:t>
      </w:r>
      <w:r w:rsidRPr="00C36DAE">
        <w:rPr>
          <w:rFonts w:ascii="Arial" w:hAnsi="Arial" w:cs="Arial"/>
        </w:rPr>
        <w:t xml:space="preserve"> the </w:t>
      </w:r>
      <w:r w:rsidRPr="00C36DAE">
        <w:rPr>
          <w:rFonts w:ascii="Arial" w:hAnsi="Arial" w:cs="Arial"/>
        </w:rPr>
        <w:lastRenderedPageBreak/>
        <w:t xml:space="preserve">Personal Information before storing it in the relevant secure electronic folders for access by </w:t>
      </w:r>
      <w:r w:rsidR="00332E4F" w:rsidRPr="00C36DAE">
        <w:rPr>
          <w:rFonts w:ascii="Arial" w:hAnsi="Arial" w:cs="Arial"/>
        </w:rPr>
        <w:t>Authorized Users</w:t>
      </w:r>
      <w:r w:rsidRPr="00C36DAE">
        <w:rPr>
          <w:rFonts w:ascii="Arial" w:hAnsi="Arial" w:cs="Arial"/>
        </w:rPr>
        <w:t>.</w:t>
      </w:r>
    </w:p>
    <w:p w14:paraId="0D43301F" w14:textId="42B22C27" w:rsidR="0041242E" w:rsidRPr="00C36DAE" w:rsidRDefault="0041242E" w:rsidP="003B05E8">
      <w:pPr>
        <w:pStyle w:val="BodyText"/>
        <w:keepNext/>
        <w:ind w:left="1843" w:hanging="414"/>
        <w:rPr>
          <w:rFonts w:ascii="Arial" w:hAnsi="Arial" w:cs="Arial"/>
        </w:rPr>
      </w:pPr>
      <w:r w:rsidRPr="00C36DAE">
        <w:rPr>
          <w:rFonts w:ascii="Arial" w:hAnsi="Arial" w:cs="Arial"/>
        </w:rPr>
        <w:t>(</w:t>
      </w:r>
      <w:r w:rsidR="00332E4F" w:rsidRPr="00C36DAE">
        <w:rPr>
          <w:rFonts w:ascii="Arial" w:hAnsi="Arial" w:cs="Arial"/>
        </w:rPr>
        <w:t>ii</w:t>
      </w:r>
      <w:r w:rsidRPr="00C36DAE">
        <w:rPr>
          <w:rFonts w:ascii="Arial" w:hAnsi="Arial" w:cs="Arial"/>
        </w:rPr>
        <w:t>)</w:t>
      </w:r>
      <w:r>
        <w:tab/>
      </w:r>
      <w:r w:rsidRPr="00C36DAE">
        <w:rPr>
          <w:rFonts w:ascii="Arial" w:hAnsi="Arial" w:cs="Arial"/>
        </w:rPr>
        <w:t>Vendor shall</w:t>
      </w:r>
      <w:r w:rsidR="00332E4F" w:rsidRPr="00C36DAE">
        <w:rPr>
          <w:rFonts w:ascii="Arial" w:hAnsi="Arial" w:cs="Arial"/>
        </w:rPr>
        <w:t xml:space="preserve"> annually</w:t>
      </w:r>
      <w:r w:rsidRPr="00C36DAE">
        <w:rPr>
          <w:rFonts w:ascii="Arial" w:hAnsi="Arial" w:cs="Arial"/>
        </w:rPr>
        <w:t xml:space="preserve"> provide </w:t>
      </w:r>
      <w:r w:rsidR="00D3590A" w:rsidRPr="00C36DAE">
        <w:rPr>
          <w:rFonts w:ascii="Arial" w:hAnsi="Arial" w:cs="Arial"/>
        </w:rPr>
        <w:t>Buyer</w:t>
      </w:r>
      <w:r w:rsidRPr="00C36DAE">
        <w:rPr>
          <w:rFonts w:ascii="Arial" w:hAnsi="Arial" w:cs="Arial"/>
        </w:rPr>
        <w:t xml:space="preserve"> with a copy of its SOC2 Type 2 Certificate for the ISO/IEC 27001/27002 compliant data centres that it uses for the processing and storage of Personal Information.</w:t>
      </w:r>
    </w:p>
    <w:p w14:paraId="4E1EE416" w14:textId="670BFA45" w:rsidR="12D0F988" w:rsidRDefault="12D0F988" w:rsidP="00732D96">
      <w:pPr>
        <w:pStyle w:val="ListParagraph"/>
        <w:numPr>
          <w:ilvl w:val="0"/>
          <w:numId w:val="1"/>
        </w:numPr>
        <w:jc w:val="both"/>
        <w:rPr>
          <w:rFonts w:ascii="Arial" w:eastAsia="Arial" w:hAnsi="Arial" w:cs="Arial"/>
        </w:rPr>
      </w:pPr>
      <w:r w:rsidRPr="06A06DA9">
        <w:rPr>
          <w:rFonts w:ascii="Arial" w:eastAsia="Arial" w:hAnsi="Arial" w:cs="Arial"/>
        </w:rPr>
        <w:t>Limitations of Liability</w:t>
      </w:r>
    </w:p>
    <w:p w14:paraId="38228171" w14:textId="18E2253F" w:rsidR="06A06DA9" w:rsidRDefault="06A06DA9" w:rsidP="00732D96">
      <w:pPr>
        <w:pStyle w:val="ListParagraph"/>
        <w:jc w:val="both"/>
        <w:rPr>
          <w:rFonts w:ascii="Arial" w:eastAsia="Arial" w:hAnsi="Arial" w:cs="Arial"/>
        </w:rPr>
      </w:pPr>
    </w:p>
    <w:p w14:paraId="2B050EE4" w14:textId="7FEBBF53" w:rsidR="12D0F988" w:rsidRDefault="12D0F988" w:rsidP="00732D96">
      <w:pPr>
        <w:spacing w:after="240"/>
        <w:rPr>
          <w:rFonts w:ascii="Arial" w:eastAsia="Arial" w:hAnsi="Arial" w:cs="Arial"/>
        </w:rPr>
      </w:pPr>
      <w:r w:rsidRPr="06A06DA9">
        <w:rPr>
          <w:rFonts w:ascii="Arial" w:eastAsia="Arial" w:hAnsi="Arial" w:cs="Arial"/>
        </w:rPr>
        <w:t xml:space="preserve">The limitations of liability contained in </w:t>
      </w:r>
      <w:r w:rsidR="005C0CAE">
        <w:rPr>
          <w:rFonts w:ascii="Arial" w:eastAsia="Arial" w:hAnsi="Arial" w:cs="Arial"/>
        </w:rPr>
        <w:t>Article</w:t>
      </w:r>
      <w:r w:rsidRPr="06A06DA9">
        <w:rPr>
          <w:rFonts w:ascii="Arial" w:eastAsia="Arial" w:hAnsi="Arial" w:cs="Arial"/>
        </w:rPr>
        <w:t>1</w:t>
      </w:r>
      <w:r w:rsidR="005C0CAE">
        <w:rPr>
          <w:rFonts w:ascii="Arial" w:eastAsia="Arial" w:hAnsi="Arial" w:cs="Arial"/>
        </w:rPr>
        <w:t>5</w:t>
      </w:r>
      <w:r w:rsidRPr="06A06DA9">
        <w:rPr>
          <w:rFonts w:ascii="Arial" w:eastAsia="Arial" w:hAnsi="Arial" w:cs="Arial"/>
        </w:rPr>
        <w:t xml:space="preserve"> of Schedule “E” (Non-OPS Entity Terms) form part of this Schedule “I” (Mandatory Provisions).</w:t>
      </w:r>
    </w:p>
    <w:p w14:paraId="0296BD24" w14:textId="099D03D0" w:rsidR="06A06DA9" w:rsidRDefault="06A06DA9" w:rsidP="06A06DA9">
      <w:pPr>
        <w:pStyle w:val="BodyText"/>
        <w:keepNext/>
        <w:rPr>
          <w:rFonts w:ascii="Arial" w:hAnsi="Arial" w:cs="Arial"/>
        </w:rPr>
      </w:pPr>
    </w:p>
    <w:sectPr w:rsidR="06A06DA9">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FA4D3" w14:textId="77777777" w:rsidR="00BF60FC" w:rsidRDefault="00BF60FC" w:rsidP="000B34A1">
      <w:r>
        <w:separator/>
      </w:r>
    </w:p>
  </w:endnote>
  <w:endnote w:type="continuationSeparator" w:id="0">
    <w:p w14:paraId="71540833" w14:textId="77777777" w:rsidR="00BF60FC" w:rsidRDefault="00BF60FC" w:rsidP="000B34A1">
      <w:r>
        <w:continuationSeparator/>
      </w:r>
    </w:p>
  </w:endnote>
  <w:endnote w:type="continuationNotice" w:id="1">
    <w:p w14:paraId="7EC0353B" w14:textId="77777777" w:rsidR="00BF60FC" w:rsidRDefault="00BF60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3552"/>
      <w:docPartObj>
        <w:docPartGallery w:val="Page Numbers (Bottom of Page)"/>
        <w:docPartUnique/>
      </w:docPartObj>
    </w:sdtPr>
    <w:sdtEndPr>
      <w:rPr>
        <w:rFonts w:ascii="Arial" w:hAnsi="Arial" w:cs="Arial"/>
        <w:noProof/>
      </w:rPr>
    </w:sdtEndPr>
    <w:sdtContent>
      <w:p w14:paraId="45835E6E" w14:textId="36EFC1B4" w:rsidR="005864D4" w:rsidRPr="005864D4" w:rsidRDefault="005864D4">
        <w:pPr>
          <w:pStyle w:val="Footer"/>
          <w:jc w:val="center"/>
          <w:rPr>
            <w:rFonts w:ascii="Arial" w:hAnsi="Arial" w:cs="Arial"/>
          </w:rPr>
        </w:pPr>
        <w:r w:rsidRPr="005864D4">
          <w:rPr>
            <w:rFonts w:ascii="Arial" w:hAnsi="Arial" w:cs="Arial"/>
          </w:rPr>
          <w:fldChar w:fldCharType="begin"/>
        </w:r>
        <w:r w:rsidRPr="005864D4">
          <w:rPr>
            <w:rFonts w:ascii="Arial" w:hAnsi="Arial" w:cs="Arial"/>
          </w:rPr>
          <w:instrText xml:space="preserve"> PAGE   \* MERGEFORMAT </w:instrText>
        </w:r>
        <w:r w:rsidRPr="005864D4">
          <w:rPr>
            <w:rFonts w:ascii="Arial" w:hAnsi="Arial" w:cs="Arial"/>
          </w:rPr>
          <w:fldChar w:fldCharType="separate"/>
        </w:r>
        <w:r w:rsidRPr="005864D4">
          <w:rPr>
            <w:rFonts w:ascii="Arial" w:hAnsi="Arial" w:cs="Arial"/>
            <w:noProof/>
          </w:rPr>
          <w:t>2</w:t>
        </w:r>
        <w:r w:rsidRPr="005864D4">
          <w:rPr>
            <w:rFonts w:ascii="Arial" w:hAnsi="Arial" w:cs="Arial"/>
            <w:noProof/>
          </w:rPr>
          <w:fldChar w:fldCharType="end"/>
        </w:r>
      </w:p>
    </w:sdtContent>
  </w:sdt>
  <w:p w14:paraId="1DFDF97B" w14:textId="77777777" w:rsidR="000B34A1" w:rsidRDefault="000B3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F7478" w14:textId="77777777" w:rsidR="00BF60FC" w:rsidRDefault="00BF60FC" w:rsidP="000B34A1">
      <w:r>
        <w:separator/>
      </w:r>
    </w:p>
  </w:footnote>
  <w:footnote w:type="continuationSeparator" w:id="0">
    <w:p w14:paraId="12B5ABD8" w14:textId="77777777" w:rsidR="00BF60FC" w:rsidRDefault="00BF60FC" w:rsidP="000B34A1">
      <w:r>
        <w:continuationSeparator/>
      </w:r>
    </w:p>
  </w:footnote>
  <w:footnote w:type="continuationNotice" w:id="1">
    <w:p w14:paraId="11FDEE4F" w14:textId="77777777" w:rsidR="00BF60FC" w:rsidRDefault="00BF60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1F7E"/>
    <w:multiLevelType w:val="hybridMultilevel"/>
    <w:tmpl w:val="C8B20E2A"/>
    <w:lvl w:ilvl="0" w:tplc="25DCE5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566131"/>
    <w:multiLevelType w:val="hybridMultilevel"/>
    <w:tmpl w:val="FFFFFFFF"/>
    <w:lvl w:ilvl="0" w:tplc="79B46FAA">
      <w:start w:val="1"/>
      <w:numFmt w:val="lowerLetter"/>
      <w:lvlText w:val="(%1)"/>
      <w:lvlJc w:val="left"/>
      <w:pPr>
        <w:ind w:left="1215" w:hanging="495"/>
      </w:pPr>
      <w:rPr>
        <w:rFonts w:eastAsia="Times New Roman"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 w15:restartNumberingAfterBreak="0">
    <w:nsid w:val="20C5DA25"/>
    <w:multiLevelType w:val="hybridMultilevel"/>
    <w:tmpl w:val="F0743DDA"/>
    <w:lvl w:ilvl="0" w:tplc="474E0660">
      <w:start w:val="1"/>
      <w:numFmt w:val="decimal"/>
      <w:lvlText w:val="%1."/>
      <w:lvlJc w:val="left"/>
      <w:pPr>
        <w:ind w:left="720" w:hanging="360"/>
      </w:pPr>
    </w:lvl>
    <w:lvl w:ilvl="1" w:tplc="0C624DA0">
      <w:start w:val="1"/>
      <w:numFmt w:val="lowerLetter"/>
      <w:lvlText w:val="%2."/>
      <w:lvlJc w:val="left"/>
      <w:pPr>
        <w:ind w:left="1440" w:hanging="360"/>
      </w:pPr>
    </w:lvl>
    <w:lvl w:ilvl="2" w:tplc="6A9A2B08">
      <w:start w:val="1"/>
      <w:numFmt w:val="lowerRoman"/>
      <w:lvlText w:val="%3."/>
      <w:lvlJc w:val="right"/>
      <w:pPr>
        <w:ind w:left="2160" w:hanging="180"/>
      </w:pPr>
    </w:lvl>
    <w:lvl w:ilvl="3" w:tplc="37089160">
      <w:start w:val="1"/>
      <w:numFmt w:val="decimal"/>
      <w:lvlText w:val="%4."/>
      <w:lvlJc w:val="left"/>
      <w:pPr>
        <w:ind w:left="2880" w:hanging="360"/>
      </w:pPr>
    </w:lvl>
    <w:lvl w:ilvl="4" w:tplc="B0869E68">
      <w:start w:val="1"/>
      <w:numFmt w:val="lowerLetter"/>
      <w:lvlText w:val="%5."/>
      <w:lvlJc w:val="left"/>
      <w:pPr>
        <w:ind w:left="3600" w:hanging="360"/>
      </w:pPr>
    </w:lvl>
    <w:lvl w:ilvl="5" w:tplc="83385904">
      <w:start w:val="1"/>
      <w:numFmt w:val="lowerRoman"/>
      <w:lvlText w:val="%6."/>
      <w:lvlJc w:val="right"/>
      <w:pPr>
        <w:ind w:left="4320" w:hanging="180"/>
      </w:pPr>
    </w:lvl>
    <w:lvl w:ilvl="6" w:tplc="7BA85446">
      <w:start w:val="1"/>
      <w:numFmt w:val="decimal"/>
      <w:lvlText w:val="%7."/>
      <w:lvlJc w:val="left"/>
      <w:pPr>
        <w:ind w:left="5040" w:hanging="360"/>
      </w:pPr>
    </w:lvl>
    <w:lvl w:ilvl="7" w:tplc="5E22A1F4">
      <w:start w:val="1"/>
      <w:numFmt w:val="lowerLetter"/>
      <w:lvlText w:val="%8."/>
      <w:lvlJc w:val="left"/>
      <w:pPr>
        <w:ind w:left="5760" w:hanging="360"/>
      </w:pPr>
    </w:lvl>
    <w:lvl w:ilvl="8" w:tplc="792AC9EC">
      <w:start w:val="1"/>
      <w:numFmt w:val="lowerRoman"/>
      <w:lvlText w:val="%9."/>
      <w:lvlJc w:val="right"/>
      <w:pPr>
        <w:ind w:left="6480" w:hanging="180"/>
      </w:pPr>
    </w:lvl>
  </w:abstractNum>
  <w:num w:numId="1" w16cid:durableId="2012677670">
    <w:abstractNumId w:val="0"/>
  </w:num>
  <w:num w:numId="2" w16cid:durableId="1320424018">
    <w:abstractNumId w:val="2"/>
  </w:num>
  <w:num w:numId="3" w16cid:durableId="1999183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TrueTypeFonts/>
  <w:saveSubsetFont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2E"/>
    <w:rsid w:val="0000065B"/>
    <w:rsid w:val="00000E0D"/>
    <w:rsid w:val="0000759B"/>
    <w:rsid w:val="000125C0"/>
    <w:rsid w:val="00017AC8"/>
    <w:rsid w:val="00021BD0"/>
    <w:rsid w:val="00023999"/>
    <w:rsid w:val="00024097"/>
    <w:rsid w:val="00027367"/>
    <w:rsid w:val="00046320"/>
    <w:rsid w:val="00061658"/>
    <w:rsid w:val="00067AF0"/>
    <w:rsid w:val="0007008D"/>
    <w:rsid w:val="00074F63"/>
    <w:rsid w:val="00077892"/>
    <w:rsid w:val="00080960"/>
    <w:rsid w:val="00082542"/>
    <w:rsid w:val="000948B9"/>
    <w:rsid w:val="000A0AEB"/>
    <w:rsid w:val="000A1978"/>
    <w:rsid w:val="000A37DA"/>
    <w:rsid w:val="000A4772"/>
    <w:rsid w:val="000B0D08"/>
    <w:rsid w:val="000B2E1C"/>
    <w:rsid w:val="000B34A1"/>
    <w:rsid w:val="000B3F75"/>
    <w:rsid w:val="000B6D79"/>
    <w:rsid w:val="000C64BA"/>
    <w:rsid w:val="000C6B92"/>
    <w:rsid w:val="000D1793"/>
    <w:rsid w:val="000D3F96"/>
    <w:rsid w:val="000D4E01"/>
    <w:rsid w:val="000D6A7C"/>
    <w:rsid w:val="000E4A44"/>
    <w:rsid w:val="000E5832"/>
    <w:rsid w:val="000F24D2"/>
    <w:rsid w:val="00103CBE"/>
    <w:rsid w:val="00106189"/>
    <w:rsid w:val="00110597"/>
    <w:rsid w:val="00116F79"/>
    <w:rsid w:val="00122C80"/>
    <w:rsid w:val="00123DD4"/>
    <w:rsid w:val="0013127C"/>
    <w:rsid w:val="001439E2"/>
    <w:rsid w:val="00153D7C"/>
    <w:rsid w:val="001561EC"/>
    <w:rsid w:val="00166812"/>
    <w:rsid w:val="0016740B"/>
    <w:rsid w:val="00167DC5"/>
    <w:rsid w:val="0017156A"/>
    <w:rsid w:val="00177480"/>
    <w:rsid w:val="0018079B"/>
    <w:rsid w:val="00185975"/>
    <w:rsid w:val="001B1279"/>
    <w:rsid w:val="001B2C56"/>
    <w:rsid w:val="001B3E97"/>
    <w:rsid w:val="001B6479"/>
    <w:rsid w:val="001C198D"/>
    <w:rsid w:val="001C2102"/>
    <w:rsid w:val="001D0D32"/>
    <w:rsid w:val="001D355B"/>
    <w:rsid w:val="001E135F"/>
    <w:rsid w:val="001E1835"/>
    <w:rsid w:val="001E283A"/>
    <w:rsid w:val="001F3CD5"/>
    <w:rsid w:val="001F4D46"/>
    <w:rsid w:val="001F6292"/>
    <w:rsid w:val="00202144"/>
    <w:rsid w:val="0020247B"/>
    <w:rsid w:val="0020393A"/>
    <w:rsid w:val="00205A80"/>
    <w:rsid w:val="002136D6"/>
    <w:rsid w:val="00213886"/>
    <w:rsid w:val="002220CF"/>
    <w:rsid w:val="00227C62"/>
    <w:rsid w:val="00230BC8"/>
    <w:rsid w:val="002319C0"/>
    <w:rsid w:val="002370EF"/>
    <w:rsid w:val="00243366"/>
    <w:rsid w:val="00245DE9"/>
    <w:rsid w:val="002522C4"/>
    <w:rsid w:val="00252B76"/>
    <w:rsid w:val="0025504D"/>
    <w:rsid w:val="0025704B"/>
    <w:rsid w:val="00262C63"/>
    <w:rsid w:val="00271299"/>
    <w:rsid w:val="00280788"/>
    <w:rsid w:val="002A033E"/>
    <w:rsid w:val="002A1F57"/>
    <w:rsid w:val="002A4CDE"/>
    <w:rsid w:val="002A5217"/>
    <w:rsid w:val="002C214E"/>
    <w:rsid w:val="002C478B"/>
    <w:rsid w:val="002C7524"/>
    <w:rsid w:val="002D0EDD"/>
    <w:rsid w:val="002D2D2D"/>
    <w:rsid w:val="002E341F"/>
    <w:rsid w:val="003116B8"/>
    <w:rsid w:val="00314A23"/>
    <w:rsid w:val="0032438A"/>
    <w:rsid w:val="00332E4F"/>
    <w:rsid w:val="00342BD1"/>
    <w:rsid w:val="00343E13"/>
    <w:rsid w:val="003451BE"/>
    <w:rsid w:val="003506FE"/>
    <w:rsid w:val="00360A3B"/>
    <w:rsid w:val="0036434C"/>
    <w:rsid w:val="00370A36"/>
    <w:rsid w:val="0037389C"/>
    <w:rsid w:val="00384E52"/>
    <w:rsid w:val="00385856"/>
    <w:rsid w:val="003A0C77"/>
    <w:rsid w:val="003A4130"/>
    <w:rsid w:val="003B05E6"/>
    <w:rsid w:val="003B05E8"/>
    <w:rsid w:val="003E02A4"/>
    <w:rsid w:val="003E420B"/>
    <w:rsid w:val="003F473D"/>
    <w:rsid w:val="003F7F5B"/>
    <w:rsid w:val="0040621F"/>
    <w:rsid w:val="0041242E"/>
    <w:rsid w:val="00417386"/>
    <w:rsid w:val="00422253"/>
    <w:rsid w:val="0044548E"/>
    <w:rsid w:val="004541FF"/>
    <w:rsid w:val="00470912"/>
    <w:rsid w:val="00471DCB"/>
    <w:rsid w:val="004767BE"/>
    <w:rsid w:val="00476E8D"/>
    <w:rsid w:val="00484B68"/>
    <w:rsid w:val="0048532A"/>
    <w:rsid w:val="004947F9"/>
    <w:rsid w:val="00497589"/>
    <w:rsid w:val="004B12CD"/>
    <w:rsid w:val="004B4802"/>
    <w:rsid w:val="004C65B0"/>
    <w:rsid w:val="004C6977"/>
    <w:rsid w:val="004D7506"/>
    <w:rsid w:val="004E11B2"/>
    <w:rsid w:val="004EE6AE"/>
    <w:rsid w:val="004F0FD5"/>
    <w:rsid w:val="004F1A64"/>
    <w:rsid w:val="004F39AB"/>
    <w:rsid w:val="0050141C"/>
    <w:rsid w:val="005121E8"/>
    <w:rsid w:val="0051306B"/>
    <w:rsid w:val="00513DC8"/>
    <w:rsid w:val="005215E1"/>
    <w:rsid w:val="00527046"/>
    <w:rsid w:val="00533115"/>
    <w:rsid w:val="00543F16"/>
    <w:rsid w:val="00550DC4"/>
    <w:rsid w:val="00563309"/>
    <w:rsid w:val="00564C06"/>
    <w:rsid w:val="00564C38"/>
    <w:rsid w:val="00565C11"/>
    <w:rsid w:val="0057236B"/>
    <w:rsid w:val="00574249"/>
    <w:rsid w:val="00574B27"/>
    <w:rsid w:val="005755F3"/>
    <w:rsid w:val="0057611D"/>
    <w:rsid w:val="00583F17"/>
    <w:rsid w:val="00584B8E"/>
    <w:rsid w:val="005864D4"/>
    <w:rsid w:val="005906CD"/>
    <w:rsid w:val="005974B2"/>
    <w:rsid w:val="005A0D9E"/>
    <w:rsid w:val="005A19CE"/>
    <w:rsid w:val="005A48F1"/>
    <w:rsid w:val="005C0CAE"/>
    <w:rsid w:val="005C3750"/>
    <w:rsid w:val="005D2030"/>
    <w:rsid w:val="005D2A91"/>
    <w:rsid w:val="005D5DFA"/>
    <w:rsid w:val="005D684A"/>
    <w:rsid w:val="005E485F"/>
    <w:rsid w:val="005E6B0B"/>
    <w:rsid w:val="005E74C5"/>
    <w:rsid w:val="005F1AC3"/>
    <w:rsid w:val="005F1BCA"/>
    <w:rsid w:val="00605877"/>
    <w:rsid w:val="006079B9"/>
    <w:rsid w:val="0061057C"/>
    <w:rsid w:val="00612CE7"/>
    <w:rsid w:val="00624DDB"/>
    <w:rsid w:val="00625255"/>
    <w:rsid w:val="006300CA"/>
    <w:rsid w:val="006352D2"/>
    <w:rsid w:val="00635845"/>
    <w:rsid w:val="00640B79"/>
    <w:rsid w:val="00643269"/>
    <w:rsid w:val="00652D38"/>
    <w:rsid w:val="00660071"/>
    <w:rsid w:val="00665069"/>
    <w:rsid w:val="006654D0"/>
    <w:rsid w:val="0066634C"/>
    <w:rsid w:val="00667196"/>
    <w:rsid w:val="0067088B"/>
    <w:rsid w:val="0067155D"/>
    <w:rsid w:val="00673EF3"/>
    <w:rsid w:val="006746D0"/>
    <w:rsid w:val="00681C6A"/>
    <w:rsid w:val="006831AB"/>
    <w:rsid w:val="0068586C"/>
    <w:rsid w:val="006863D9"/>
    <w:rsid w:val="00687EF3"/>
    <w:rsid w:val="006920E5"/>
    <w:rsid w:val="006954D3"/>
    <w:rsid w:val="006A4A94"/>
    <w:rsid w:val="006B1EFA"/>
    <w:rsid w:val="006B381A"/>
    <w:rsid w:val="006B4521"/>
    <w:rsid w:val="006B6EF5"/>
    <w:rsid w:val="006C3EA0"/>
    <w:rsid w:val="006C6724"/>
    <w:rsid w:val="006D7808"/>
    <w:rsid w:val="006E295E"/>
    <w:rsid w:val="006F4AEF"/>
    <w:rsid w:val="007028D7"/>
    <w:rsid w:val="00704DAA"/>
    <w:rsid w:val="00714714"/>
    <w:rsid w:val="00732D96"/>
    <w:rsid w:val="007340FA"/>
    <w:rsid w:val="00734C4E"/>
    <w:rsid w:val="00734E87"/>
    <w:rsid w:val="00735B9D"/>
    <w:rsid w:val="007438C9"/>
    <w:rsid w:val="00747D9F"/>
    <w:rsid w:val="007508D8"/>
    <w:rsid w:val="0075594F"/>
    <w:rsid w:val="007561BF"/>
    <w:rsid w:val="00761B90"/>
    <w:rsid w:val="0077114B"/>
    <w:rsid w:val="00780C30"/>
    <w:rsid w:val="007814AE"/>
    <w:rsid w:val="00785383"/>
    <w:rsid w:val="007912D9"/>
    <w:rsid w:val="007938E3"/>
    <w:rsid w:val="007A61AD"/>
    <w:rsid w:val="007A7400"/>
    <w:rsid w:val="007B17B4"/>
    <w:rsid w:val="007C37E5"/>
    <w:rsid w:val="007E08F2"/>
    <w:rsid w:val="007E1DD1"/>
    <w:rsid w:val="007F1724"/>
    <w:rsid w:val="007F2236"/>
    <w:rsid w:val="00803381"/>
    <w:rsid w:val="0081036D"/>
    <w:rsid w:val="008328E0"/>
    <w:rsid w:val="00840B92"/>
    <w:rsid w:val="008416A9"/>
    <w:rsid w:val="00847C28"/>
    <w:rsid w:val="008518B5"/>
    <w:rsid w:val="00853500"/>
    <w:rsid w:val="00854BE9"/>
    <w:rsid w:val="00873A97"/>
    <w:rsid w:val="0087449F"/>
    <w:rsid w:val="00874B85"/>
    <w:rsid w:val="00875544"/>
    <w:rsid w:val="008855DF"/>
    <w:rsid w:val="0089180B"/>
    <w:rsid w:val="00892ADF"/>
    <w:rsid w:val="008A0AC6"/>
    <w:rsid w:val="008A2AFF"/>
    <w:rsid w:val="008B3F5F"/>
    <w:rsid w:val="008B6ADE"/>
    <w:rsid w:val="008C24C3"/>
    <w:rsid w:val="008D2676"/>
    <w:rsid w:val="008D31C5"/>
    <w:rsid w:val="008E2D0C"/>
    <w:rsid w:val="008F0D64"/>
    <w:rsid w:val="00901FAD"/>
    <w:rsid w:val="0091300C"/>
    <w:rsid w:val="009146A2"/>
    <w:rsid w:val="009277BD"/>
    <w:rsid w:val="009277F0"/>
    <w:rsid w:val="009316E9"/>
    <w:rsid w:val="00935DE2"/>
    <w:rsid w:val="00941383"/>
    <w:rsid w:val="00953E9C"/>
    <w:rsid w:val="00965051"/>
    <w:rsid w:val="00974A51"/>
    <w:rsid w:val="00982FE1"/>
    <w:rsid w:val="00991953"/>
    <w:rsid w:val="009968D8"/>
    <w:rsid w:val="009A2DB3"/>
    <w:rsid w:val="009A3D29"/>
    <w:rsid w:val="009B3285"/>
    <w:rsid w:val="009B5C9C"/>
    <w:rsid w:val="009C6022"/>
    <w:rsid w:val="009D0363"/>
    <w:rsid w:val="009D3613"/>
    <w:rsid w:val="009E1F0D"/>
    <w:rsid w:val="009E2540"/>
    <w:rsid w:val="009E401B"/>
    <w:rsid w:val="009F0C18"/>
    <w:rsid w:val="009F6D4E"/>
    <w:rsid w:val="00A00B78"/>
    <w:rsid w:val="00A00B99"/>
    <w:rsid w:val="00A03700"/>
    <w:rsid w:val="00A12EEC"/>
    <w:rsid w:val="00A30B47"/>
    <w:rsid w:val="00A30C73"/>
    <w:rsid w:val="00A40FDF"/>
    <w:rsid w:val="00A4170B"/>
    <w:rsid w:val="00A4319A"/>
    <w:rsid w:val="00A54F73"/>
    <w:rsid w:val="00A66812"/>
    <w:rsid w:val="00A87553"/>
    <w:rsid w:val="00A90D6E"/>
    <w:rsid w:val="00A974C0"/>
    <w:rsid w:val="00AA06B4"/>
    <w:rsid w:val="00AC4216"/>
    <w:rsid w:val="00AD0D56"/>
    <w:rsid w:val="00AD5586"/>
    <w:rsid w:val="00AD6B4C"/>
    <w:rsid w:val="00AE0532"/>
    <w:rsid w:val="00AE2BA7"/>
    <w:rsid w:val="00AF1B24"/>
    <w:rsid w:val="00B02BF7"/>
    <w:rsid w:val="00B05574"/>
    <w:rsid w:val="00B1122E"/>
    <w:rsid w:val="00B1387F"/>
    <w:rsid w:val="00B1597E"/>
    <w:rsid w:val="00B20BA9"/>
    <w:rsid w:val="00B222F0"/>
    <w:rsid w:val="00B230EE"/>
    <w:rsid w:val="00B243E2"/>
    <w:rsid w:val="00B25097"/>
    <w:rsid w:val="00B34194"/>
    <w:rsid w:val="00B40290"/>
    <w:rsid w:val="00B413E3"/>
    <w:rsid w:val="00B45344"/>
    <w:rsid w:val="00B45B97"/>
    <w:rsid w:val="00B47271"/>
    <w:rsid w:val="00B533EC"/>
    <w:rsid w:val="00B73DF6"/>
    <w:rsid w:val="00B82A11"/>
    <w:rsid w:val="00B84F15"/>
    <w:rsid w:val="00B877DD"/>
    <w:rsid w:val="00B87B78"/>
    <w:rsid w:val="00BA6CD5"/>
    <w:rsid w:val="00BB4F54"/>
    <w:rsid w:val="00BB7C95"/>
    <w:rsid w:val="00BC3A55"/>
    <w:rsid w:val="00BC4E3C"/>
    <w:rsid w:val="00BD6232"/>
    <w:rsid w:val="00BD6CCF"/>
    <w:rsid w:val="00BE0B19"/>
    <w:rsid w:val="00BE3429"/>
    <w:rsid w:val="00BE4004"/>
    <w:rsid w:val="00BF0B50"/>
    <w:rsid w:val="00BF2B53"/>
    <w:rsid w:val="00BF60FC"/>
    <w:rsid w:val="00C02F21"/>
    <w:rsid w:val="00C11D62"/>
    <w:rsid w:val="00C17983"/>
    <w:rsid w:val="00C259CD"/>
    <w:rsid w:val="00C36369"/>
    <w:rsid w:val="00C36DAE"/>
    <w:rsid w:val="00C5037D"/>
    <w:rsid w:val="00C52C58"/>
    <w:rsid w:val="00C52D0D"/>
    <w:rsid w:val="00C54C38"/>
    <w:rsid w:val="00C61D79"/>
    <w:rsid w:val="00C67B9F"/>
    <w:rsid w:val="00C72235"/>
    <w:rsid w:val="00C74CF2"/>
    <w:rsid w:val="00C74F00"/>
    <w:rsid w:val="00C775AC"/>
    <w:rsid w:val="00CB3646"/>
    <w:rsid w:val="00CB4956"/>
    <w:rsid w:val="00CC5988"/>
    <w:rsid w:val="00CD7BEB"/>
    <w:rsid w:val="00CE6B1B"/>
    <w:rsid w:val="00CE6C4B"/>
    <w:rsid w:val="00CF7E1B"/>
    <w:rsid w:val="00D04B1F"/>
    <w:rsid w:val="00D16062"/>
    <w:rsid w:val="00D20951"/>
    <w:rsid w:val="00D261AF"/>
    <w:rsid w:val="00D34770"/>
    <w:rsid w:val="00D3590A"/>
    <w:rsid w:val="00D37406"/>
    <w:rsid w:val="00D50073"/>
    <w:rsid w:val="00D5079B"/>
    <w:rsid w:val="00D62643"/>
    <w:rsid w:val="00D67490"/>
    <w:rsid w:val="00D72EDB"/>
    <w:rsid w:val="00D74ADA"/>
    <w:rsid w:val="00D91133"/>
    <w:rsid w:val="00D9123A"/>
    <w:rsid w:val="00D9577E"/>
    <w:rsid w:val="00D978B5"/>
    <w:rsid w:val="00DA423D"/>
    <w:rsid w:val="00DB14A9"/>
    <w:rsid w:val="00DB2AAA"/>
    <w:rsid w:val="00DB451C"/>
    <w:rsid w:val="00DB4E3E"/>
    <w:rsid w:val="00DC00D6"/>
    <w:rsid w:val="00DC02B5"/>
    <w:rsid w:val="00DC1C9A"/>
    <w:rsid w:val="00DC6D1C"/>
    <w:rsid w:val="00DD21AB"/>
    <w:rsid w:val="00DD3643"/>
    <w:rsid w:val="00DD4C34"/>
    <w:rsid w:val="00DD4EBD"/>
    <w:rsid w:val="00DD5D0C"/>
    <w:rsid w:val="00DD6438"/>
    <w:rsid w:val="00DE25D7"/>
    <w:rsid w:val="00DE4159"/>
    <w:rsid w:val="00DF01F6"/>
    <w:rsid w:val="00E024CB"/>
    <w:rsid w:val="00E029FA"/>
    <w:rsid w:val="00E07538"/>
    <w:rsid w:val="00E12D4E"/>
    <w:rsid w:val="00E142F0"/>
    <w:rsid w:val="00E17905"/>
    <w:rsid w:val="00E311D1"/>
    <w:rsid w:val="00E338EF"/>
    <w:rsid w:val="00E35D98"/>
    <w:rsid w:val="00E4072F"/>
    <w:rsid w:val="00E41A9A"/>
    <w:rsid w:val="00E41E9E"/>
    <w:rsid w:val="00E433AF"/>
    <w:rsid w:val="00E4738C"/>
    <w:rsid w:val="00E52515"/>
    <w:rsid w:val="00E55BAD"/>
    <w:rsid w:val="00E56A01"/>
    <w:rsid w:val="00E621D0"/>
    <w:rsid w:val="00E62418"/>
    <w:rsid w:val="00E8254A"/>
    <w:rsid w:val="00E840DF"/>
    <w:rsid w:val="00E9066E"/>
    <w:rsid w:val="00EB14C0"/>
    <w:rsid w:val="00EB711A"/>
    <w:rsid w:val="00ED308B"/>
    <w:rsid w:val="00EE1814"/>
    <w:rsid w:val="00EE38AF"/>
    <w:rsid w:val="00EE7C88"/>
    <w:rsid w:val="00EF08E1"/>
    <w:rsid w:val="00EF1E6E"/>
    <w:rsid w:val="00EF4147"/>
    <w:rsid w:val="00EF5531"/>
    <w:rsid w:val="00EF7829"/>
    <w:rsid w:val="00F053E6"/>
    <w:rsid w:val="00F0599D"/>
    <w:rsid w:val="00F4242B"/>
    <w:rsid w:val="00F44133"/>
    <w:rsid w:val="00F445B2"/>
    <w:rsid w:val="00F4550A"/>
    <w:rsid w:val="00F51B70"/>
    <w:rsid w:val="00F55C3F"/>
    <w:rsid w:val="00F60746"/>
    <w:rsid w:val="00F63273"/>
    <w:rsid w:val="00F648FF"/>
    <w:rsid w:val="00F64A24"/>
    <w:rsid w:val="00F73367"/>
    <w:rsid w:val="00F7485E"/>
    <w:rsid w:val="00F77A25"/>
    <w:rsid w:val="00F8081A"/>
    <w:rsid w:val="00F843CA"/>
    <w:rsid w:val="00F92358"/>
    <w:rsid w:val="00F9361D"/>
    <w:rsid w:val="00FA2B29"/>
    <w:rsid w:val="00FA3BE5"/>
    <w:rsid w:val="00FA5DED"/>
    <w:rsid w:val="00FB181C"/>
    <w:rsid w:val="00FB3952"/>
    <w:rsid w:val="00FB46B3"/>
    <w:rsid w:val="00FB48F5"/>
    <w:rsid w:val="00FD318F"/>
    <w:rsid w:val="00FD6C1D"/>
    <w:rsid w:val="00FE46C4"/>
    <w:rsid w:val="00FF23EA"/>
    <w:rsid w:val="010C918D"/>
    <w:rsid w:val="038C1714"/>
    <w:rsid w:val="05593135"/>
    <w:rsid w:val="05837F24"/>
    <w:rsid w:val="06A06DA9"/>
    <w:rsid w:val="07C3BB1C"/>
    <w:rsid w:val="0A2685F2"/>
    <w:rsid w:val="0B9E8376"/>
    <w:rsid w:val="0C532256"/>
    <w:rsid w:val="0CA2E872"/>
    <w:rsid w:val="0D98F5C6"/>
    <w:rsid w:val="0E6B6BD6"/>
    <w:rsid w:val="0F0F591A"/>
    <w:rsid w:val="100B4874"/>
    <w:rsid w:val="10153D63"/>
    <w:rsid w:val="10F6FECA"/>
    <w:rsid w:val="12D0F988"/>
    <w:rsid w:val="13049BFB"/>
    <w:rsid w:val="13B21A2F"/>
    <w:rsid w:val="13BE668D"/>
    <w:rsid w:val="1423B593"/>
    <w:rsid w:val="145C8740"/>
    <w:rsid w:val="15366EB1"/>
    <w:rsid w:val="15BDB9D7"/>
    <w:rsid w:val="1628FA38"/>
    <w:rsid w:val="171A0530"/>
    <w:rsid w:val="17411DF2"/>
    <w:rsid w:val="181662E0"/>
    <w:rsid w:val="18370A13"/>
    <w:rsid w:val="18566573"/>
    <w:rsid w:val="18F047B3"/>
    <w:rsid w:val="1955A40D"/>
    <w:rsid w:val="1C17D5AB"/>
    <w:rsid w:val="1C30C589"/>
    <w:rsid w:val="1D24E804"/>
    <w:rsid w:val="1DAC8A23"/>
    <w:rsid w:val="1DC8486D"/>
    <w:rsid w:val="1DE011C6"/>
    <w:rsid w:val="2078530C"/>
    <w:rsid w:val="217378CD"/>
    <w:rsid w:val="23C5B2FF"/>
    <w:rsid w:val="24D41714"/>
    <w:rsid w:val="27BCC2E1"/>
    <w:rsid w:val="28F2D6F6"/>
    <w:rsid w:val="29BBA133"/>
    <w:rsid w:val="2C1C2086"/>
    <w:rsid w:val="2CB568A0"/>
    <w:rsid w:val="2CDE8A90"/>
    <w:rsid w:val="2D07C536"/>
    <w:rsid w:val="2D4B8FB5"/>
    <w:rsid w:val="2D4D1564"/>
    <w:rsid w:val="2F7F0F3C"/>
    <w:rsid w:val="2FA4F3F0"/>
    <w:rsid w:val="2FB138BF"/>
    <w:rsid w:val="317D21C6"/>
    <w:rsid w:val="322AED67"/>
    <w:rsid w:val="3246DA19"/>
    <w:rsid w:val="33514C5E"/>
    <w:rsid w:val="351BA9E7"/>
    <w:rsid w:val="35369DE6"/>
    <w:rsid w:val="364347A1"/>
    <w:rsid w:val="36D019F3"/>
    <w:rsid w:val="37C74CCC"/>
    <w:rsid w:val="3867BC16"/>
    <w:rsid w:val="386B90A3"/>
    <w:rsid w:val="38BCBE40"/>
    <w:rsid w:val="392C5B4F"/>
    <w:rsid w:val="3A199645"/>
    <w:rsid w:val="3AC0FEB2"/>
    <w:rsid w:val="3AC713AC"/>
    <w:rsid w:val="3B7A51DB"/>
    <w:rsid w:val="3BA9A77A"/>
    <w:rsid w:val="3BE89BD2"/>
    <w:rsid w:val="3C5D0C3A"/>
    <w:rsid w:val="3D6B5CD6"/>
    <w:rsid w:val="3F69B30A"/>
    <w:rsid w:val="3FA23148"/>
    <w:rsid w:val="3FED76E3"/>
    <w:rsid w:val="4036E25E"/>
    <w:rsid w:val="4043BC0B"/>
    <w:rsid w:val="4431E293"/>
    <w:rsid w:val="4461980B"/>
    <w:rsid w:val="4800E317"/>
    <w:rsid w:val="4986A335"/>
    <w:rsid w:val="49B3EB69"/>
    <w:rsid w:val="4B72B5A4"/>
    <w:rsid w:val="4E3C2ED4"/>
    <w:rsid w:val="5067CD63"/>
    <w:rsid w:val="5102E042"/>
    <w:rsid w:val="522ACF47"/>
    <w:rsid w:val="53F7A6F9"/>
    <w:rsid w:val="5581707B"/>
    <w:rsid w:val="56ABC24E"/>
    <w:rsid w:val="57179EA6"/>
    <w:rsid w:val="57259E23"/>
    <w:rsid w:val="572DC0AA"/>
    <w:rsid w:val="577F15F8"/>
    <w:rsid w:val="58191DC0"/>
    <w:rsid w:val="58926AB1"/>
    <w:rsid w:val="58D54D4E"/>
    <w:rsid w:val="58F50432"/>
    <w:rsid w:val="5AEB22CA"/>
    <w:rsid w:val="5C149CD6"/>
    <w:rsid w:val="5C78F8D4"/>
    <w:rsid w:val="5DA6492F"/>
    <w:rsid w:val="605075C2"/>
    <w:rsid w:val="62273FEA"/>
    <w:rsid w:val="629919FF"/>
    <w:rsid w:val="62CC5996"/>
    <w:rsid w:val="634E559A"/>
    <w:rsid w:val="63A82FAB"/>
    <w:rsid w:val="63EE8E91"/>
    <w:rsid w:val="65908E8E"/>
    <w:rsid w:val="6706A596"/>
    <w:rsid w:val="672CE771"/>
    <w:rsid w:val="6937F720"/>
    <w:rsid w:val="6B0778A8"/>
    <w:rsid w:val="6E3BE5B6"/>
    <w:rsid w:val="6E783350"/>
    <w:rsid w:val="6EB02EEA"/>
    <w:rsid w:val="6F28F0BF"/>
    <w:rsid w:val="6F941A49"/>
    <w:rsid w:val="6F9F7423"/>
    <w:rsid w:val="7032E34F"/>
    <w:rsid w:val="708F92E2"/>
    <w:rsid w:val="70FE4652"/>
    <w:rsid w:val="71437501"/>
    <w:rsid w:val="727D898B"/>
    <w:rsid w:val="7316ED97"/>
    <w:rsid w:val="7454FA69"/>
    <w:rsid w:val="745E1C25"/>
    <w:rsid w:val="7566BD60"/>
    <w:rsid w:val="768E1698"/>
    <w:rsid w:val="76A3D43A"/>
    <w:rsid w:val="78D43E39"/>
    <w:rsid w:val="791F5619"/>
    <w:rsid w:val="7A13CDAF"/>
    <w:rsid w:val="7ADA9864"/>
    <w:rsid w:val="7B1340C4"/>
    <w:rsid w:val="7B9C2F02"/>
    <w:rsid w:val="7BD2D4F7"/>
    <w:rsid w:val="7C88E943"/>
    <w:rsid w:val="7CCC4725"/>
    <w:rsid w:val="7E383B2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B0FCE"/>
  <w15:chartTrackingRefBased/>
  <w15:docId w15:val="{7396E1A7-735D-4C8D-9B4A-B711210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240"/>
        <w:ind w:left="1066" w:right="414" w:hanging="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42E"/>
    <w:pPr>
      <w:spacing w:after="0"/>
      <w:ind w:left="0" w:right="0" w:firstLine="0"/>
      <w:jc w:val="left"/>
    </w:pPr>
    <w:rPr>
      <w:rFonts w:ascii="Times New Roman" w:eastAsia="Times New Roman" w:hAnsi="Times New Roman" w:cs="Times New Roman"/>
      <w:kern w:val="0"/>
      <w:sz w:val="24"/>
      <w:szCs w:val="24"/>
      <w:lang w:eastAsia="en-CA"/>
    </w:rPr>
  </w:style>
  <w:style w:type="paragraph" w:styleId="Heading1">
    <w:name w:val="heading 1"/>
    <w:basedOn w:val="Normal"/>
    <w:next w:val="Normal"/>
    <w:link w:val="Heading1Char"/>
    <w:uiPriority w:val="9"/>
    <w:qFormat/>
    <w:rsid w:val="00412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4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4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4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4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4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4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4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4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4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4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4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4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42E"/>
    <w:rPr>
      <w:rFonts w:eastAsiaTheme="majorEastAsia" w:cstheme="majorBidi"/>
      <w:color w:val="272727" w:themeColor="text1" w:themeTint="D8"/>
    </w:rPr>
  </w:style>
  <w:style w:type="paragraph" w:styleId="Title">
    <w:name w:val="Title"/>
    <w:basedOn w:val="Normal"/>
    <w:next w:val="Normal"/>
    <w:link w:val="TitleChar"/>
    <w:uiPriority w:val="10"/>
    <w:qFormat/>
    <w:rsid w:val="004124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42E"/>
    <w:pPr>
      <w:numPr>
        <w:ilvl w:val="1"/>
      </w:numPr>
      <w:spacing w:after="160"/>
      <w:ind w:left="1066" w:hanging="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4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242E"/>
    <w:rPr>
      <w:i/>
      <w:iCs/>
      <w:color w:val="404040" w:themeColor="text1" w:themeTint="BF"/>
    </w:rPr>
  </w:style>
  <w:style w:type="paragraph" w:styleId="ListParagraph">
    <w:name w:val="List Paragraph"/>
    <w:basedOn w:val="Normal"/>
    <w:uiPriority w:val="34"/>
    <w:qFormat/>
    <w:rsid w:val="0041242E"/>
    <w:pPr>
      <w:ind w:left="720"/>
      <w:contextualSpacing/>
    </w:pPr>
  </w:style>
  <w:style w:type="character" w:styleId="IntenseEmphasis">
    <w:name w:val="Intense Emphasis"/>
    <w:basedOn w:val="DefaultParagraphFont"/>
    <w:uiPriority w:val="21"/>
    <w:qFormat/>
    <w:rsid w:val="0041242E"/>
    <w:rPr>
      <w:i/>
      <w:iCs/>
      <w:color w:val="0F4761" w:themeColor="accent1" w:themeShade="BF"/>
    </w:rPr>
  </w:style>
  <w:style w:type="paragraph" w:styleId="IntenseQuote">
    <w:name w:val="Intense Quote"/>
    <w:basedOn w:val="Normal"/>
    <w:next w:val="Normal"/>
    <w:link w:val="IntenseQuoteChar"/>
    <w:uiPriority w:val="30"/>
    <w:qFormat/>
    <w:rsid w:val="00412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42E"/>
    <w:rPr>
      <w:i/>
      <w:iCs/>
      <w:color w:val="0F4761" w:themeColor="accent1" w:themeShade="BF"/>
    </w:rPr>
  </w:style>
  <w:style w:type="character" w:styleId="IntenseReference">
    <w:name w:val="Intense Reference"/>
    <w:basedOn w:val="DefaultParagraphFont"/>
    <w:uiPriority w:val="32"/>
    <w:qFormat/>
    <w:rsid w:val="0041242E"/>
    <w:rPr>
      <w:b/>
      <w:bCs/>
      <w:smallCaps/>
      <w:color w:val="0F4761" w:themeColor="accent1" w:themeShade="BF"/>
      <w:spacing w:val="5"/>
    </w:rPr>
  </w:style>
  <w:style w:type="paragraph" w:customStyle="1" w:styleId="zzbasebodytext">
    <w:name w:val="zz!base body text"/>
    <w:basedOn w:val="Normal"/>
    <w:rsid w:val="0041242E"/>
    <w:pPr>
      <w:spacing w:after="240"/>
      <w:jc w:val="both"/>
    </w:pPr>
  </w:style>
  <w:style w:type="paragraph" w:customStyle="1" w:styleId="BodyText">
    <w:name w:val="#BodyText"/>
    <w:basedOn w:val="zzbasebodytext"/>
    <w:rsid w:val="0041242E"/>
  </w:style>
  <w:style w:type="paragraph" w:customStyle="1" w:styleId="BodyText5Indent">
    <w:name w:val="#BodyText= .5&quot; Indent"/>
    <w:basedOn w:val="zzbasebodytext"/>
    <w:rsid w:val="0041242E"/>
    <w:pPr>
      <w:ind w:left="720"/>
    </w:pPr>
  </w:style>
  <w:style w:type="paragraph" w:customStyle="1" w:styleId="BodyText1Indent">
    <w:name w:val="#BodyText= 1&quot; Indent"/>
    <w:basedOn w:val="zzbasebodytext"/>
    <w:rsid w:val="0041242E"/>
    <w:pPr>
      <w:ind w:left="1440"/>
    </w:pPr>
  </w:style>
  <w:style w:type="paragraph" w:customStyle="1" w:styleId="BodyText15Indent">
    <w:name w:val="#BodyText= 1.5&quot; Indent"/>
    <w:basedOn w:val="zzbasebodytext"/>
    <w:rsid w:val="0041242E"/>
    <w:pPr>
      <w:ind w:left="2160"/>
    </w:pPr>
  </w:style>
  <w:style w:type="paragraph" w:customStyle="1" w:styleId="BodyText2Indent">
    <w:name w:val="#BodyText= 2&quot; Indent"/>
    <w:basedOn w:val="zzbasebodytext"/>
    <w:rsid w:val="0041242E"/>
    <w:pPr>
      <w:ind w:left="2880"/>
    </w:pPr>
  </w:style>
  <w:style w:type="paragraph" w:customStyle="1" w:styleId="BodyTextFirstLineIndent5">
    <w:name w:val="#BodyText= First Line Indent .5&quot;"/>
    <w:basedOn w:val="zzbasebodytext"/>
    <w:rsid w:val="0041242E"/>
    <w:pPr>
      <w:ind w:firstLine="720"/>
    </w:pPr>
  </w:style>
  <w:style w:type="paragraph" w:customStyle="1" w:styleId="BodyTextFirstLineIndent1">
    <w:name w:val="#BodyText= First Line Indent 1&quot;"/>
    <w:basedOn w:val="zzbasebodytext"/>
    <w:rsid w:val="0041242E"/>
    <w:pPr>
      <w:ind w:firstLine="1440"/>
    </w:pPr>
  </w:style>
  <w:style w:type="paragraph" w:customStyle="1" w:styleId="zzbaseaddress">
    <w:name w:val="zz!base address"/>
    <w:basedOn w:val="Normal"/>
    <w:rsid w:val="0041242E"/>
  </w:style>
  <w:style w:type="paragraph" w:customStyle="1" w:styleId="Address">
    <w:name w:val="$Address"/>
    <w:basedOn w:val="zzbaseaddress"/>
    <w:rsid w:val="0041242E"/>
  </w:style>
  <w:style w:type="paragraph" w:customStyle="1" w:styleId="AddressIndent5">
    <w:name w:val="$Address=Indent .5&quot;"/>
    <w:basedOn w:val="zzbaseaddress"/>
    <w:rsid w:val="0041242E"/>
    <w:pPr>
      <w:ind w:left="720"/>
    </w:pPr>
  </w:style>
  <w:style w:type="paragraph" w:customStyle="1" w:styleId="AddressIndent1">
    <w:name w:val="$Address=Indent 1&quot;"/>
    <w:basedOn w:val="zzbaseaddress"/>
    <w:rsid w:val="0041242E"/>
    <w:pPr>
      <w:ind w:left="1440"/>
    </w:pPr>
  </w:style>
  <w:style w:type="paragraph" w:customStyle="1" w:styleId="AddressIndent15">
    <w:name w:val="$Address=Indent 1.5&quot;"/>
    <w:basedOn w:val="zzbaseaddress"/>
    <w:rsid w:val="0041242E"/>
    <w:pPr>
      <w:ind w:left="2160"/>
    </w:pPr>
  </w:style>
  <w:style w:type="paragraph" w:customStyle="1" w:styleId="MiscRedHerring">
    <w:name w:val="$Misc=Red Herring"/>
    <w:basedOn w:val="Normal"/>
    <w:rsid w:val="0041242E"/>
    <w:rPr>
      <w:b/>
      <w:color w:val="FF0000"/>
      <w:sz w:val="16"/>
    </w:rPr>
  </w:style>
  <w:style w:type="paragraph" w:customStyle="1" w:styleId="zzbaseheading">
    <w:name w:val="zz!base heading"/>
    <w:basedOn w:val="Normal"/>
    <w:next w:val="Normal"/>
    <w:rsid w:val="0041242E"/>
    <w:pPr>
      <w:keepNext/>
      <w:keepLines/>
      <w:spacing w:after="240"/>
    </w:pPr>
  </w:style>
  <w:style w:type="paragraph" w:customStyle="1" w:styleId="HeadingCentre">
    <w:name w:val="%Heading=Centre"/>
    <w:basedOn w:val="zzbaseheading"/>
    <w:next w:val="BodyText"/>
    <w:rsid w:val="0041242E"/>
    <w:pPr>
      <w:jc w:val="center"/>
    </w:pPr>
  </w:style>
  <w:style w:type="paragraph" w:customStyle="1" w:styleId="HeadingCentreBold">
    <w:name w:val="%Heading=Centre+Bold"/>
    <w:basedOn w:val="zzbaseheading"/>
    <w:next w:val="BodyText"/>
    <w:rsid w:val="0041242E"/>
    <w:pPr>
      <w:jc w:val="center"/>
    </w:pPr>
    <w:rPr>
      <w:b/>
    </w:rPr>
  </w:style>
  <w:style w:type="paragraph" w:customStyle="1" w:styleId="HeadingCentreBoldUnd">
    <w:name w:val="%Heading=Centre+Bold+Und"/>
    <w:basedOn w:val="zzbaseheading"/>
    <w:next w:val="BodyText"/>
    <w:rsid w:val="0041242E"/>
    <w:pPr>
      <w:jc w:val="center"/>
    </w:pPr>
    <w:rPr>
      <w:b/>
      <w:u w:val="single"/>
    </w:rPr>
  </w:style>
  <w:style w:type="paragraph" w:customStyle="1" w:styleId="HeadingCentreUnd">
    <w:name w:val="%Heading=Centre+Und"/>
    <w:basedOn w:val="zzbaseheading"/>
    <w:next w:val="BodyText"/>
    <w:rsid w:val="0041242E"/>
    <w:pPr>
      <w:jc w:val="center"/>
    </w:pPr>
    <w:rPr>
      <w:u w:val="single"/>
    </w:rPr>
  </w:style>
  <w:style w:type="paragraph" w:customStyle="1" w:styleId="HeadingDocTitle">
    <w:name w:val="%Heading=Doc Title"/>
    <w:basedOn w:val="zzbaseheading"/>
    <w:next w:val="BodyText"/>
    <w:rsid w:val="0041242E"/>
    <w:pPr>
      <w:jc w:val="center"/>
    </w:pPr>
    <w:rPr>
      <w:b/>
      <w:caps/>
    </w:rPr>
  </w:style>
  <w:style w:type="paragraph" w:customStyle="1" w:styleId="HeadingLeftBold">
    <w:name w:val="%Heading=Left+Bold"/>
    <w:basedOn w:val="zzbaseheading"/>
    <w:next w:val="BodyText"/>
    <w:rsid w:val="0041242E"/>
    <w:rPr>
      <w:b/>
    </w:rPr>
  </w:style>
  <w:style w:type="paragraph" w:customStyle="1" w:styleId="HeadingLeftBoldItalics">
    <w:name w:val="%Heading=Left+Bold+Italics"/>
    <w:basedOn w:val="zzbaseheading"/>
    <w:next w:val="BodyText"/>
    <w:rsid w:val="0041242E"/>
    <w:rPr>
      <w:b/>
      <w:i/>
    </w:rPr>
  </w:style>
  <w:style w:type="paragraph" w:customStyle="1" w:styleId="HeadingLeftBoldUnd">
    <w:name w:val="%Heading=Left+Bold+Und"/>
    <w:basedOn w:val="zzbaseheading"/>
    <w:next w:val="BodyText"/>
    <w:rsid w:val="0041242E"/>
    <w:rPr>
      <w:b/>
      <w:u w:val="single"/>
    </w:rPr>
  </w:style>
  <w:style w:type="paragraph" w:customStyle="1" w:styleId="HeadingLeftItalics">
    <w:name w:val="%Heading=Left+Italics"/>
    <w:basedOn w:val="zzbaseheading"/>
    <w:next w:val="BodyText"/>
    <w:rsid w:val="0041242E"/>
    <w:rPr>
      <w:i/>
    </w:rPr>
  </w:style>
  <w:style w:type="paragraph" w:customStyle="1" w:styleId="HeadingLeftUnderline">
    <w:name w:val="%Heading=Left+Underline"/>
    <w:basedOn w:val="zzbaseheading"/>
    <w:next w:val="BodyText"/>
    <w:rsid w:val="0041242E"/>
    <w:rPr>
      <w:u w:val="single"/>
    </w:rPr>
  </w:style>
  <w:style w:type="paragraph" w:customStyle="1" w:styleId="zzbaseparties">
    <w:name w:val="zz!base parties"/>
    <w:basedOn w:val="Normal"/>
    <w:rsid w:val="0041242E"/>
  </w:style>
  <w:style w:type="paragraph" w:customStyle="1" w:styleId="PartiesCentreAlign">
    <w:name w:val="*Parties=Centre Align"/>
    <w:basedOn w:val="zzbaseparties"/>
    <w:rsid w:val="0041242E"/>
    <w:pPr>
      <w:spacing w:after="240"/>
      <w:jc w:val="center"/>
    </w:pPr>
  </w:style>
  <w:style w:type="paragraph" w:customStyle="1" w:styleId="PartiesLRIndent10">
    <w:name w:val="*Parties=L/R Indent 1.0"/>
    <w:basedOn w:val="zzbaseparties"/>
    <w:rsid w:val="0041242E"/>
    <w:pPr>
      <w:spacing w:after="240"/>
      <w:ind w:left="1440" w:right="1440"/>
    </w:pPr>
  </w:style>
  <w:style w:type="paragraph" w:customStyle="1" w:styleId="PartiesLeftAligned">
    <w:name w:val="*Parties=Left Aligned"/>
    <w:basedOn w:val="zzbaseparties"/>
    <w:rsid w:val="0041242E"/>
    <w:pPr>
      <w:spacing w:after="240"/>
    </w:pPr>
  </w:style>
  <w:style w:type="paragraph" w:customStyle="1" w:styleId="PartiesRightAlign">
    <w:name w:val="*Parties=Right Align"/>
    <w:basedOn w:val="zzbaseparties"/>
    <w:rsid w:val="0041242E"/>
    <w:pPr>
      <w:spacing w:after="240"/>
      <w:jc w:val="right"/>
    </w:pPr>
  </w:style>
  <w:style w:type="paragraph" w:customStyle="1" w:styleId="zzbasequotes">
    <w:name w:val="zz!base quotes"/>
    <w:basedOn w:val="Normal"/>
    <w:rsid w:val="0041242E"/>
    <w:pPr>
      <w:spacing w:after="240"/>
      <w:jc w:val="both"/>
    </w:pPr>
  </w:style>
  <w:style w:type="paragraph" w:customStyle="1" w:styleId="QuotesLeft5Right5">
    <w:name w:val="@Quotes=Left .5&quot; / Right .5&quot;"/>
    <w:basedOn w:val="zzbasequotes"/>
    <w:rsid w:val="0041242E"/>
    <w:pPr>
      <w:ind w:left="720" w:right="720"/>
    </w:pPr>
  </w:style>
  <w:style w:type="paragraph" w:customStyle="1" w:styleId="QuotesLeft1Right5-10Pts">
    <w:name w:val="@Quotes=Left 1&quot; / Right .5&quot; - 10 Pts"/>
    <w:basedOn w:val="zzbasequotes"/>
    <w:rsid w:val="0041242E"/>
    <w:pPr>
      <w:ind w:left="1440" w:right="720"/>
    </w:pPr>
    <w:rPr>
      <w:sz w:val="20"/>
      <w:szCs w:val="20"/>
    </w:rPr>
  </w:style>
  <w:style w:type="paragraph" w:customStyle="1" w:styleId="QuotesLeft1Right1">
    <w:name w:val="@Quotes=Left 1&quot; / Right 1&quot;"/>
    <w:basedOn w:val="zzbasequotes"/>
    <w:rsid w:val="0041242E"/>
    <w:pPr>
      <w:ind w:left="1440" w:right="1440"/>
    </w:pPr>
  </w:style>
  <w:style w:type="paragraph" w:customStyle="1" w:styleId="QuotesLeft15Right5">
    <w:name w:val="@Quotes=Left 1.5&quot; / Right .5&quot;"/>
    <w:basedOn w:val="zzbasequotes"/>
    <w:rsid w:val="0041242E"/>
    <w:pPr>
      <w:ind w:left="2160" w:right="720"/>
    </w:pPr>
  </w:style>
  <w:style w:type="paragraph" w:customStyle="1" w:styleId="zzbasetables">
    <w:name w:val="zz!base tables"/>
    <w:basedOn w:val="Normal"/>
    <w:rsid w:val="0041242E"/>
  </w:style>
  <w:style w:type="paragraph" w:customStyle="1" w:styleId="TableCentrem">
    <w:name w:val="^Table=Centre+m"/>
    <w:basedOn w:val="zzbasetables"/>
    <w:rsid w:val="0041242E"/>
    <w:pPr>
      <w:jc w:val="center"/>
    </w:pPr>
  </w:style>
  <w:style w:type="paragraph" w:customStyle="1" w:styleId="TableDecimalm">
    <w:name w:val="^Table=Decimal+m"/>
    <w:basedOn w:val="zzbasetables"/>
    <w:rsid w:val="0041242E"/>
    <w:pPr>
      <w:tabs>
        <w:tab w:val="decimal" w:pos="1008"/>
      </w:tabs>
    </w:pPr>
  </w:style>
  <w:style w:type="paragraph" w:customStyle="1" w:styleId="TableHeadingm">
    <w:name w:val="^Table=Heading+m"/>
    <w:basedOn w:val="zzbasetables"/>
    <w:rsid w:val="0041242E"/>
    <w:pPr>
      <w:keepNext/>
      <w:spacing w:before="40" w:after="40"/>
      <w:jc w:val="center"/>
    </w:pPr>
    <w:rPr>
      <w:b/>
    </w:rPr>
  </w:style>
  <w:style w:type="paragraph" w:customStyle="1" w:styleId="TableJustifiedm">
    <w:name w:val="^Table=Justified+m"/>
    <w:basedOn w:val="zzbasetables"/>
    <w:rsid w:val="0041242E"/>
    <w:pPr>
      <w:jc w:val="both"/>
    </w:pPr>
  </w:style>
  <w:style w:type="paragraph" w:customStyle="1" w:styleId="TableLeftm">
    <w:name w:val="^Table=Left+m"/>
    <w:basedOn w:val="zzbasetables"/>
    <w:rsid w:val="0041242E"/>
  </w:style>
  <w:style w:type="paragraph" w:customStyle="1" w:styleId="TableRightm">
    <w:name w:val="^Table=Right+m"/>
    <w:basedOn w:val="zzbasetables"/>
    <w:rsid w:val="0041242E"/>
    <w:pPr>
      <w:jc w:val="right"/>
    </w:pPr>
  </w:style>
  <w:style w:type="paragraph" w:customStyle="1" w:styleId="TableTitlem">
    <w:name w:val="^Table=Title+m"/>
    <w:basedOn w:val="zzbasetables"/>
    <w:rsid w:val="0041242E"/>
    <w:pPr>
      <w:keepNext/>
      <w:spacing w:before="240" w:after="240"/>
      <w:jc w:val="center"/>
    </w:pPr>
    <w:rPr>
      <w:b/>
    </w:rPr>
  </w:style>
  <w:style w:type="paragraph" w:customStyle="1" w:styleId="BodyTextBold">
    <w:name w:val="#BodyText=Bold"/>
    <w:basedOn w:val="zzbasebodytext"/>
    <w:rsid w:val="0041242E"/>
    <w:rPr>
      <w:b/>
    </w:rPr>
  </w:style>
  <w:style w:type="paragraph" w:customStyle="1" w:styleId="BodyTextItalics">
    <w:name w:val="#BodyText=Italics"/>
    <w:basedOn w:val="zzbasebodytext"/>
    <w:rsid w:val="0041242E"/>
    <w:rPr>
      <w:i/>
    </w:rPr>
  </w:style>
  <w:style w:type="paragraph" w:customStyle="1" w:styleId="BodyTextBoldItalics">
    <w:name w:val="#BodyText=Bold+Italics"/>
    <w:basedOn w:val="zzbasebodytext"/>
    <w:rsid w:val="0041242E"/>
    <w:rPr>
      <w:b/>
      <w:i/>
    </w:rPr>
  </w:style>
  <w:style w:type="paragraph" w:customStyle="1" w:styleId="HeadingCentreItalics">
    <w:name w:val="%Heading=Centre+Italics"/>
    <w:basedOn w:val="zzbaseheading"/>
    <w:next w:val="BodyText"/>
    <w:rsid w:val="0041242E"/>
    <w:pPr>
      <w:jc w:val="center"/>
    </w:pPr>
    <w:rPr>
      <w:i/>
    </w:rPr>
  </w:style>
  <w:style w:type="paragraph" w:customStyle="1" w:styleId="HeadingCentreBoldItalics">
    <w:name w:val="%Heading=Centre+Bold+Italics"/>
    <w:basedOn w:val="zzbaseheading"/>
    <w:next w:val="BodyText"/>
    <w:rsid w:val="0041242E"/>
    <w:pPr>
      <w:jc w:val="center"/>
    </w:pPr>
    <w:rPr>
      <w:b/>
      <w:i/>
    </w:rPr>
  </w:style>
  <w:style w:type="paragraph" w:customStyle="1" w:styleId="PartiesCentreNoPSpace">
    <w:name w:val="*Parties=Centre + No PSpace"/>
    <w:basedOn w:val="zzbaseparties"/>
    <w:rsid w:val="0041242E"/>
    <w:pPr>
      <w:jc w:val="center"/>
    </w:pPr>
  </w:style>
  <w:style w:type="paragraph" w:customStyle="1" w:styleId="PartiesCentreBoldNoPSpace">
    <w:name w:val="*Parties=Centre + Bold + No PSpace"/>
    <w:basedOn w:val="zzbaseparties"/>
    <w:rsid w:val="0041242E"/>
    <w:pPr>
      <w:jc w:val="center"/>
    </w:pPr>
    <w:rPr>
      <w:b/>
    </w:rPr>
  </w:style>
  <w:style w:type="paragraph" w:customStyle="1" w:styleId="PartiesLRIndent10Bold">
    <w:name w:val="*Parties=L/R Indent 1.0+Bold"/>
    <w:basedOn w:val="zzbaseparties"/>
    <w:next w:val="PartiesLRIndent10"/>
    <w:rsid w:val="0041242E"/>
    <w:pPr>
      <w:spacing w:after="240"/>
      <w:ind w:left="1440" w:right="1440"/>
    </w:pPr>
    <w:rPr>
      <w:b/>
    </w:rPr>
  </w:style>
  <w:style w:type="paragraph" w:customStyle="1" w:styleId="Parties15Indent">
    <w:name w:val="*Parties=1.5&quot; Indent"/>
    <w:basedOn w:val="zzbaseparties"/>
    <w:rsid w:val="0041242E"/>
    <w:pPr>
      <w:spacing w:after="480"/>
      <w:ind w:left="2160"/>
    </w:pPr>
  </w:style>
  <w:style w:type="paragraph" w:customStyle="1" w:styleId="MiscPrecNote">
    <w:name w:val="$Misc=PrecNote"/>
    <w:basedOn w:val="BodyText"/>
    <w:rsid w:val="0041242E"/>
    <w:pPr>
      <w:pBdr>
        <w:top w:val="dotDotDash" w:sz="12" w:space="1" w:color="auto"/>
        <w:left w:val="dotDotDash" w:sz="12" w:space="4" w:color="auto"/>
        <w:bottom w:val="dotDotDash" w:sz="12" w:space="1" w:color="auto"/>
        <w:right w:val="dotDotDash" w:sz="12" w:space="4" w:color="auto"/>
      </w:pBdr>
      <w:shd w:val="clear" w:color="auto" w:fill="CCFFFF"/>
    </w:pPr>
    <w:rPr>
      <w:rFonts w:ascii="Arial" w:hAnsi="Arial"/>
      <w:lang w:val="en-US"/>
    </w:rPr>
  </w:style>
  <w:style w:type="paragraph" w:customStyle="1" w:styleId="BodyTextUserDefined1">
    <w:name w:val="#BodyText= User Defined 1"/>
    <w:basedOn w:val="zzbasebodytext"/>
    <w:rsid w:val="0041242E"/>
  </w:style>
  <w:style w:type="paragraph" w:customStyle="1" w:styleId="BodyTextUserDefined2">
    <w:name w:val="#BodyText= User Defined 2"/>
    <w:basedOn w:val="zzbasebodytext"/>
    <w:rsid w:val="0041242E"/>
  </w:style>
  <w:style w:type="paragraph" w:customStyle="1" w:styleId="BodyTextUserDefined3">
    <w:name w:val="#BodyText= User Defined 3"/>
    <w:basedOn w:val="zzbasebodytext"/>
    <w:rsid w:val="0041242E"/>
  </w:style>
  <w:style w:type="paragraph" w:customStyle="1" w:styleId="AddressUserDefined1">
    <w:name w:val="$Address=User Defined 1"/>
    <w:basedOn w:val="zzbaseaddress"/>
    <w:rsid w:val="0041242E"/>
  </w:style>
  <w:style w:type="paragraph" w:customStyle="1" w:styleId="AddressUserDefined2">
    <w:name w:val="$Address=User Defined 2"/>
    <w:basedOn w:val="zzbaseaddress"/>
    <w:rsid w:val="0041242E"/>
  </w:style>
  <w:style w:type="paragraph" w:customStyle="1" w:styleId="AddressUserDefined3">
    <w:name w:val="$Address=User Defined 3"/>
    <w:basedOn w:val="zzbaseaddress"/>
    <w:rsid w:val="0041242E"/>
  </w:style>
  <w:style w:type="paragraph" w:customStyle="1" w:styleId="MiscUserDefined1">
    <w:name w:val="$Misc=User Defined 1"/>
    <w:basedOn w:val="Normal"/>
    <w:rsid w:val="0041242E"/>
  </w:style>
  <w:style w:type="paragraph" w:customStyle="1" w:styleId="MiscUserDefined2">
    <w:name w:val="$Misc=User Defined 2"/>
    <w:basedOn w:val="Normal"/>
    <w:rsid w:val="0041242E"/>
  </w:style>
  <w:style w:type="paragraph" w:customStyle="1" w:styleId="MiscUserDefined3">
    <w:name w:val="$Misc=User Defined 3"/>
    <w:basedOn w:val="Normal"/>
    <w:rsid w:val="0041242E"/>
  </w:style>
  <w:style w:type="paragraph" w:customStyle="1" w:styleId="HeadingUserDefined1">
    <w:name w:val="%Heading=User Defined 1"/>
    <w:basedOn w:val="zzbaseheading"/>
    <w:next w:val="BodyText"/>
    <w:rsid w:val="0041242E"/>
  </w:style>
  <w:style w:type="paragraph" w:customStyle="1" w:styleId="HeadingUserDefined2">
    <w:name w:val="%Heading=User Defined 2"/>
    <w:basedOn w:val="zzbaseheading"/>
    <w:next w:val="BodyText"/>
    <w:rsid w:val="0041242E"/>
  </w:style>
  <w:style w:type="paragraph" w:customStyle="1" w:styleId="HeadingUserDefined3">
    <w:name w:val="%Heading=User Defined 3"/>
    <w:basedOn w:val="zzbaseheading"/>
    <w:next w:val="BodyText"/>
    <w:rsid w:val="0041242E"/>
  </w:style>
  <w:style w:type="paragraph" w:customStyle="1" w:styleId="QuotesUserDefined1">
    <w:name w:val="@Quotes=User Defined 1"/>
    <w:basedOn w:val="zzbasequotes"/>
    <w:rsid w:val="0041242E"/>
  </w:style>
  <w:style w:type="paragraph" w:customStyle="1" w:styleId="QuotesUserDefined2">
    <w:name w:val="@Quotes=User Defined 2"/>
    <w:basedOn w:val="zzbasequotes"/>
    <w:rsid w:val="0041242E"/>
  </w:style>
  <w:style w:type="paragraph" w:customStyle="1" w:styleId="QuotesUserDefined3">
    <w:name w:val="@Quotes=User Defined 3"/>
    <w:basedOn w:val="zzbasequotes"/>
    <w:rsid w:val="0041242E"/>
  </w:style>
  <w:style w:type="paragraph" w:customStyle="1" w:styleId="TableUserDefined1">
    <w:name w:val="^Table=User Defined 1"/>
    <w:basedOn w:val="zzbasetables"/>
    <w:rsid w:val="0041242E"/>
  </w:style>
  <w:style w:type="paragraph" w:customStyle="1" w:styleId="TableUserDefined2">
    <w:name w:val="^Table=User Defined 2"/>
    <w:basedOn w:val="zzbasetables"/>
    <w:rsid w:val="0041242E"/>
  </w:style>
  <w:style w:type="paragraph" w:customStyle="1" w:styleId="TableUserDefined3">
    <w:name w:val="^Table=User Defined 3"/>
    <w:basedOn w:val="zzbasetables"/>
    <w:rsid w:val="0041242E"/>
  </w:style>
  <w:style w:type="paragraph" w:customStyle="1" w:styleId="PartiesUserDefined1">
    <w:name w:val="*Parties=User Defined 1"/>
    <w:basedOn w:val="zzbaseparties"/>
    <w:rsid w:val="0041242E"/>
  </w:style>
  <w:style w:type="paragraph" w:customStyle="1" w:styleId="PartiesUserDefined2">
    <w:name w:val="*Parties=User Defined 2"/>
    <w:basedOn w:val="zzbaseparties"/>
    <w:rsid w:val="0041242E"/>
  </w:style>
  <w:style w:type="paragraph" w:customStyle="1" w:styleId="PartiesUserDefined3">
    <w:name w:val="*Parties=User Defined 3"/>
    <w:basedOn w:val="zzbaseparties"/>
    <w:rsid w:val="0041242E"/>
  </w:style>
  <w:style w:type="paragraph" w:styleId="Header">
    <w:name w:val="header"/>
    <w:basedOn w:val="Normal"/>
    <w:link w:val="HeaderChar"/>
    <w:uiPriority w:val="99"/>
    <w:unhideWhenUsed/>
    <w:rsid w:val="000B34A1"/>
    <w:pPr>
      <w:tabs>
        <w:tab w:val="center" w:pos="4680"/>
        <w:tab w:val="right" w:pos="9360"/>
      </w:tabs>
    </w:pPr>
  </w:style>
  <w:style w:type="character" w:customStyle="1" w:styleId="HeaderChar">
    <w:name w:val="Header Char"/>
    <w:basedOn w:val="DefaultParagraphFont"/>
    <w:link w:val="Header"/>
    <w:uiPriority w:val="99"/>
    <w:rsid w:val="000B34A1"/>
    <w:rPr>
      <w:rFonts w:ascii="Times New Roman" w:eastAsia="Times New Roman" w:hAnsi="Times New Roman" w:cs="Times New Roman"/>
      <w:kern w:val="0"/>
      <w:sz w:val="24"/>
      <w:szCs w:val="24"/>
      <w:lang w:eastAsia="en-CA"/>
    </w:rPr>
  </w:style>
  <w:style w:type="paragraph" w:styleId="Footer">
    <w:name w:val="footer"/>
    <w:basedOn w:val="Normal"/>
    <w:link w:val="FooterChar"/>
    <w:uiPriority w:val="99"/>
    <w:unhideWhenUsed/>
    <w:rsid w:val="000B34A1"/>
    <w:pPr>
      <w:tabs>
        <w:tab w:val="center" w:pos="4680"/>
        <w:tab w:val="right" w:pos="9360"/>
      </w:tabs>
    </w:pPr>
  </w:style>
  <w:style w:type="character" w:customStyle="1" w:styleId="FooterChar">
    <w:name w:val="Footer Char"/>
    <w:basedOn w:val="DefaultParagraphFont"/>
    <w:link w:val="Footer"/>
    <w:uiPriority w:val="99"/>
    <w:rsid w:val="000B34A1"/>
    <w:rPr>
      <w:rFonts w:ascii="Times New Roman" w:eastAsia="Times New Roman" w:hAnsi="Times New Roman" w:cs="Times New Roman"/>
      <w:kern w:val="0"/>
      <w:sz w:val="24"/>
      <w:szCs w:val="24"/>
      <w:lang w:eastAsia="en-CA"/>
    </w:rPr>
  </w:style>
  <w:style w:type="paragraph" w:customStyle="1" w:styleId="DocID">
    <w:name w:val="DocID"/>
    <w:basedOn w:val="Normal"/>
    <w:next w:val="Normal"/>
    <w:link w:val="DocIDChar"/>
    <w:rsid w:val="000B34A1"/>
    <w:pPr>
      <w:widowControl w:val="0"/>
      <w:overflowPunct w:val="0"/>
      <w:autoSpaceDE w:val="0"/>
      <w:autoSpaceDN w:val="0"/>
      <w:adjustRightInd w:val="0"/>
      <w:textAlignment w:val="baseline"/>
    </w:pPr>
    <w:rPr>
      <w:rFonts w:ascii="Arial" w:hAnsi="Arial" w:cs="Arial"/>
      <w:sz w:val="16"/>
      <w:szCs w:val="22"/>
      <w:lang w:val="en-US" w:eastAsia="en-US" w:bidi="he-IL"/>
      <w14:ligatures w14:val="none"/>
    </w:rPr>
  </w:style>
  <w:style w:type="character" w:customStyle="1" w:styleId="DocIDChar">
    <w:name w:val="DocID Char"/>
    <w:basedOn w:val="DefaultParagraphFont"/>
    <w:link w:val="DocID"/>
    <w:rsid w:val="000B34A1"/>
    <w:rPr>
      <w:rFonts w:ascii="Arial" w:eastAsia="Times New Roman" w:hAnsi="Arial" w:cs="Arial"/>
      <w:kern w:val="0"/>
      <w:sz w:val="16"/>
      <w:lang w:val="en-US" w:bidi="he-IL"/>
      <w14:ligatures w14:val="none"/>
    </w:rPr>
  </w:style>
  <w:style w:type="paragraph" w:styleId="Revision">
    <w:name w:val="Revision"/>
    <w:hidden/>
    <w:uiPriority w:val="99"/>
    <w:semiHidden/>
    <w:rsid w:val="00C11D62"/>
    <w:pPr>
      <w:spacing w:after="0"/>
      <w:ind w:left="0" w:right="0" w:firstLine="0"/>
      <w:jc w:val="left"/>
    </w:pPr>
    <w:rPr>
      <w:rFonts w:ascii="Times New Roman" w:eastAsia="Times New Roman" w:hAnsi="Times New Roman" w:cs="Times New Roman"/>
      <w:kern w:val="0"/>
      <w:sz w:val="24"/>
      <w:szCs w:val="24"/>
      <w:lang w:eastAsia="en-CA"/>
    </w:rPr>
  </w:style>
  <w:style w:type="character" w:styleId="CommentReference">
    <w:name w:val="annotation reference"/>
    <w:basedOn w:val="DefaultParagraphFont"/>
    <w:uiPriority w:val="99"/>
    <w:semiHidden/>
    <w:unhideWhenUsed/>
    <w:rsid w:val="00EF5531"/>
    <w:rPr>
      <w:sz w:val="16"/>
      <w:szCs w:val="16"/>
    </w:rPr>
  </w:style>
  <w:style w:type="paragraph" w:styleId="CommentText">
    <w:name w:val="annotation text"/>
    <w:basedOn w:val="Normal"/>
    <w:link w:val="CommentTextChar"/>
    <w:uiPriority w:val="99"/>
    <w:unhideWhenUsed/>
    <w:rsid w:val="00EF5531"/>
    <w:rPr>
      <w:sz w:val="20"/>
      <w:szCs w:val="20"/>
    </w:rPr>
  </w:style>
  <w:style w:type="character" w:customStyle="1" w:styleId="CommentTextChar">
    <w:name w:val="Comment Text Char"/>
    <w:basedOn w:val="DefaultParagraphFont"/>
    <w:link w:val="CommentText"/>
    <w:uiPriority w:val="99"/>
    <w:rsid w:val="00EF5531"/>
    <w:rPr>
      <w:rFonts w:ascii="Times New Roman" w:eastAsia="Times New Roman" w:hAnsi="Times New Roman" w:cs="Times New Roman"/>
      <w:kern w:val="0"/>
      <w:sz w:val="20"/>
      <w:szCs w:val="20"/>
      <w:lang w:eastAsia="en-CA"/>
    </w:rPr>
  </w:style>
  <w:style w:type="paragraph" w:styleId="CommentSubject">
    <w:name w:val="annotation subject"/>
    <w:basedOn w:val="CommentText"/>
    <w:next w:val="CommentText"/>
    <w:link w:val="CommentSubjectChar"/>
    <w:uiPriority w:val="99"/>
    <w:semiHidden/>
    <w:unhideWhenUsed/>
    <w:rsid w:val="00EF5531"/>
    <w:rPr>
      <w:b/>
      <w:bCs/>
    </w:rPr>
  </w:style>
  <w:style w:type="character" w:customStyle="1" w:styleId="CommentSubjectChar">
    <w:name w:val="Comment Subject Char"/>
    <w:basedOn w:val="CommentTextChar"/>
    <w:link w:val="CommentSubject"/>
    <w:uiPriority w:val="99"/>
    <w:semiHidden/>
    <w:rsid w:val="00EF5531"/>
    <w:rPr>
      <w:rFonts w:ascii="Times New Roman" w:eastAsia="Times New Roman" w:hAnsi="Times New Roman" w:cs="Times New Roman"/>
      <w:b/>
      <w:bCs/>
      <w:kern w:val="0"/>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7AE39BDFA3AF45AE47D48D441DF702" ma:contentTypeVersion="0" ma:contentTypeDescription="Create a new document." ma:contentTypeScope="" ma:versionID="c35f462f92e103d77aebdc3676c1273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9F800-EEDC-4B4B-B7EB-07D5E1D22EA0}"/>
</file>

<file path=customXml/itemProps2.xml><?xml version="1.0" encoding="utf-8"?>
<ds:datastoreItem xmlns:ds="http://schemas.openxmlformats.org/officeDocument/2006/customXml" ds:itemID="{A36FB2FC-43BF-497D-9F18-15A292E62E97}">
  <ds:schemaRefs>
    <ds:schemaRef ds:uri="http://schemas.microsoft.com/office/2006/metadata/properties"/>
    <ds:schemaRef ds:uri="http://schemas.microsoft.com/office/infopath/2007/PartnerControls"/>
    <ds:schemaRef ds:uri="2b724d6a-c498-4549-b041-92ed2dfe9f56"/>
    <ds:schemaRef ds:uri="27cb276e-6abb-40a3-aeae-9d645fc46247"/>
  </ds:schemaRefs>
</ds:datastoreItem>
</file>

<file path=customXml/itemProps3.xml><?xml version="1.0" encoding="utf-8"?>
<ds:datastoreItem xmlns:ds="http://schemas.openxmlformats.org/officeDocument/2006/customXml" ds:itemID="{4AB55349-05F5-489E-9C08-EC30EE9646CF}">
  <ds:schemaRefs>
    <ds:schemaRef ds:uri="http://schemas.microsoft.com/sharepoint/v3/contenttype/forms"/>
  </ds:schemaRefs>
</ds:datastoreItem>
</file>

<file path=customXml/itemProps4.xml><?xml version="1.0" encoding="utf-8"?>
<ds:datastoreItem xmlns:ds="http://schemas.openxmlformats.org/officeDocument/2006/customXml" ds:itemID="{0BCBA312-2632-4596-A7C0-E55A27134A02}">
  <ds:schemaRefs>
    <ds:schemaRef ds:uri="http://schemas.openxmlformats.org/officeDocument/2006/bibliography"/>
  </ds:schemaRefs>
</ds:datastoreItem>
</file>

<file path=docMetadata/LabelInfo.xml><?xml version="1.0" encoding="utf-8"?>
<clbl:labelList xmlns:clbl="http://schemas.microsoft.com/office/2020/mipLabelMetadata">
  <clbl:label id="{034a106e-6316-442c-ad35-738afd673d2b}" enabled="1" method="Standard" siteId="{cddc1229-ac2a-4b97-b78a-0e5cacb5865c}" contentBits="0" removed="0"/>
</clbl:labelList>
</file>

<file path=docProps/app.xml><?xml version="1.0" encoding="utf-8"?>
<Properties xmlns="http://schemas.openxmlformats.org/officeDocument/2006/extended-properties" xmlns:vt="http://schemas.openxmlformats.org/officeDocument/2006/docPropsVTypes">
  <Template>Normal.dotm</Template>
  <TotalTime>77</TotalTime>
  <Pages>8</Pages>
  <Words>2664</Words>
  <Characters>15097</Characters>
  <Application>Microsoft Office Word</Application>
  <DocSecurity>0</DocSecurity>
  <Lines>125</Lines>
  <Paragraphs>35</Paragraphs>
  <ScaleCrop>false</ScaleCrop>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Siegel, Ariane</dc:creator>
  <cp:keywords/>
  <cp:lastModifiedBy>Jeong, Moon (CSCO)</cp:lastModifiedBy>
  <cp:revision>60</cp:revision>
  <dcterms:created xsi:type="dcterms:W3CDTF">2024-11-12T16:38:00Z</dcterms:created>
  <dcterms:modified xsi:type="dcterms:W3CDTF">2024-11-14T15:47:00Z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0x0101008E7AE39BDFA3AF45AE47D48D441DF702</vt:lpwstr>
  </property>
  <property fmtid="{D5CDD505-2E9C-101B-9397-08002B2CF9AE}" pid="3" name="MediaServiceImageTags">
    <vt:lpwstr/>
  </property>
</Properties>
</file>