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EAB9" w14:textId="101E566D" w:rsidR="0051014F" w:rsidRPr="0028143A" w:rsidRDefault="0051014F" w:rsidP="0051014F">
      <w:pPr>
        <w:spacing w:after="0"/>
        <w:jc w:val="center"/>
        <w:rPr>
          <w:rFonts w:cs="Arial"/>
          <w:b/>
          <w:sz w:val="28"/>
          <w:szCs w:val="28"/>
        </w:rPr>
      </w:pPr>
      <w:r w:rsidRPr="0028143A">
        <w:rPr>
          <w:rFonts w:cs="Arial"/>
          <w:b/>
          <w:sz w:val="28"/>
          <w:szCs w:val="28"/>
        </w:rPr>
        <w:t xml:space="preserve">RFB for </w:t>
      </w:r>
      <w:r w:rsidR="00E213F6">
        <w:rPr>
          <w:rFonts w:cs="Arial"/>
          <w:b/>
          <w:sz w:val="28"/>
          <w:szCs w:val="28"/>
        </w:rPr>
        <w:t>Artificial Intelligence Solutions</w:t>
      </w:r>
      <w:r w:rsidRPr="0028143A">
        <w:rPr>
          <w:rFonts w:cs="Arial"/>
          <w:b/>
          <w:sz w:val="28"/>
          <w:szCs w:val="28"/>
        </w:rPr>
        <w:t xml:space="preserve"> – Tender</w:t>
      </w:r>
      <w:r w:rsidR="00E213F6">
        <w:rPr>
          <w:rFonts w:cs="Arial"/>
          <w:b/>
          <w:sz w:val="28"/>
          <w:szCs w:val="28"/>
        </w:rPr>
        <w:t>#</w:t>
      </w:r>
      <w:r w:rsidRPr="0028143A">
        <w:rPr>
          <w:rFonts w:cs="Arial"/>
          <w:b/>
          <w:sz w:val="28"/>
          <w:szCs w:val="28"/>
        </w:rPr>
        <w:t xml:space="preserve"> </w:t>
      </w:r>
      <w:r w:rsidR="00E213F6">
        <w:rPr>
          <w:rFonts w:cs="Arial"/>
          <w:b/>
          <w:sz w:val="28"/>
          <w:szCs w:val="28"/>
        </w:rPr>
        <w:t>20123</w:t>
      </w:r>
    </w:p>
    <w:p w14:paraId="2132F374" w14:textId="3CEDF3D1" w:rsidR="00530424" w:rsidRPr="0028143A" w:rsidRDefault="00530424" w:rsidP="00530424">
      <w:pPr>
        <w:spacing w:after="0"/>
        <w:jc w:val="center"/>
        <w:rPr>
          <w:b/>
          <w:bCs/>
        </w:rPr>
      </w:pPr>
      <w:r w:rsidRPr="0028143A">
        <w:rPr>
          <w:rFonts w:cs="Arial"/>
          <w:b/>
        </w:rPr>
        <w:t xml:space="preserve">ATTACHMENT </w:t>
      </w:r>
      <w:r w:rsidR="00793A35">
        <w:rPr>
          <w:rFonts w:cs="Arial"/>
          <w:b/>
        </w:rPr>
        <w:t>4</w:t>
      </w:r>
      <w:r w:rsidRPr="0028143A">
        <w:rPr>
          <w:rFonts w:cs="Arial"/>
          <w:b/>
        </w:rPr>
        <w:t xml:space="preserve"> – Introduction to Bidders</w:t>
      </w:r>
    </w:p>
    <w:p w14:paraId="559FA43C" w14:textId="79BB4AD6" w:rsidR="0018410D" w:rsidRPr="0028143A" w:rsidRDefault="0018410D" w:rsidP="0071403E">
      <w:pPr>
        <w:spacing w:after="0"/>
        <w:jc w:val="center"/>
        <w:rPr>
          <w:sz w:val="32"/>
          <w:szCs w:val="32"/>
        </w:rPr>
      </w:pPr>
    </w:p>
    <w:p w14:paraId="2B5065F3" w14:textId="4663D3D9" w:rsidR="00003C29" w:rsidRPr="0028143A" w:rsidRDefault="00003C29" w:rsidP="0071403E">
      <w:pPr>
        <w:spacing w:after="0"/>
        <w:jc w:val="center"/>
        <w:rPr>
          <w:sz w:val="32"/>
          <w:szCs w:val="32"/>
        </w:rPr>
      </w:pPr>
    </w:p>
    <w:sdt>
      <w:sdtPr>
        <w:rPr>
          <w:rFonts w:asciiTheme="minorHAnsi" w:eastAsiaTheme="minorEastAsia" w:hAnsiTheme="minorHAnsi" w:cstheme="minorBidi"/>
          <w:b w:val="0"/>
          <w:bCs w:val="0"/>
          <w:sz w:val="24"/>
          <w:szCs w:val="24"/>
          <w:lang w:bidi="ar-SA"/>
        </w:rPr>
        <w:id w:val="-1034038084"/>
        <w:docPartObj>
          <w:docPartGallery w:val="Table of Contents"/>
          <w:docPartUnique/>
        </w:docPartObj>
      </w:sdtPr>
      <w:sdtEndPr>
        <w:rPr>
          <w:noProof/>
        </w:rPr>
      </w:sdtEndPr>
      <w:sdtContent>
        <w:p w14:paraId="0F85E0D6" w14:textId="50FBA67F" w:rsidR="00003C29" w:rsidRPr="0028143A" w:rsidRDefault="00003C29" w:rsidP="005A6DF3">
          <w:pPr>
            <w:pStyle w:val="TOCHeading"/>
            <w:jc w:val="center"/>
          </w:pPr>
          <w:r w:rsidRPr="0028143A">
            <w:t>Table of Contents</w:t>
          </w:r>
        </w:p>
        <w:p w14:paraId="06154340" w14:textId="4337D4E9" w:rsidR="00447279" w:rsidRDefault="00003C29">
          <w:pPr>
            <w:pStyle w:val="TOC2"/>
            <w:tabs>
              <w:tab w:val="left" w:pos="880"/>
              <w:tab w:val="right" w:leader="dot" w:pos="9350"/>
            </w:tabs>
            <w:rPr>
              <w:rFonts w:eastAsiaTheme="minorEastAsia"/>
              <w:noProof/>
              <w:kern w:val="2"/>
              <w:sz w:val="22"/>
              <w:lang w:eastAsia="en-CA"/>
              <w14:ligatures w14:val="standardContextual"/>
            </w:rPr>
          </w:pPr>
          <w:r w:rsidRPr="0028143A">
            <w:fldChar w:fldCharType="begin"/>
          </w:r>
          <w:r w:rsidRPr="0028143A">
            <w:instrText xml:space="preserve"> TOC \o "1-3" \h \z \u </w:instrText>
          </w:r>
          <w:r w:rsidRPr="0028143A">
            <w:fldChar w:fldCharType="separate"/>
          </w:r>
          <w:hyperlink w:anchor="_Toc178257657" w:history="1">
            <w:r w:rsidR="00447279" w:rsidRPr="00386D8F">
              <w:rPr>
                <w:rStyle w:val="Hyperlink"/>
                <w:noProof/>
              </w:rPr>
              <w:t>1.0</w:t>
            </w:r>
            <w:r w:rsidR="00447279">
              <w:rPr>
                <w:rFonts w:eastAsiaTheme="minorEastAsia"/>
                <w:noProof/>
                <w:kern w:val="2"/>
                <w:sz w:val="22"/>
                <w:lang w:eastAsia="en-CA"/>
                <w14:ligatures w14:val="standardContextual"/>
              </w:rPr>
              <w:tab/>
            </w:r>
            <w:r w:rsidR="00447279" w:rsidRPr="00386D8F">
              <w:rPr>
                <w:rStyle w:val="Hyperlink"/>
                <w:noProof/>
              </w:rPr>
              <w:t>Invitation to Bidders</w:t>
            </w:r>
            <w:r w:rsidR="00447279">
              <w:rPr>
                <w:noProof/>
                <w:webHidden/>
              </w:rPr>
              <w:tab/>
            </w:r>
            <w:r w:rsidR="00447279">
              <w:rPr>
                <w:noProof/>
                <w:webHidden/>
              </w:rPr>
              <w:fldChar w:fldCharType="begin"/>
            </w:r>
            <w:r w:rsidR="00447279">
              <w:rPr>
                <w:noProof/>
                <w:webHidden/>
              </w:rPr>
              <w:instrText xml:space="preserve"> PAGEREF _Toc178257657 \h </w:instrText>
            </w:r>
            <w:r w:rsidR="00447279">
              <w:rPr>
                <w:noProof/>
                <w:webHidden/>
              </w:rPr>
            </w:r>
            <w:r w:rsidR="00447279">
              <w:rPr>
                <w:noProof/>
                <w:webHidden/>
              </w:rPr>
              <w:fldChar w:fldCharType="separate"/>
            </w:r>
            <w:r w:rsidR="00447279">
              <w:rPr>
                <w:noProof/>
                <w:webHidden/>
              </w:rPr>
              <w:t>1</w:t>
            </w:r>
            <w:r w:rsidR="00447279">
              <w:rPr>
                <w:noProof/>
                <w:webHidden/>
              </w:rPr>
              <w:fldChar w:fldCharType="end"/>
            </w:r>
          </w:hyperlink>
        </w:p>
        <w:p w14:paraId="78C191FD" w14:textId="325A1858" w:rsidR="00447279" w:rsidRDefault="00EF524C">
          <w:pPr>
            <w:pStyle w:val="TOC2"/>
            <w:tabs>
              <w:tab w:val="left" w:pos="880"/>
              <w:tab w:val="right" w:leader="dot" w:pos="9350"/>
            </w:tabs>
            <w:rPr>
              <w:rFonts w:eastAsiaTheme="minorEastAsia"/>
              <w:noProof/>
              <w:kern w:val="2"/>
              <w:sz w:val="22"/>
              <w:lang w:eastAsia="en-CA"/>
              <w14:ligatures w14:val="standardContextual"/>
            </w:rPr>
          </w:pPr>
          <w:hyperlink w:anchor="_Toc178257658" w:history="1">
            <w:r w:rsidR="00447279" w:rsidRPr="00386D8F">
              <w:rPr>
                <w:rStyle w:val="Hyperlink"/>
                <w:rFonts w:eastAsia="Times New Roman"/>
                <w:noProof/>
              </w:rPr>
              <w:t>1.1</w:t>
            </w:r>
            <w:r w:rsidR="00447279">
              <w:rPr>
                <w:rFonts w:eastAsiaTheme="minorEastAsia"/>
                <w:noProof/>
                <w:kern w:val="2"/>
                <w:sz w:val="22"/>
                <w:lang w:eastAsia="en-CA"/>
                <w14:ligatures w14:val="standardContextual"/>
              </w:rPr>
              <w:tab/>
            </w:r>
            <w:r w:rsidR="00447279" w:rsidRPr="00386D8F">
              <w:rPr>
                <w:rStyle w:val="Hyperlink"/>
                <w:rFonts w:eastAsia="Times New Roman"/>
                <w:noProof/>
                <w:shd w:val="clear" w:color="auto" w:fill="FFFFFF"/>
              </w:rPr>
              <w:t>Objectives</w:t>
            </w:r>
            <w:r w:rsidR="00447279">
              <w:rPr>
                <w:noProof/>
                <w:webHidden/>
              </w:rPr>
              <w:tab/>
            </w:r>
            <w:r w:rsidR="00447279">
              <w:rPr>
                <w:noProof/>
                <w:webHidden/>
              </w:rPr>
              <w:fldChar w:fldCharType="begin"/>
            </w:r>
            <w:r w:rsidR="00447279">
              <w:rPr>
                <w:noProof/>
                <w:webHidden/>
              </w:rPr>
              <w:instrText xml:space="preserve"> PAGEREF _Toc178257658 \h </w:instrText>
            </w:r>
            <w:r w:rsidR="00447279">
              <w:rPr>
                <w:noProof/>
                <w:webHidden/>
              </w:rPr>
            </w:r>
            <w:r w:rsidR="00447279">
              <w:rPr>
                <w:noProof/>
                <w:webHidden/>
              </w:rPr>
              <w:fldChar w:fldCharType="separate"/>
            </w:r>
            <w:r w:rsidR="00447279">
              <w:rPr>
                <w:noProof/>
                <w:webHidden/>
              </w:rPr>
              <w:t>2</w:t>
            </w:r>
            <w:r w:rsidR="00447279">
              <w:rPr>
                <w:noProof/>
                <w:webHidden/>
              </w:rPr>
              <w:fldChar w:fldCharType="end"/>
            </w:r>
          </w:hyperlink>
        </w:p>
        <w:p w14:paraId="350A8967" w14:textId="6D755CE5" w:rsidR="00447279" w:rsidRDefault="00EF524C">
          <w:pPr>
            <w:pStyle w:val="TOC2"/>
            <w:tabs>
              <w:tab w:val="left" w:pos="880"/>
              <w:tab w:val="right" w:leader="dot" w:pos="9350"/>
            </w:tabs>
            <w:rPr>
              <w:rFonts w:eastAsiaTheme="minorEastAsia"/>
              <w:noProof/>
              <w:kern w:val="2"/>
              <w:sz w:val="22"/>
              <w:lang w:eastAsia="en-CA"/>
              <w14:ligatures w14:val="standardContextual"/>
            </w:rPr>
          </w:pPr>
          <w:hyperlink w:anchor="_Toc178257659" w:history="1">
            <w:r w:rsidR="00447279" w:rsidRPr="00386D8F">
              <w:rPr>
                <w:rStyle w:val="Hyperlink"/>
                <w:noProof/>
                <w:lang w:val="en-US"/>
              </w:rPr>
              <w:t>1.2</w:t>
            </w:r>
            <w:r w:rsidR="00447279">
              <w:rPr>
                <w:rFonts w:eastAsiaTheme="minorEastAsia"/>
                <w:noProof/>
                <w:kern w:val="2"/>
                <w:sz w:val="22"/>
                <w:lang w:eastAsia="en-CA"/>
                <w14:ligatures w14:val="standardContextual"/>
              </w:rPr>
              <w:tab/>
            </w:r>
            <w:r w:rsidR="00447279" w:rsidRPr="00386D8F">
              <w:rPr>
                <w:rStyle w:val="Hyperlink"/>
                <w:noProof/>
                <w:lang w:val="en-US"/>
              </w:rPr>
              <w:t>Type of Agreement for Deliverables</w:t>
            </w:r>
            <w:r w:rsidR="00447279">
              <w:rPr>
                <w:noProof/>
                <w:webHidden/>
              </w:rPr>
              <w:tab/>
            </w:r>
            <w:r w:rsidR="00447279">
              <w:rPr>
                <w:noProof/>
                <w:webHidden/>
              </w:rPr>
              <w:fldChar w:fldCharType="begin"/>
            </w:r>
            <w:r w:rsidR="00447279">
              <w:rPr>
                <w:noProof/>
                <w:webHidden/>
              </w:rPr>
              <w:instrText xml:space="preserve"> PAGEREF _Toc178257659 \h </w:instrText>
            </w:r>
            <w:r w:rsidR="00447279">
              <w:rPr>
                <w:noProof/>
                <w:webHidden/>
              </w:rPr>
            </w:r>
            <w:r w:rsidR="00447279">
              <w:rPr>
                <w:noProof/>
                <w:webHidden/>
              </w:rPr>
              <w:fldChar w:fldCharType="separate"/>
            </w:r>
            <w:r w:rsidR="00447279">
              <w:rPr>
                <w:noProof/>
                <w:webHidden/>
              </w:rPr>
              <w:t>3</w:t>
            </w:r>
            <w:r w:rsidR="00447279">
              <w:rPr>
                <w:noProof/>
                <w:webHidden/>
              </w:rPr>
              <w:fldChar w:fldCharType="end"/>
            </w:r>
          </w:hyperlink>
        </w:p>
        <w:p w14:paraId="7045FCDF" w14:textId="23BF949D" w:rsidR="00447279" w:rsidRDefault="00EF524C">
          <w:pPr>
            <w:pStyle w:val="TOC2"/>
            <w:tabs>
              <w:tab w:val="left" w:pos="880"/>
              <w:tab w:val="right" w:leader="dot" w:pos="9350"/>
            </w:tabs>
            <w:rPr>
              <w:rFonts w:eastAsiaTheme="minorEastAsia"/>
              <w:noProof/>
              <w:kern w:val="2"/>
              <w:sz w:val="22"/>
              <w:lang w:eastAsia="en-CA"/>
              <w14:ligatures w14:val="standardContextual"/>
            </w:rPr>
          </w:pPr>
          <w:hyperlink w:anchor="_Toc178257660" w:history="1">
            <w:r w:rsidR="00447279" w:rsidRPr="00386D8F">
              <w:rPr>
                <w:rStyle w:val="Hyperlink"/>
                <w:noProof/>
                <w:lang w:val="en-US"/>
              </w:rPr>
              <w:t>1.3</w:t>
            </w:r>
            <w:r w:rsidR="00447279">
              <w:rPr>
                <w:rFonts w:eastAsiaTheme="minorEastAsia"/>
                <w:noProof/>
                <w:kern w:val="2"/>
                <w:sz w:val="22"/>
                <w:lang w:eastAsia="en-CA"/>
                <w14:ligatures w14:val="standardContextual"/>
              </w:rPr>
              <w:tab/>
            </w:r>
            <w:r w:rsidR="00447279" w:rsidRPr="00386D8F">
              <w:rPr>
                <w:rStyle w:val="Hyperlink"/>
                <w:noProof/>
                <w:lang w:val="en-US"/>
              </w:rPr>
              <w:t>No Guarantee of Volume of Work</w:t>
            </w:r>
            <w:r w:rsidR="00447279">
              <w:rPr>
                <w:noProof/>
                <w:webHidden/>
              </w:rPr>
              <w:tab/>
            </w:r>
            <w:r w:rsidR="00447279">
              <w:rPr>
                <w:noProof/>
                <w:webHidden/>
              </w:rPr>
              <w:fldChar w:fldCharType="begin"/>
            </w:r>
            <w:r w:rsidR="00447279">
              <w:rPr>
                <w:noProof/>
                <w:webHidden/>
              </w:rPr>
              <w:instrText xml:space="preserve"> PAGEREF _Toc178257660 \h </w:instrText>
            </w:r>
            <w:r w:rsidR="00447279">
              <w:rPr>
                <w:noProof/>
                <w:webHidden/>
              </w:rPr>
            </w:r>
            <w:r w:rsidR="00447279">
              <w:rPr>
                <w:noProof/>
                <w:webHidden/>
              </w:rPr>
              <w:fldChar w:fldCharType="separate"/>
            </w:r>
            <w:r w:rsidR="00447279">
              <w:rPr>
                <w:noProof/>
                <w:webHidden/>
              </w:rPr>
              <w:t>3</w:t>
            </w:r>
            <w:r w:rsidR="00447279">
              <w:rPr>
                <w:noProof/>
                <w:webHidden/>
              </w:rPr>
              <w:fldChar w:fldCharType="end"/>
            </w:r>
          </w:hyperlink>
        </w:p>
        <w:p w14:paraId="4802E9A7" w14:textId="4DD6AFF4" w:rsidR="00447279" w:rsidRDefault="00EF524C">
          <w:pPr>
            <w:pStyle w:val="TOC2"/>
            <w:tabs>
              <w:tab w:val="left" w:pos="880"/>
              <w:tab w:val="right" w:leader="dot" w:pos="9350"/>
            </w:tabs>
            <w:rPr>
              <w:rFonts w:eastAsiaTheme="minorEastAsia"/>
              <w:noProof/>
              <w:kern w:val="2"/>
              <w:sz w:val="22"/>
              <w:lang w:eastAsia="en-CA"/>
              <w14:ligatures w14:val="standardContextual"/>
            </w:rPr>
          </w:pPr>
          <w:hyperlink w:anchor="_Toc178257661" w:history="1">
            <w:r w:rsidR="00447279" w:rsidRPr="00386D8F">
              <w:rPr>
                <w:rStyle w:val="Hyperlink"/>
                <w:noProof/>
                <w:lang w:val="en-US"/>
              </w:rPr>
              <w:t>1.4</w:t>
            </w:r>
            <w:r w:rsidR="00447279">
              <w:rPr>
                <w:rFonts w:eastAsiaTheme="minorEastAsia"/>
                <w:noProof/>
                <w:kern w:val="2"/>
                <w:sz w:val="22"/>
                <w:lang w:eastAsia="en-CA"/>
                <w14:ligatures w14:val="standardContextual"/>
              </w:rPr>
              <w:tab/>
            </w:r>
            <w:r w:rsidR="00447279" w:rsidRPr="00386D8F">
              <w:rPr>
                <w:rStyle w:val="Hyperlink"/>
                <w:noProof/>
                <w:lang w:val="en-US"/>
              </w:rPr>
              <w:t>Two-Stage VOR Arrangement Procurement Process</w:t>
            </w:r>
            <w:r w:rsidR="00447279">
              <w:rPr>
                <w:noProof/>
                <w:webHidden/>
              </w:rPr>
              <w:tab/>
            </w:r>
            <w:r w:rsidR="00447279">
              <w:rPr>
                <w:noProof/>
                <w:webHidden/>
              </w:rPr>
              <w:fldChar w:fldCharType="begin"/>
            </w:r>
            <w:r w:rsidR="00447279">
              <w:rPr>
                <w:noProof/>
                <w:webHidden/>
              </w:rPr>
              <w:instrText xml:space="preserve"> PAGEREF _Toc178257661 \h </w:instrText>
            </w:r>
            <w:r w:rsidR="00447279">
              <w:rPr>
                <w:noProof/>
                <w:webHidden/>
              </w:rPr>
            </w:r>
            <w:r w:rsidR="00447279">
              <w:rPr>
                <w:noProof/>
                <w:webHidden/>
              </w:rPr>
              <w:fldChar w:fldCharType="separate"/>
            </w:r>
            <w:r w:rsidR="00447279">
              <w:rPr>
                <w:noProof/>
                <w:webHidden/>
              </w:rPr>
              <w:t>3</w:t>
            </w:r>
            <w:r w:rsidR="00447279">
              <w:rPr>
                <w:noProof/>
                <w:webHidden/>
              </w:rPr>
              <w:fldChar w:fldCharType="end"/>
            </w:r>
          </w:hyperlink>
        </w:p>
        <w:p w14:paraId="32CA8236" w14:textId="66C37081" w:rsidR="00447279" w:rsidRDefault="00EF524C">
          <w:pPr>
            <w:pStyle w:val="TOC2"/>
            <w:tabs>
              <w:tab w:val="left" w:pos="880"/>
              <w:tab w:val="right" w:leader="dot" w:pos="9350"/>
            </w:tabs>
            <w:rPr>
              <w:rFonts w:eastAsiaTheme="minorEastAsia"/>
              <w:noProof/>
              <w:kern w:val="2"/>
              <w:sz w:val="22"/>
              <w:lang w:eastAsia="en-CA"/>
              <w14:ligatures w14:val="standardContextual"/>
            </w:rPr>
          </w:pPr>
          <w:hyperlink w:anchor="_Toc178257662" w:history="1">
            <w:r w:rsidR="00447279" w:rsidRPr="00386D8F">
              <w:rPr>
                <w:rStyle w:val="Hyperlink"/>
                <w:noProof/>
                <w:lang w:val="en-US"/>
              </w:rPr>
              <w:t>1.5</w:t>
            </w:r>
            <w:r w:rsidR="00447279">
              <w:rPr>
                <w:rFonts w:eastAsiaTheme="minorEastAsia"/>
                <w:noProof/>
                <w:kern w:val="2"/>
                <w:sz w:val="22"/>
                <w:lang w:eastAsia="en-CA"/>
                <w14:ligatures w14:val="standardContextual"/>
              </w:rPr>
              <w:tab/>
            </w:r>
            <w:r w:rsidR="00447279" w:rsidRPr="00386D8F">
              <w:rPr>
                <w:rStyle w:val="Hyperlink"/>
                <w:noProof/>
                <w:lang w:val="en-US"/>
              </w:rPr>
              <w:t>LCNF Process (Limited Contract Negotiation Framework)</w:t>
            </w:r>
            <w:r w:rsidR="00447279">
              <w:rPr>
                <w:noProof/>
                <w:webHidden/>
              </w:rPr>
              <w:tab/>
            </w:r>
            <w:r w:rsidR="00447279">
              <w:rPr>
                <w:noProof/>
                <w:webHidden/>
              </w:rPr>
              <w:fldChar w:fldCharType="begin"/>
            </w:r>
            <w:r w:rsidR="00447279">
              <w:rPr>
                <w:noProof/>
                <w:webHidden/>
              </w:rPr>
              <w:instrText xml:space="preserve"> PAGEREF _Toc178257662 \h </w:instrText>
            </w:r>
            <w:r w:rsidR="00447279">
              <w:rPr>
                <w:noProof/>
                <w:webHidden/>
              </w:rPr>
            </w:r>
            <w:r w:rsidR="00447279">
              <w:rPr>
                <w:noProof/>
                <w:webHidden/>
              </w:rPr>
              <w:fldChar w:fldCharType="separate"/>
            </w:r>
            <w:r w:rsidR="00447279">
              <w:rPr>
                <w:noProof/>
                <w:webHidden/>
              </w:rPr>
              <w:t>5</w:t>
            </w:r>
            <w:r w:rsidR="00447279">
              <w:rPr>
                <w:noProof/>
                <w:webHidden/>
              </w:rPr>
              <w:fldChar w:fldCharType="end"/>
            </w:r>
          </w:hyperlink>
        </w:p>
        <w:p w14:paraId="1DF22397" w14:textId="6E8D62C5" w:rsidR="00447279" w:rsidRDefault="00EF524C">
          <w:pPr>
            <w:pStyle w:val="TOC2"/>
            <w:tabs>
              <w:tab w:val="left" w:pos="880"/>
              <w:tab w:val="right" w:leader="dot" w:pos="9350"/>
            </w:tabs>
            <w:rPr>
              <w:rFonts w:eastAsiaTheme="minorEastAsia"/>
              <w:noProof/>
              <w:kern w:val="2"/>
              <w:sz w:val="22"/>
              <w:lang w:eastAsia="en-CA"/>
              <w14:ligatures w14:val="standardContextual"/>
            </w:rPr>
          </w:pPr>
          <w:hyperlink w:anchor="_Toc178257663" w:history="1">
            <w:r w:rsidR="00447279" w:rsidRPr="00386D8F">
              <w:rPr>
                <w:rStyle w:val="Hyperlink"/>
                <w:noProof/>
                <w:lang w:val="en-US"/>
              </w:rPr>
              <w:t>1.6</w:t>
            </w:r>
            <w:r w:rsidR="00447279">
              <w:rPr>
                <w:rFonts w:eastAsiaTheme="minorEastAsia"/>
                <w:noProof/>
                <w:kern w:val="2"/>
                <w:sz w:val="22"/>
                <w:lang w:eastAsia="en-CA"/>
                <w14:ligatures w14:val="standardContextual"/>
              </w:rPr>
              <w:tab/>
            </w:r>
            <w:r w:rsidR="00447279" w:rsidRPr="00386D8F">
              <w:rPr>
                <w:rStyle w:val="Hyperlink"/>
                <w:noProof/>
                <w:lang w:val="en-US"/>
              </w:rPr>
              <w:t>Pricing and Discounts at the Second-Stage Selection Process</w:t>
            </w:r>
            <w:r w:rsidR="00447279">
              <w:rPr>
                <w:noProof/>
                <w:webHidden/>
              </w:rPr>
              <w:tab/>
            </w:r>
            <w:r w:rsidR="00447279">
              <w:rPr>
                <w:noProof/>
                <w:webHidden/>
              </w:rPr>
              <w:fldChar w:fldCharType="begin"/>
            </w:r>
            <w:r w:rsidR="00447279">
              <w:rPr>
                <w:noProof/>
                <w:webHidden/>
              </w:rPr>
              <w:instrText xml:space="preserve"> PAGEREF _Toc178257663 \h </w:instrText>
            </w:r>
            <w:r w:rsidR="00447279">
              <w:rPr>
                <w:noProof/>
                <w:webHidden/>
              </w:rPr>
            </w:r>
            <w:r w:rsidR="00447279">
              <w:rPr>
                <w:noProof/>
                <w:webHidden/>
              </w:rPr>
              <w:fldChar w:fldCharType="separate"/>
            </w:r>
            <w:r w:rsidR="00447279">
              <w:rPr>
                <w:noProof/>
                <w:webHidden/>
              </w:rPr>
              <w:t>6</w:t>
            </w:r>
            <w:r w:rsidR="00447279">
              <w:rPr>
                <w:noProof/>
                <w:webHidden/>
              </w:rPr>
              <w:fldChar w:fldCharType="end"/>
            </w:r>
          </w:hyperlink>
        </w:p>
        <w:p w14:paraId="6D4C26C1" w14:textId="4755960D" w:rsidR="00447279" w:rsidRDefault="00EF524C">
          <w:pPr>
            <w:pStyle w:val="TOC2"/>
            <w:tabs>
              <w:tab w:val="left" w:pos="880"/>
              <w:tab w:val="right" w:leader="dot" w:pos="9350"/>
            </w:tabs>
            <w:rPr>
              <w:rFonts w:eastAsiaTheme="minorEastAsia"/>
              <w:noProof/>
              <w:kern w:val="2"/>
              <w:sz w:val="22"/>
              <w:lang w:eastAsia="en-CA"/>
              <w14:ligatures w14:val="standardContextual"/>
            </w:rPr>
          </w:pPr>
          <w:hyperlink w:anchor="_Toc178257664" w:history="1">
            <w:r w:rsidR="00447279" w:rsidRPr="00386D8F">
              <w:rPr>
                <w:rStyle w:val="Hyperlink"/>
                <w:noProof/>
                <w:lang w:val="en-US"/>
              </w:rPr>
              <w:t>1.8</w:t>
            </w:r>
            <w:r w:rsidR="00447279">
              <w:rPr>
                <w:rFonts w:eastAsiaTheme="minorEastAsia"/>
                <w:noProof/>
                <w:kern w:val="2"/>
                <w:sz w:val="22"/>
                <w:lang w:eastAsia="en-CA"/>
                <w14:ligatures w14:val="standardContextual"/>
              </w:rPr>
              <w:tab/>
            </w:r>
            <w:r w:rsidR="00447279" w:rsidRPr="00386D8F">
              <w:rPr>
                <w:rStyle w:val="Hyperlink"/>
                <w:noProof/>
                <w:lang w:val="en-US"/>
              </w:rPr>
              <w:t>Vendor Refresh Process</w:t>
            </w:r>
            <w:r w:rsidR="00447279">
              <w:rPr>
                <w:noProof/>
                <w:webHidden/>
              </w:rPr>
              <w:tab/>
            </w:r>
            <w:r w:rsidR="00447279">
              <w:rPr>
                <w:noProof/>
                <w:webHidden/>
              </w:rPr>
              <w:fldChar w:fldCharType="begin"/>
            </w:r>
            <w:r w:rsidR="00447279">
              <w:rPr>
                <w:noProof/>
                <w:webHidden/>
              </w:rPr>
              <w:instrText xml:space="preserve"> PAGEREF _Toc178257664 \h </w:instrText>
            </w:r>
            <w:r w:rsidR="00447279">
              <w:rPr>
                <w:noProof/>
                <w:webHidden/>
              </w:rPr>
            </w:r>
            <w:r w:rsidR="00447279">
              <w:rPr>
                <w:noProof/>
                <w:webHidden/>
              </w:rPr>
              <w:fldChar w:fldCharType="separate"/>
            </w:r>
            <w:r w:rsidR="00447279">
              <w:rPr>
                <w:noProof/>
                <w:webHidden/>
              </w:rPr>
              <w:t>6</w:t>
            </w:r>
            <w:r w:rsidR="00447279">
              <w:rPr>
                <w:noProof/>
                <w:webHidden/>
              </w:rPr>
              <w:fldChar w:fldCharType="end"/>
            </w:r>
          </w:hyperlink>
        </w:p>
        <w:p w14:paraId="1D779E38" w14:textId="29B6AB77" w:rsidR="00447279" w:rsidRDefault="00EF524C">
          <w:pPr>
            <w:pStyle w:val="TOC2"/>
            <w:tabs>
              <w:tab w:val="left" w:pos="880"/>
              <w:tab w:val="right" w:leader="dot" w:pos="9350"/>
            </w:tabs>
            <w:rPr>
              <w:rFonts w:eastAsiaTheme="minorEastAsia"/>
              <w:noProof/>
              <w:kern w:val="2"/>
              <w:sz w:val="22"/>
              <w:lang w:eastAsia="en-CA"/>
              <w14:ligatures w14:val="standardContextual"/>
            </w:rPr>
          </w:pPr>
          <w:hyperlink w:anchor="_Toc178257665" w:history="1">
            <w:r w:rsidR="00447279" w:rsidRPr="00386D8F">
              <w:rPr>
                <w:rStyle w:val="Hyperlink"/>
                <w:noProof/>
                <w:lang w:val="en-US"/>
              </w:rPr>
              <w:t>1.9</w:t>
            </w:r>
            <w:r w:rsidR="00447279">
              <w:rPr>
                <w:rFonts w:eastAsiaTheme="minorEastAsia"/>
                <w:noProof/>
                <w:kern w:val="2"/>
                <w:sz w:val="22"/>
                <w:lang w:eastAsia="en-CA"/>
                <w14:ligatures w14:val="standardContextual"/>
              </w:rPr>
              <w:tab/>
            </w:r>
            <w:r w:rsidR="00447279" w:rsidRPr="00386D8F">
              <w:rPr>
                <w:rStyle w:val="Hyperlink"/>
                <w:noProof/>
                <w:lang w:val="en-US"/>
              </w:rPr>
              <w:t>Catalogue Refresh Process</w:t>
            </w:r>
            <w:r w:rsidR="00447279">
              <w:rPr>
                <w:noProof/>
                <w:webHidden/>
              </w:rPr>
              <w:tab/>
            </w:r>
            <w:r w:rsidR="00447279">
              <w:rPr>
                <w:noProof/>
                <w:webHidden/>
              </w:rPr>
              <w:fldChar w:fldCharType="begin"/>
            </w:r>
            <w:r w:rsidR="00447279">
              <w:rPr>
                <w:noProof/>
                <w:webHidden/>
              </w:rPr>
              <w:instrText xml:space="preserve"> PAGEREF _Toc178257665 \h </w:instrText>
            </w:r>
            <w:r w:rsidR="00447279">
              <w:rPr>
                <w:noProof/>
                <w:webHidden/>
              </w:rPr>
            </w:r>
            <w:r w:rsidR="00447279">
              <w:rPr>
                <w:noProof/>
                <w:webHidden/>
              </w:rPr>
              <w:fldChar w:fldCharType="separate"/>
            </w:r>
            <w:r w:rsidR="00447279">
              <w:rPr>
                <w:noProof/>
                <w:webHidden/>
              </w:rPr>
              <w:t>7</w:t>
            </w:r>
            <w:r w:rsidR="00447279">
              <w:rPr>
                <w:noProof/>
                <w:webHidden/>
              </w:rPr>
              <w:fldChar w:fldCharType="end"/>
            </w:r>
          </w:hyperlink>
        </w:p>
        <w:p w14:paraId="10FD9799" w14:textId="28AB9F9B" w:rsidR="00447279" w:rsidRDefault="00EF524C">
          <w:pPr>
            <w:pStyle w:val="TOC2"/>
            <w:tabs>
              <w:tab w:val="left" w:pos="1100"/>
              <w:tab w:val="right" w:leader="dot" w:pos="9350"/>
            </w:tabs>
            <w:rPr>
              <w:rFonts w:eastAsiaTheme="minorEastAsia"/>
              <w:noProof/>
              <w:kern w:val="2"/>
              <w:sz w:val="22"/>
              <w:lang w:eastAsia="en-CA"/>
              <w14:ligatures w14:val="standardContextual"/>
            </w:rPr>
          </w:pPr>
          <w:hyperlink w:anchor="_Toc178257666" w:history="1">
            <w:r w:rsidR="00447279" w:rsidRPr="00386D8F">
              <w:rPr>
                <w:rStyle w:val="Hyperlink"/>
                <w:noProof/>
                <w:lang w:val="en-US"/>
              </w:rPr>
              <w:t>1.10</w:t>
            </w:r>
            <w:r w:rsidR="00447279">
              <w:rPr>
                <w:rFonts w:eastAsiaTheme="minorEastAsia"/>
                <w:noProof/>
                <w:kern w:val="2"/>
                <w:sz w:val="22"/>
                <w:lang w:eastAsia="en-CA"/>
                <w14:ligatures w14:val="standardContextual"/>
              </w:rPr>
              <w:tab/>
            </w:r>
            <w:r w:rsidR="00447279" w:rsidRPr="00386D8F">
              <w:rPr>
                <w:rStyle w:val="Hyperlink"/>
                <w:noProof/>
                <w:lang w:val="en-US"/>
              </w:rPr>
              <w:t>Catalogue Refresh</w:t>
            </w:r>
            <w:r w:rsidR="00447279">
              <w:rPr>
                <w:noProof/>
                <w:webHidden/>
              </w:rPr>
              <w:tab/>
            </w:r>
            <w:r w:rsidR="00447279">
              <w:rPr>
                <w:noProof/>
                <w:webHidden/>
              </w:rPr>
              <w:fldChar w:fldCharType="begin"/>
            </w:r>
            <w:r w:rsidR="00447279">
              <w:rPr>
                <w:noProof/>
                <w:webHidden/>
              </w:rPr>
              <w:instrText xml:space="preserve"> PAGEREF _Toc178257666 \h </w:instrText>
            </w:r>
            <w:r w:rsidR="00447279">
              <w:rPr>
                <w:noProof/>
                <w:webHidden/>
              </w:rPr>
            </w:r>
            <w:r w:rsidR="00447279">
              <w:rPr>
                <w:noProof/>
                <w:webHidden/>
              </w:rPr>
              <w:fldChar w:fldCharType="separate"/>
            </w:r>
            <w:r w:rsidR="00447279">
              <w:rPr>
                <w:noProof/>
                <w:webHidden/>
              </w:rPr>
              <w:t>7</w:t>
            </w:r>
            <w:r w:rsidR="00447279">
              <w:rPr>
                <w:noProof/>
                <w:webHidden/>
              </w:rPr>
              <w:fldChar w:fldCharType="end"/>
            </w:r>
          </w:hyperlink>
        </w:p>
        <w:p w14:paraId="6BAD8678" w14:textId="1155B1B3" w:rsidR="00447279" w:rsidRDefault="00EF524C">
          <w:pPr>
            <w:pStyle w:val="TOC2"/>
            <w:tabs>
              <w:tab w:val="left" w:pos="1100"/>
              <w:tab w:val="right" w:leader="dot" w:pos="9350"/>
            </w:tabs>
            <w:rPr>
              <w:rFonts w:eastAsiaTheme="minorEastAsia"/>
              <w:noProof/>
              <w:kern w:val="2"/>
              <w:sz w:val="22"/>
              <w:lang w:eastAsia="en-CA"/>
              <w14:ligatures w14:val="standardContextual"/>
            </w:rPr>
          </w:pPr>
          <w:hyperlink w:anchor="_Toc178257667" w:history="1">
            <w:r w:rsidR="00447279" w:rsidRPr="00386D8F">
              <w:rPr>
                <w:rStyle w:val="Hyperlink"/>
                <w:noProof/>
                <w:lang w:val="en-US"/>
              </w:rPr>
              <w:t>1.11</w:t>
            </w:r>
            <w:r w:rsidR="00447279">
              <w:rPr>
                <w:rFonts w:eastAsiaTheme="minorEastAsia"/>
                <w:noProof/>
                <w:kern w:val="2"/>
                <w:sz w:val="22"/>
                <w:lang w:eastAsia="en-CA"/>
                <w14:ligatures w14:val="standardContextual"/>
              </w:rPr>
              <w:tab/>
            </w:r>
            <w:r w:rsidR="00447279" w:rsidRPr="00386D8F">
              <w:rPr>
                <w:rStyle w:val="Hyperlink"/>
                <w:noProof/>
                <w:lang w:val="en-US"/>
              </w:rPr>
              <w:t>Pricing during the Catalogue Refresh &amp; the Second-Stage Selection Process</w:t>
            </w:r>
            <w:r w:rsidR="00447279">
              <w:rPr>
                <w:noProof/>
                <w:webHidden/>
              </w:rPr>
              <w:tab/>
            </w:r>
            <w:r w:rsidR="00447279">
              <w:rPr>
                <w:noProof/>
                <w:webHidden/>
              </w:rPr>
              <w:fldChar w:fldCharType="begin"/>
            </w:r>
            <w:r w:rsidR="00447279">
              <w:rPr>
                <w:noProof/>
                <w:webHidden/>
              </w:rPr>
              <w:instrText xml:space="preserve"> PAGEREF _Toc178257667 \h </w:instrText>
            </w:r>
            <w:r w:rsidR="00447279">
              <w:rPr>
                <w:noProof/>
                <w:webHidden/>
              </w:rPr>
            </w:r>
            <w:r w:rsidR="00447279">
              <w:rPr>
                <w:noProof/>
                <w:webHidden/>
              </w:rPr>
              <w:fldChar w:fldCharType="separate"/>
            </w:r>
            <w:r w:rsidR="00447279">
              <w:rPr>
                <w:noProof/>
                <w:webHidden/>
              </w:rPr>
              <w:t>8</w:t>
            </w:r>
            <w:r w:rsidR="00447279">
              <w:rPr>
                <w:noProof/>
                <w:webHidden/>
              </w:rPr>
              <w:fldChar w:fldCharType="end"/>
            </w:r>
          </w:hyperlink>
        </w:p>
        <w:p w14:paraId="7B0CAB24" w14:textId="3FF0AF1D" w:rsidR="00447279" w:rsidRDefault="00EF524C">
          <w:pPr>
            <w:pStyle w:val="TOC2"/>
            <w:tabs>
              <w:tab w:val="left" w:pos="1100"/>
              <w:tab w:val="right" w:leader="dot" w:pos="9350"/>
            </w:tabs>
            <w:rPr>
              <w:rFonts w:eastAsiaTheme="minorEastAsia"/>
              <w:noProof/>
              <w:kern w:val="2"/>
              <w:sz w:val="22"/>
              <w:lang w:eastAsia="en-CA"/>
              <w14:ligatures w14:val="standardContextual"/>
            </w:rPr>
          </w:pPr>
          <w:hyperlink w:anchor="_Toc178257668" w:history="1">
            <w:r w:rsidR="00447279" w:rsidRPr="00386D8F">
              <w:rPr>
                <w:rStyle w:val="Hyperlink"/>
                <w:noProof/>
                <w:lang w:val="en-US"/>
              </w:rPr>
              <w:t>1.12</w:t>
            </w:r>
            <w:r w:rsidR="00447279">
              <w:rPr>
                <w:rFonts w:eastAsiaTheme="minorEastAsia"/>
                <w:noProof/>
                <w:kern w:val="2"/>
                <w:sz w:val="22"/>
                <w:lang w:eastAsia="en-CA"/>
                <w14:ligatures w14:val="standardContextual"/>
              </w:rPr>
              <w:tab/>
            </w:r>
            <w:r w:rsidR="00447279" w:rsidRPr="00386D8F">
              <w:rPr>
                <w:rStyle w:val="Hyperlink"/>
                <w:noProof/>
                <w:lang w:val="en-US"/>
              </w:rPr>
              <w:t>Attestations for Catalogue Refreshes</w:t>
            </w:r>
            <w:r w:rsidR="00447279">
              <w:rPr>
                <w:noProof/>
                <w:webHidden/>
              </w:rPr>
              <w:tab/>
            </w:r>
            <w:r w:rsidR="00447279">
              <w:rPr>
                <w:noProof/>
                <w:webHidden/>
              </w:rPr>
              <w:fldChar w:fldCharType="begin"/>
            </w:r>
            <w:r w:rsidR="00447279">
              <w:rPr>
                <w:noProof/>
                <w:webHidden/>
              </w:rPr>
              <w:instrText xml:space="preserve"> PAGEREF _Toc178257668 \h </w:instrText>
            </w:r>
            <w:r w:rsidR="00447279">
              <w:rPr>
                <w:noProof/>
                <w:webHidden/>
              </w:rPr>
            </w:r>
            <w:r w:rsidR="00447279">
              <w:rPr>
                <w:noProof/>
                <w:webHidden/>
              </w:rPr>
              <w:fldChar w:fldCharType="separate"/>
            </w:r>
            <w:r w:rsidR="00447279">
              <w:rPr>
                <w:noProof/>
                <w:webHidden/>
              </w:rPr>
              <w:t>9</w:t>
            </w:r>
            <w:r w:rsidR="00447279">
              <w:rPr>
                <w:noProof/>
                <w:webHidden/>
              </w:rPr>
              <w:fldChar w:fldCharType="end"/>
            </w:r>
          </w:hyperlink>
        </w:p>
        <w:p w14:paraId="300E8688" w14:textId="57CD70F5" w:rsidR="00447279" w:rsidRDefault="00EF524C">
          <w:pPr>
            <w:pStyle w:val="TOC2"/>
            <w:tabs>
              <w:tab w:val="left" w:pos="1100"/>
              <w:tab w:val="right" w:leader="dot" w:pos="9350"/>
            </w:tabs>
            <w:rPr>
              <w:rFonts w:eastAsiaTheme="minorEastAsia"/>
              <w:noProof/>
              <w:kern w:val="2"/>
              <w:sz w:val="22"/>
              <w:lang w:eastAsia="en-CA"/>
              <w14:ligatures w14:val="standardContextual"/>
            </w:rPr>
          </w:pPr>
          <w:hyperlink w:anchor="_Toc178257669" w:history="1">
            <w:r w:rsidR="00447279" w:rsidRPr="00386D8F">
              <w:rPr>
                <w:rStyle w:val="Hyperlink"/>
                <w:noProof/>
                <w:lang w:val="en-US"/>
              </w:rPr>
              <w:t>1.13</w:t>
            </w:r>
            <w:r w:rsidR="00447279">
              <w:rPr>
                <w:rFonts w:eastAsiaTheme="minorEastAsia"/>
                <w:noProof/>
                <w:kern w:val="2"/>
                <w:sz w:val="22"/>
                <w:lang w:eastAsia="en-CA"/>
                <w14:ligatures w14:val="standardContextual"/>
              </w:rPr>
              <w:tab/>
            </w:r>
            <w:r w:rsidR="00447279" w:rsidRPr="00386D8F">
              <w:rPr>
                <w:rStyle w:val="Hyperlink"/>
                <w:noProof/>
                <w:lang w:val="en-US"/>
              </w:rPr>
              <w:t>Catalogue Refresh Summary and Timelines</w:t>
            </w:r>
            <w:r w:rsidR="00447279">
              <w:rPr>
                <w:noProof/>
                <w:webHidden/>
              </w:rPr>
              <w:tab/>
            </w:r>
            <w:r w:rsidR="00447279">
              <w:rPr>
                <w:noProof/>
                <w:webHidden/>
              </w:rPr>
              <w:fldChar w:fldCharType="begin"/>
            </w:r>
            <w:r w:rsidR="00447279">
              <w:rPr>
                <w:noProof/>
                <w:webHidden/>
              </w:rPr>
              <w:instrText xml:space="preserve"> PAGEREF _Toc178257669 \h </w:instrText>
            </w:r>
            <w:r w:rsidR="00447279">
              <w:rPr>
                <w:noProof/>
                <w:webHidden/>
              </w:rPr>
            </w:r>
            <w:r w:rsidR="00447279">
              <w:rPr>
                <w:noProof/>
                <w:webHidden/>
              </w:rPr>
              <w:fldChar w:fldCharType="separate"/>
            </w:r>
            <w:r w:rsidR="00447279">
              <w:rPr>
                <w:noProof/>
                <w:webHidden/>
              </w:rPr>
              <w:t>9</w:t>
            </w:r>
            <w:r w:rsidR="00447279">
              <w:rPr>
                <w:noProof/>
                <w:webHidden/>
              </w:rPr>
              <w:fldChar w:fldCharType="end"/>
            </w:r>
          </w:hyperlink>
        </w:p>
        <w:p w14:paraId="384BCC06" w14:textId="4CA5CE0D" w:rsidR="00447279" w:rsidRDefault="00EF524C">
          <w:pPr>
            <w:pStyle w:val="TOC2"/>
            <w:tabs>
              <w:tab w:val="left" w:pos="1100"/>
              <w:tab w:val="right" w:leader="dot" w:pos="9350"/>
            </w:tabs>
            <w:rPr>
              <w:rFonts w:eastAsiaTheme="minorEastAsia"/>
              <w:noProof/>
              <w:kern w:val="2"/>
              <w:sz w:val="22"/>
              <w:lang w:eastAsia="en-CA"/>
              <w14:ligatures w14:val="standardContextual"/>
            </w:rPr>
          </w:pPr>
          <w:hyperlink w:anchor="_Toc178257670" w:history="1">
            <w:r w:rsidR="00447279" w:rsidRPr="00386D8F">
              <w:rPr>
                <w:rStyle w:val="Hyperlink"/>
                <w:noProof/>
                <w:lang w:val="en-US"/>
              </w:rPr>
              <w:t>1.14</w:t>
            </w:r>
            <w:r w:rsidR="00447279">
              <w:rPr>
                <w:rFonts w:eastAsiaTheme="minorEastAsia"/>
                <w:noProof/>
                <w:kern w:val="2"/>
                <w:sz w:val="22"/>
                <w:lang w:eastAsia="en-CA"/>
                <w14:ligatures w14:val="standardContextual"/>
              </w:rPr>
              <w:tab/>
            </w:r>
            <w:r w:rsidR="00447279" w:rsidRPr="00386D8F">
              <w:rPr>
                <w:rStyle w:val="Hyperlink"/>
                <w:noProof/>
                <w:lang w:val="en-US"/>
              </w:rPr>
              <w:t>Agreement on Trade</w:t>
            </w:r>
            <w:r w:rsidR="00447279">
              <w:rPr>
                <w:noProof/>
                <w:webHidden/>
              </w:rPr>
              <w:tab/>
            </w:r>
            <w:r w:rsidR="00447279">
              <w:rPr>
                <w:noProof/>
                <w:webHidden/>
              </w:rPr>
              <w:fldChar w:fldCharType="begin"/>
            </w:r>
            <w:r w:rsidR="00447279">
              <w:rPr>
                <w:noProof/>
                <w:webHidden/>
              </w:rPr>
              <w:instrText xml:space="preserve"> PAGEREF _Toc178257670 \h </w:instrText>
            </w:r>
            <w:r w:rsidR="00447279">
              <w:rPr>
                <w:noProof/>
                <w:webHidden/>
              </w:rPr>
            </w:r>
            <w:r w:rsidR="00447279">
              <w:rPr>
                <w:noProof/>
                <w:webHidden/>
              </w:rPr>
              <w:fldChar w:fldCharType="separate"/>
            </w:r>
            <w:r w:rsidR="00447279">
              <w:rPr>
                <w:noProof/>
                <w:webHidden/>
              </w:rPr>
              <w:t>10</w:t>
            </w:r>
            <w:r w:rsidR="00447279">
              <w:rPr>
                <w:noProof/>
                <w:webHidden/>
              </w:rPr>
              <w:fldChar w:fldCharType="end"/>
            </w:r>
          </w:hyperlink>
        </w:p>
        <w:p w14:paraId="4EDED9FF" w14:textId="385EF00A" w:rsidR="00447279" w:rsidRDefault="00EF524C">
          <w:pPr>
            <w:pStyle w:val="TOC2"/>
            <w:tabs>
              <w:tab w:val="left" w:pos="1100"/>
              <w:tab w:val="right" w:leader="dot" w:pos="9350"/>
            </w:tabs>
            <w:rPr>
              <w:rFonts w:eastAsiaTheme="minorEastAsia"/>
              <w:noProof/>
              <w:kern w:val="2"/>
              <w:sz w:val="22"/>
              <w:lang w:eastAsia="en-CA"/>
              <w14:ligatures w14:val="standardContextual"/>
            </w:rPr>
          </w:pPr>
          <w:hyperlink w:anchor="_Toc178257671" w:history="1">
            <w:r w:rsidR="00447279" w:rsidRPr="00386D8F">
              <w:rPr>
                <w:rStyle w:val="Hyperlink"/>
                <w:noProof/>
              </w:rPr>
              <w:t>1.15</w:t>
            </w:r>
            <w:r w:rsidR="00447279">
              <w:rPr>
                <w:rFonts w:eastAsiaTheme="minorEastAsia"/>
                <w:noProof/>
                <w:kern w:val="2"/>
                <w:sz w:val="22"/>
                <w:lang w:eastAsia="en-CA"/>
                <w14:ligatures w14:val="standardContextual"/>
              </w:rPr>
              <w:tab/>
            </w:r>
            <w:r w:rsidR="00447279" w:rsidRPr="00386D8F">
              <w:rPr>
                <w:rStyle w:val="Hyperlink"/>
                <w:noProof/>
              </w:rPr>
              <w:t>Certificates of Insurance</w:t>
            </w:r>
            <w:r w:rsidR="00447279">
              <w:rPr>
                <w:noProof/>
                <w:webHidden/>
              </w:rPr>
              <w:tab/>
            </w:r>
            <w:r w:rsidR="00447279">
              <w:rPr>
                <w:noProof/>
                <w:webHidden/>
              </w:rPr>
              <w:fldChar w:fldCharType="begin"/>
            </w:r>
            <w:r w:rsidR="00447279">
              <w:rPr>
                <w:noProof/>
                <w:webHidden/>
              </w:rPr>
              <w:instrText xml:space="preserve"> PAGEREF _Toc178257671 \h </w:instrText>
            </w:r>
            <w:r w:rsidR="00447279">
              <w:rPr>
                <w:noProof/>
                <w:webHidden/>
              </w:rPr>
            </w:r>
            <w:r w:rsidR="00447279">
              <w:rPr>
                <w:noProof/>
                <w:webHidden/>
              </w:rPr>
              <w:fldChar w:fldCharType="separate"/>
            </w:r>
            <w:r w:rsidR="00447279">
              <w:rPr>
                <w:noProof/>
                <w:webHidden/>
              </w:rPr>
              <w:t>10</w:t>
            </w:r>
            <w:r w:rsidR="00447279">
              <w:rPr>
                <w:noProof/>
                <w:webHidden/>
              </w:rPr>
              <w:fldChar w:fldCharType="end"/>
            </w:r>
          </w:hyperlink>
        </w:p>
        <w:p w14:paraId="565DE0FB" w14:textId="65F9F27F" w:rsidR="00447279" w:rsidRDefault="00EF524C">
          <w:pPr>
            <w:pStyle w:val="TOC2"/>
            <w:tabs>
              <w:tab w:val="left" w:pos="1100"/>
              <w:tab w:val="right" w:leader="dot" w:pos="9350"/>
            </w:tabs>
            <w:rPr>
              <w:rFonts w:eastAsiaTheme="minorEastAsia"/>
              <w:noProof/>
              <w:kern w:val="2"/>
              <w:sz w:val="22"/>
              <w:lang w:eastAsia="en-CA"/>
              <w14:ligatures w14:val="standardContextual"/>
            </w:rPr>
          </w:pPr>
          <w:hyperlink w:anchor="_Toc178257672" w:history="1">
            <w:r w:rsidR="00447279" w:rsidRPr="00386D8F">
              <w:rPr>
                <w:rStyle w:val="Hyperlink"/>
                <w:noProof/>
              </w:rPr>
              <w:t>1.16</w:t>
            </w:r>
            <w:r w:rsidR="00447279">
              <w:rPr>
                <w:rFonts w:eastAsiaTheme="minorEastAsia"/>
                <w:noProof/>
                <w:kern w:val="2"/>
                <w:sz w:val="22"/>
                <w:lang w:eastAsia="en-CA"/>
                <w14:ligatures w14:val="standardContextual"/>
              </w:rPr>
              <w:tab/>
            </w:r>
            <w:r w:rsidR="00447279" w:rsidRPr="00386D8F">
              <w:rPr>
                <w:rStyle w:val="Hyperlink"/>
                <w:noProof/>
              </w:rPr>
              <w:t>Contractor Security Clearance</w:t>
            </w:r>
            <w:r w:rsidR="00447279">
              <w:rPr>
                <w:noProof/>
                <w:webHidden/>
              </w:rPr>
              <w:tab/>
            </w:r>
            <w:r w:rsidR="00447279">
              <w:rPr>
                <w:noProof/>
                <w:webHidden/>
              </w:rPr>
              <w:fldChar w:fldCharType="begin"/>
            </w:r>
            <w:r w:rsidR="00447279">
              <w:rPr>
                <w:noProof/>
                <w:webHidden/>
              </w:rPr>
              <w:instrText xml:space="preserve"> PAGEREF _Toc178257672 \h </w:instrText>
            </w:r>
            <w:r w:rsidR="00447279">
              <w:rPr>
                <w:noProof/>
                <w:webHidden/>
              </w:rPr>
            </w:r>
            <w:r w:rsidR="00447279">
              <w:rPr>
                <w:noProof/>
                <w:webHidden/>
              </w:rPr>
              <w:fldChar w:fldCharType="separate"/>
            </w:r>
            <w:r w:rsidR="00447279">
              <w:rPr>
                <w:noProof/>
                <w:webHidden/>
              </w:rPr>
              <w:t>10</w:t>
            </w:r>
            <w:r w:rsidR="00447279">
              <w:rPr>
                <w:noProof/>
                <w:webHidden/>
              </w:rPr>
              <w:fldChar w:fldCharType="end"/>
            </w:r>
          </w:hyperlink>
        </w:p>
        <w:p w14:paraId="6A8CD2C0" w14:textId="426BC623" w:rsidR="00447279" w:rsidRDefault="00EF524C">
          <w:pPr>
            <w:pStyle w:val="TOC2"/>
            <w:tabs>
              <w:tab w:val="left" w:pos="1100"/>
              <w:tab w:val="right" w:leader="dot" w:pos="9350"/>
            </w:tabs>
            <w:rPr>
              <w:rFonts w:eastAsiaTheme="minorEastAsia"/>
              <w:noProof/>
              <w:kern w:val="2"/>
              <w:sz w:val="22"/>
              <w:lang w:eastAsia="en-CA"/>
              <w14:ligatures w14:val="standardContextual"/>
            </w:rPr>
          </w:pPr>
          <w:hyperlink w:anchor="_Toc178257673" w:history="1">
            <w:r w:rsidR="00447279" w:rsidRPr="00386D8F">
              <w:rPr>
                <w:rStyle w:val="Hyperlink"/>
                <w:noProof/>
                <w:lang w:val="en-US"/>
              </w:rPr>
              <w:t>1.17</w:t>
            </w:r>
            <w:r w:rsidR="00447279">
              <w:rPr>
                <w:rFonts w:eastAsiaTheme="minorEastAsia"/>
                <w:noProof/>
                <w:kern w:val="2"/>
                <w:sz w:val="22"/>
                <w:lang w:eastAsia="en-CA"/>
                <w14:ligatures w14:val="standardContextual"/>
              </w:rPr>
              <w:tab/>
            </w:r>
            <w:r w:rsidR="00447279" w:rsidRPr="00386D8F">
              <w:rPr>
                <w:rStyle w:val="Hyperlink"/>
                <w:noProof/>
                <w:lang w:val="en-US"/>
              </w:rPr>
              <w:t>Ontario Provincial Police</w:t>
            </w:r>
            <w:r w:rsidR="00447279">
              <w:rPr>
                <w:noProof/>
                <w:webHidden/>
              </w:rPr>
              <w:tab/>
            </w:r>
            <w:r w:rsidR="00447279">
              <w:rPr>
                <w:noProof/>
                <w:webHidden/>
              </w:rPr>
              <w:fldChar w:fldCharType="begin"/>
            </w:r>
            <w:r w:rsidR="00447279">
              <w:rPr>
                <w:noProof/>
                <w:webHidden/>
              </w:rPr>
              <w:instrText xml:space="preserve"> PAGEREF _Toc178257673 \h </w:instrText>
            </w:r>
            <w:r w:rsidR="00447279">
              <w:rPr>
                <w:noProof/>
                <w:webHidden/>
              </w:rPr>
            </w:r>
            <w:r w:rsidR="00447279">
              <w:rPr>
                <w:noProof/>
                <w:webHidden/>
              </w:rPr>
              <w:fldChar w:fldCharType="separate"/>
            </w:r>
            <w:r w:rsidR="00447279">
              <w:rPr>
                <w:noProof/>
                <w:webHidden/>
              </w:rPr>
              <w:t>11</w:t>
            </w:r>
            <w:r w:rsidR="00447279">
              <w:rPr>
                <w:noProof/>
                <w:webHidden/>
              </w:rPr>
              <w:fldChar w:fldCharType="end"/>
            </w:r>
          </w:hyperlink>
        </w:p>
        <w:p w14:paraId="1E0F24C5" w14:textId="377DFA39" w:rsidR="00003C29" w:rsidRPr="0028143A" w:rsidRDefault="00003C29">
          <w:r w:rsidRPr="0028143A">
            <w:rPr>
              <w:b/>
              <w:bCs/>
              <w:noProof/>
            </w:rPr>
            <w:fldChar w:fldCharType="end"/>
          </w:r>
        </w:p>
      </w:sdtContent>
    </w:sdt>
    <w:p w14:paraId="7EC30AFD" w14:textId="77777777" w:rsidR="00003C29" w:rsidRPr="0028143A" w:rsidRDefault="00003C29" w:rsidP="005A6DF3">
      <w:pPr>
        <w:spacing w:after="0"/>
        <w:rPr>
          <w:sz w:val="32"/>
          <w:szCs w:val="32"/>
        </w:rPr>
      </w:pPr>
    </w:p>
    <w:p w14:paraId="08B84545" w14:textId="41316425" w:rsidR="3EA2EC7F" w:rsidRPr="0028143A" w:rsidRDefault="3EA2EC7F" w:rsidP="3EA2EC7F">
      <w:pPr>
        <w:spacing w:after="0"/>
        <w:rPr>
          <w:sz w:val="32"/>
          <w:szCs w:val="32"/>
        </w:rPr>
      </w:pPr>
    </w:p>
    <w:p w14:paraId="32A974F0" w14:textId="77777777" w:rsidR="00003C29" w:rsidRPr="0028143A" w:rsidRDefault="00003C29" w:rsidP="0071403E">
      <w:pPr>
        <w:pStyle w:val="Heading2"/>
      </w:pPr>
    </w:p>
    <w:p w14:paraId="26F05131" w14:textId="77777777" w:rsidR="00003C29" w:rsidRPr="0028143A" w:rsidRDefault="00003C29" w:rsidP="0071403E">
      <w:pPr>
        <w:pStyle w:val="Heading2"/>
      </w:pPr>
    </w:p>
    <w:p w14:paraId="34429979" w14:textId="29F7EA9D" w:rsidR="00B1200E" w:rsidRPr="0028143A" w:rsidRDefault="00B1200E" w:rsidP="005A6DF3">
      <w:pPr>
        <w:pStyle w:val="Heading2"/>
      </w:pPr>
      <w:bookmarkStart w:id="0" w:name="_Toc178257657"/>
      <w:r w:rsidRPr="0028143A">
        <w:lastRenderedPageBreak/>
        <w:t>1.0</w:t>
      </w:r>
      <w:r w:rsidRPr="0028143A">
        <w:tab/>
        <w:t>Invitation to Bidders</w:t>
      </w:r>
      <w:bookmarkEnd w:id="0"/>
    </w:p>
    <w:p w14:paraId="45CA7974" w14:textId="383B56D6" w:rsidR="00B1200E" w:rsidRPr="0028143A" w:rsidRDefault="00B1200E" w:rsidP="00B1200E">
      <w:pPr>
        <w:rPr>
          <w:rFonts w:cs="Arial"/>
        </w:rPr>
      </w:pPr>
      <w:r w:rsidRPr="0028143A">
        <w:rPr>
          <w:rFonts w:cs="Arial"/>
        </w:rPr>
        <w:t xml:space="preserve">This section of the Request for Bids (RFB) describes the goods and services that may be procured through the resulting Agreement of this RFB. The Bidder, by responding to this RFB, confirms that it is capable of supplying and delivering the </w:t>
      </w:r>
      <w:r w:rsidR="008B3E7B">
        <w:rPr>
          <w:rFonts w:cs="Arial"/>
        </w:rPr>
        <w:t xml:space="preserve">Products and Services in accordance with the </w:t>
      </w:r>
      <w:r w:rsidRPr="0028143A">
        <w:rPr>
          <w:rFonts w:cs="Arial"/>
        </w:rPr>
        <w:t>requirements set out in this RFB.</w:t>
      </w:r>
    </w:p>
    <w:p w14:paraId="03A23AE0" w14:textId="78E16C68" w:rsidR="00B1200E" w:rsidRPr="0028143A" w:rsidRDefault="00B1200E" w:rsidP="00B1200E">
      <w:pPr>
        <w:rPr>
          <w:rFonts w:cs="Arial"/>
        </w:rPr>
      </w:pPr>
      <w:r w:rsidRPr="0028143A">
        <w:rPr>
          <w:rFonts w:cs="Arial"/>
        </w:rPr>
        <w:t xml:space="preserve">This RFB is an invitation to prospective Bidders to submit Bids for the provision of </w:t>
      </w:r>
      <w:r w:rsidR="00B43B35">
        <w:rPr>
          <w:rFonts w:cs="Arial"/>
        </w:rPr>
        <w:t>A</w:t>
      </w:r>
      <w:r w:rsidR="00AB1864">
        <w:rPr>
          <w:rFonts w:cs="Arial"/>
        </w:rPr>
        <w:t>rtificial Intelligence(AI)</w:t>
      </w:r>
      <w:r w:rsidR="00B43B35">
        <w:rPr>
          <w:rFonts w:cs="Arial"/>
        </w:rPr>
        <w:t xml:space="preserve"> Solutions </w:t>
      </w:r>
      <w:r w:rsidRPr="0028143A">
        <w:rPr>
          <w:rFonts w:cs="Arial"/>
        </w:rPr>
        <w:t xml:space="preserve">as further described in Attachment </w:t>
      </w:r>
      <w:r w:rsidR="008B213A">
        <w:rPr>
          <w:rFonts w:cs="Arial"/>
        </w:rPr>
        <w:t>1-2</w:t>
      </w:r>
      <w:r w:rsidRPr="0028143A">
        <w:rPr>
          <w:rFonts w:cs="Arial"/>
        </w:rPr>
        <w:t xml:space="preserve"> – The Deliverables (the “Deliverables").</w:t>
      </w:r>
    </w:p>
    <w:p w14:paraId="01B94DCA" w14:textId="3E6796FE" w:rsidR="00B1200E" w:rsidRPr="0028143A" w:rsidRDefault="00B1200E" w:rsidP="00B1200E">
      <w:pPr>
        <w:rPr>
          <w:rFonts w:cs="Arial"/>
        </w:rPr>
      </w:pPr>
      <w:r w:rsidRPr="0028143A">
        <w:rPr>
          <w:rFonts w:cs="Arial"/>
        </w:rPr>
        <w:t xml:space="preserve">This RFB is issued by </w:t>
      </w:r>
      <w:r w:rsidR="00B22FE1">
        <w:rPr>
          <w:rFonts w:cs="Arial"/>
        </w:rPr>
        <w:t xml:space="preserve">Centralized Supply </w:t>
      </w:r>
      <w:r w:rsidR="00657395">
        <w:rPr>
          <w:rFonts w:cs="Arial"/>
        </w:rPr>
        <w:t>Chain Ontario (</w:t>
      </w:r>
      <w:r w:rsidR="00727FA2">
        <w:rPr>
          <w:rFonts w:cs="Arial"/>
        </w:rPr>
        <w:t>“</w:t>
      </w:r>
      <w:r w:rsidR="0084388E" w:rsidRPr="0028143A">
        <w:rPr>
          <w:rFonts w:cs="Arial"/>
        </w:rPr>
        <w:t>Supply Ontario</w:t>
      </w:r>
      <w:r w:rsidR="00727FA2">
        <w:rPr>
          <w:rFonts w:cs="Arial"/>
        </w:rPr>
        <w:t>”</w:t>
      </w:r>
      <w:r w:rsidR="0084388E" w:rsidRPr="0028143A">
        <w:rPr>
          <w:rFonts w:cs="Arial"/>
        </w:rPr>
        <w:t xml:space="preserve"> </w:t>
      </w:r>
      <w:r w:rsidR="00727FA2">
        <w:rPr>
          <w:rFonts w:cs="Arial"/>
        </w:rPr>
        <w:t>or “</w:t>
      </w:r>
      <w:r w:rsidR="0084388E" w:rsidRPr="0028143A">
        <w:rPr>
          <w:rFonts w:cs="Arial"/>
        </w:rPr>
        <w:t>SO</w:t>
      </w:r>
      <w:r w:rsidR="00727FA2">
        <w:rPr>
          <w:rFonts w:cs="Arial"/>
        </w:rPr>
        <w:t>”</w:t>
      </w:r>
      <w:r w:rsidR="0084388E" w:rsidRPr="0028143A">
        <w:rPr>
          <w:rFonts w:cs="Arial"/>
        </w:rPr>
        <w:t>)</w:t>
      </w:r>
      <w:r w:rsidRPr="0028143A">
        <w:rPr>
          <w:rFonts w:cs="Arial"/>
        </w:rPr>
        <w:t>.</w:t>
      </w:r>
    </w:p>
    <w:p w14:paraId="201B13E1" w14:textId="32EBA1F8" w:rsidR="00B1200E" w:rsidRPr="0028143A" w:rsidRDefault="00B1200E" w:rsidP="005E545F">
      <w:pPr>
        <w:pStyle w:val="Heading2"/>
        <w:numPr>
          <w:ilvl w:val="1"/>
          <w:numId w:val="10"/>
        </w:numPr>
        <w:rPr>
          <w:rFonts w:eastAsia="Times New Roman"/>
          <w:shd w:val="clear" w:color="auto" w:fill="FFFFFF"/>
        </w:rPr>
      </w:pPr>
      <w:bookmarkStart w:id="1" w:name="_Toc417027233"/>
      <w:bookmarkStart w:id="2" w:name="_Toc132622627"/>
      <w:bookmarkStart w:id="3" w:name="_Toc178257658"/>
      <w:r w:rsidRPr="0028143A">
        <w:rPr>
          <w:rFonts w:eastAsia="Times New Roman"/>
          <w:shd w:val="clear" w:color="auto" w:fill="FFFFFF"/>
        </w:rPr>
        <w:t>Objectives</w:t>
      </w:r>
      <w:bookmarkEnd w:id="1"/>
      <w:bookmarkEnd w:id="2"/>
      <w:bookmarkEnd w:id="3"/>
    </w:p>
    <w:p w14:paraId="55EE42E6" w14:textId="543209BE" w:rsidR="0056388B" w:rsidRPr="0028143A" w:rsidRDefault="00B1200E" w:rsidP="00B1200E">
      <w:pPr>
        <w:spacing w:after="240" w:line="240" w:lineRule="auto"/>
        <w:rPr>
          <w:rFonts w:ascii="Arial" w:eastAsia="Times New Roman" w:hAnsi="Arial" w:cs="Arial"/>
          <w:szCs w:val="24"/>
          <w:shd w:val="clear" w:color="auto" w:fill="FFFFFF"/>
        </w:rPr>
      </w:pPr>
      <w:r w:rsidRPr="0028143A">
        <w:rPr>
          <w:rFonts w:ascii="Arial" w:eastAsia="Times New Roman" w:hAnsi="Arial" w:cs="Arial"/>
          <w:szCs w:val="24"/>
          <w:shd w:val="clear" w:color="auto" w:fill="FFFFFF"/>
        </w:rPr>
        <w:t xml:space="preserve">The objective of this RFB is to establish an </w:t>
      </w:r>
      <w:r w:rsidR="0056388B" w:rsidRPr="0028143A">
        <w:rPr>
          <w:rFonts w:ascii="Arial" w:eastAsia="Times New Roman" w:hAnsi="Arial" w:cs="Arial"/>
          <w:szCs w:val="24"/>
          <w:shd w:val="clear" w:color="auto" w:fill="FFFFFF"/>
        </w:rPr>
        <w:t>enterprise wide</w:t>
      </w:r>
      <w:r w:rsidRPr="0028143A">
        <w:rPr>
          <w:rFonts w:ascii="Arial" w:eastAsia="Times New Roman" w:hAnsi="Arial" w:cs="Arial"/>
          <w:szCs w:val="24"/>
          <w:shd w:val="clear" w:color="auto" w:fill="FFFFFF"/>
        </w:rPr>
        <w:t xml:space="preserve"> VOR arrangement with multiple Vendors for the provision of </w:t>
      </w:r>
      <w:r w:rsidR="00456144">
        <w:rPr>
          <w:rFonts w:cs="Arial"/>
        </w:rPr>
        <w:t>Artificial Intelligence Solutions</w:t>
      </w:r>
      <w:r w:rsidR="0038022E" w:rsidRPr="0028143A">
        <w:rPr>
          <w:rFonts w:cs="Arial"/>
        </w:rPr>
        <w:t>.</w:t>
      </w:r>
      <w:r w:rsidRPr="0028143A">
        <w:rPr>
          <w:rFonts w:ascii="Arial" w:eastAsia="Times New Roman" w:hAnsi="Arial" w:cs="Arial"/>
          <w:szCs w:val="24"/>
          <w:shd w:val="clear" w:color="auto" w:fill="FFFFFF"/>
        </w:rPr>
        <w:t xml:space="preserve"> </w:t>
      </w:r>
      <w:r w:rsidR="0056388B" w:rsidRPr="0028143A">
        <w:rPr>
          <w:rStyle w:val="normaltextrun"/>
          <w:lang w:val="en-US" w:eastAsia="en-CA"/>
        </w:rPr>
        <w:t xml:space="preserve">The term of the Agreement will be for </w:t>
      </w:r>
      <w:r w:rsidR="00AC4B79">
        <w:rPr>
          <w:rStyle w:val="normaltextrun"/>
          <w:lang w:val="en-US" w:eastAsia="en-CA"/>
        </w:rPr>
        <w:t>a period of up to</w:t>
      </w:r>
      <w:r w:rsidR="0056388B" w:rsidRPr="0028143A">
        <w:rPr>
          <w:rStyle w:val="normaltextrun"/>
          <w:lang w:val="en-US" w:eastAsia="en-CA"/>
        </w:rPr>
        <w:t xml:space="preserve"> </w:t>
      </w:r>
      <w:r w:rsidR="00456144">
        <w:rPr>
          <w:rStyle w:val="normaltextrun"/>
          <w:lang w:val="en-US" w:eastAsia="en-CA"/>
        </w:rPr>
        <w:t>four</w:t>
      </w:r>
      <w:r w:rsidR="0056388B" w:rsidRPr="0028143A">
        <w:rPr>
          <w:rStyle w:val="normaltextrun"/>
          <w:lang w:val="en-US" w:eastAsia="en-CA"/>
        </w:rPr>
        <w:t xml:space="preserve"> (</w:t>
      </w:r>
      <w:r w:rsidR="00456144">
        <w:rPr>
          <w:rStyle w:val="normaltextrun"/>
          <w:lang w:val="en-US" w:eastAsia="en-CA"/>
        </w:rPr>
        <w:t>4</w:t>
      </w:r>
      <w:r w:rsidR="0056388B" w:rsidRPr="0028143A">
        <w:rPr>
          <w:rStyle w:val="normaltextrun"/>
          <w:lang w:val="en-US" w:eastAsia="en-CA"/>
        </w:rPr>
        <w:t>) years</w:t>
      </w:r>
      <w:r w:rsidR="00F06A8B">
        <w:rPr>
          <w:rStyle w:val="normaltextrun"/>
          <w:lang w:val="en-US" w:eastAsia="en-CA"/>
        </w:rPr>
        <w:t>:</w:t>
      </w:r>
      <w:r w:rsidR="0056388B" w:rsidRPr="0028143A">
        <w:rPr>
          <w:rStyle w:val="normaltextrun"/>
          <w:lang w:val="en-US" w:eastAsia="en-CA"/>
        </w:rPr>
        <w:t xml:space="preserve"> </w:t>
      </w:r>
      <w:r w:rsidR="00AC4B79">
        <w:rPr>
          <w:rStyle w:val="normaltextrun"/>
          <w:lang w:val="en-US" w:eastAsia="en-CA"/>
        </w:rPr>
        <w:t>an initial term of three (</w:t>
      </w:r>
      <w:r w:rsidR="0056388B" w:rsidRPr="0028143A">
        <w:rPr>
          <w:rStyle w:val="normaltextrun"/>
          <w:lang w:val="en-US" w:eastAsia="en-CA"/>
        </w:rPr>
        <w:t>3</w:t>
      </w:r>
      <w:r w:rsidR="00AC4B79">
        <w:rPr>
          <w:rStyle w:val="normaltextrun"/>
          <w:lang w:val="en-US" w:eastAsia="en-CA"/>
        </w:rPr>
        <w:t>)</w:t>
      </w:r>
      <w:r w:rsidR="0056388B" w:rsidRPr="0028143A">
        <w:rPr>
          <w:rStyle w:val="normaltextrun"/>
          <w:lang w:val="en-US" w:eastAsia="en-CA"/>
        </w:rPr>
        <w:t xml:space="preserve"> years, plus one </w:t>
      </w:r>
      <w:r w:rsidR="00456144">
        <w:rPr>
          <w:rStyle w:val="normaltextrun"/>
          <w:lang w:val="en-US" w:eastAsia="en-CA"/>
        </w:rPr>
        <w:t>1</w:t>
      </w:r>
      <w:r w:rsidR="0056388B" w:rsidRPr="0028143A">
        <w:rPr>
          <w:rStyle w:val="normaltextrun"/>
          <w:lang w:val="en-US" w:eastAsia="en-CA"/>
        </w:rPr>
        <w:t>-year extension option (3+</w:t>
      </w:r>
      <w:r w:rsidR="00456144">
        <w:rPr>
          <w:rStyle w:val="normaltextrun"/>
          <w:lang w:val="en-US" w:eastAsia="en-CA"/>
        </w:rPr>
        <w:t>1</w:t>
      </w:r>
      <w:r w:rsidR="0056388B" w:rsidRPr="0028143A">
        <w:rPr>
          <w:rStyle w:val="normaltextrun"/>
          <w:lang w:val="en-US" w:eastAsia="en-CA"/>
        </w:rPr>
        <w:t xml:space="preserve">). Supply Ontario </w:t>
      </w:r>
      <w:r w:rsidR="005C411C">
        <w:rPr>
          <w:rStyle w:val="normaltextrun"/>
          <w:lang w:val="en-US" w:eastAsia="en-CA"/>
        </w:rPr>
        <w:t xml:space="preserve">may, in its sole discretion, </w:t>
      </w:r>
      <w:r w:rsidR="00CC6916">
        <w:rPr>
          <w:rStyle w:val="normaltextrun"/>
          <w:lang w:val="en-US" w:eastAsia="en-CA"/>
        </w:rPr>
        <w:t xml:space="preserve">exercise </w:t>
      </w:r>
      <w:r w:rsidR="00B162E8">
        <w:rPr>
          <w:rStyle w:val="normaltextrun"/>
          <w:lang w:val="en-US" w:eastAsia="en-CA"/>
        </w:rPr>
        <w:t xml:space="preserve">each extension option. </w:t>
      </w:r>
    </w:p>
    <w:p w14:paraId="49D65429" w14:textId="3272D4F9" w:rsidR="00B1200E" w:rsidRPr="0028143A" w:rsidRDefault="00B1200E" w:rsidP="00B1200E">
      <w:pPr>
        <w:spacing w:after="240" w:line="240" w:lineRule="auto"/>
        <w:rPr>
          <w:rFonts w:ascii="Arial" w:eastAsia="Times New Roman" w:hAnsi="Arial" w:cs="Arial"/>
          <w:szCs w:val="24"/>
          <w:lang w:val="en-GB"/>
        </w:rPr>
      </w:pPr>
      <w:r w:rsidRPr="0028143A">
        <w:rPr>
          <w:rFonts w:ascii="Arial" w:eastAsia="Times New Roman" w:hAnsi="Arial" w:cs="Arial"/>
          <w:szCs w:val="24"/>
          <w:shd w:val="clear" w:color="auto" w:fill="FFFFFF"/>
        </w:rPr>
        <w:t xml:space="preserve">Annual Refreshes to qualify additional/new vendors may be conducted annually and </w:t>
      </w:r>
      <w:r w:rsidR="003A58B4" w:rsidRPr="0028143A">
        <w:rPr>
          <w:rFonts w:ascii="Arial" w:eastAsia="Times New Roman" w:hAnsi="Arial" w:cs="Arial"/>
          <w:szCs w:val="24"/>
          <w:shd w:val="clear" w:color="auto" w:fill="FFFFFF"/>
        </w:rPr>
        <w:t>Catalogue</w:t>
      </w:r>
      <w:r w:rsidRPr="0028143A">
        <w:rPr>
          <w:rFonts w:ascii="Arial" w:eastAsia="Times New Roman" w:hAnsi="Arial" w:cs="Arial"/>
          <w:szCs w:val="24"/>
          <w:shd w:val="clear" w:color="auto" w:fill="FFFFFF"/>
        </w:rPr>
        <w:t xml:space="preserve"> Refreshes to allow for product refreshes may be conducted annually, during the </w:t>
      </w:r>
      <w:r w:rsidR="00D848CC">
        <w:rPr>
          <w:rFonts w:ascii="Arial" w:eastAsia="Times New Roman" w:hAnsi="Arial" w:cs="Arial"/>
          <w:szCs w:val="24"/>
          <w:shd w:val="clear" w:color="auto" w:fill="FFFFFF"/>
        </w:rPr>
        <w:t>T</w:t>
      </w:r>
      <w:r w:rsidRPr="0028143A">
        <w:rPr>
          <w:rFonts w:ascii="Arial" w:eastAsia="Times New Roman" w:hAnsi="Arial" w:cs="Arial"/>
          <w:szCs w:val="24"/>
          <w:shd w:val="clear" w:color="auto" w:fill="FFFFFF"/>
        </w:rPr>
        <w:t xml:space="preserve">erm, each at </w:t>
      </w:r>
      <w:r w:rsidR="0056388B" w:rsidRPr="0028143A">
        <w:rPr>
          <w:rFonts w:ascii="Arial" w:eastAsia="Times New Roman" w:hAnsi="Arial" w:cs="Arial"/>
          <w:szCs w:val="24"/>
          <w:shd w:val="clear" w:color="auto" w:fill="FFFFFF"/>
        </w:rPr>
        <w:t>SO’s</w:t>
      </w:r>
      <w:r w:rsidRPr="0028143A">
        <w:rPr>
          <w:rFonts w:ascii="Arial" w:eastAsia="Times New Roman" w:hAnsi="Arial" w:cs="Arial"/>
          <w:szCs w:val="24"/>
          <w:shd w:val="clear" w:color="auto" w:fill="FFFFFF"/>
        </w:rPr>
        <w:t xml:space="preserve"> discretion.</w:t>
      </w:r>
      <w:r w:rsidRPr="0028143A">
        <w:rPr>
          <w:rFonts w:ascii="Arial" w:eastAsia="Times New Roman" w:hAnsi="Arial" w:cs="Arial"/>
          <w:szCs w:val="24"/>
          <w:lang w:val="en-GB"/>
        </w:rPr>
        <w:t xml:space="preserve"> </w:t>
      </w:r>
    </w:p>
    <w:p w14:paraId="6CAF90B5" w14:textId="000EEBD6" w:rsidR="005E545F" w:rsidRPr="0028143A" w:rsidRDefault="005E545F" w:rsidP="005E545F">
      <w:pPr>
        <w:pStyle w:val="paragraph"/>
        <w:spacing w:before="0" w:beforeAutospacing="0" w:after="0" w:afterAutospacing="0"/>
        <w:textAlignment w:val="baseline"/>
        <w:rPr>
          <w:rStyle w:val="eop"/>
          <w:rFonts w:ascii="Arial" w:hAnsi="Arial" w:cs="Arial"/>
        </w:rPr>
      </w:pPr>
      <w:r w:rsidRPr="0028143A">
        <w:rPr>
          <w:rStyle w:val="normaltextrun"/>
          <w:rFonts w:ascii="Arial" w:hAnsi="Arial" w:cs="Arial"/>
          <w:lang w:val="en-US"/>
        </w:rPr>
        <w:t xml:space="preserve">The </w:t>
      </w:r>
      <w:r w:rsidR="007930A1">
        <w:rPr>
          <w:rStyle w:val="normaltextrun"/>
          <w:rFonts w:ascii="Arial" w:hAnsi="Arial" w:cs="Arial"/>
          <w:lang w:val="en-US"/>
        </w:rPr>
        <w:t>Artificial Intelligence Solution</w:t>
      </w:r>
      <w:r w:rsidRPr="0028143A">
        <w:rPr>
          <w:rStyle w:val="normaltextrun"/>
          <w:rFonts w:ascii="Arial" w:hAnsi="Arial" w:cs="Arial"/>
          <w:lang w:val="en-US"/>
        </w:rPr>
        <w:t xml:space="preserve"> VOR arrangement will provide a </w:t>
      </w:r>
      <w:r w:rsidR="00AF2849">
        <w:rPr>
          <w:rStyle w:val="normaltextrun"/>
          <w:rFonts w:ascii="Arial" w:hAnsi="Arial" w:cs="Arial"/>
          <w:lang w:val="en-US"/>
        </w:rPr>
        <w:t>roster</w:t>
      </w:r>
      <w:r w:rsidRPr="0028143A">
        <w:rPr>
          <w:rStyle w:val="normaltextrun"/>
          <w:rFonts w:ascii="Arial" w:hAnsi="Arial" w:cs="Arial"/>
          <w:lang w:val="en-US"/>
        </w:rPr>
        <w:t xml:space="preserve"> of </w:t>
      </w:r>
      <w:r w:rsidR="00AF2849">
        <w:rPr>
          <w:rStyle w:val="normaltextrun"/>
          <w:rFonts w:ascii="Arial" w:hAnsi="Arial" w:cs="Arial"/>
          <w:lang w:val="en-US"/>
        </w:rPr>
        <w:t>vendors</w:t>
      </w:r>
      <w:r w:rsidRPr="0028143A">
        <w:rPr>
          <w:rStyle w:val="normaltextrun"/>
          <w:rFonts w:ascii="Arial" w:hAnsi="Arial" w:cs="Arial"/>
          <w:lang w:val="en-US"/>
        </w:rPr>
        <w:t xml:space="preserve"> for OPS (mandatory) and </w:t>
      </w:r>
      <w:r w:rsidR="00AF2849">
        <w:rPr>
          <w:rStyle w:val="normaltextrun"/>
          <w:rFonts w:ascii="Arial" w:hAnsi="Arial" w:cs="Arial"/>
          <w:lang w:val="en-US"/>
        </w:rPr>
        <w:t>N</w:t>
      </w:r>
      <w:r w:rsidRPr="0028143A">
        <w:rPr>
          <w:rStyle w:val="normaltextrun"/>
          <w:rFonts w:ascii="Arial" w:hAnsi="Arial" w:cs="Arial"/>
          <w:lang w:val="en-US"/>
        </w:rPr>
        <w:t xml:space="preserve">on-OPS </w:t>
      </w:r>
      <w:r w:rsidR="00AF2849">
        <w:rPr>
          <w:rStyle w:val="normaltextrun"/>
          <w:rFonts w:ascii="Arial" w:hAnsi="Arial" w:cs="Arial"/>
          <w:lang w:val="en-US"/>
        </w:rPr>
        <w:t>E</w:t>
      </w:r>
      <w:r w:rsidRPr="0028143A">
        <w:rPr>
          <w:rStyle w:val="normaltextrun"/>
          <w:rFonts w:ascii="Arial" w:hAnsi="Arial" w:cs="Arial"/>
          <w:lang w:val="en-US"/>
        </w:rPr>
        <w:t xml:space="preserve">ntities (optional) to choose from for their </w:t>
      </w:r>
      <w:r w:rsidR="007930A1">
        <w:rPr>
          <w:rStyle w:val="normaltextrun"/>
          <w:rFonts w:ascii="Arial" w:hAnsi="Arial" w:cs="Arial"/>
          <w:lang w:val="en-US"/>
        </w:rPr>
        <w:t>AI Solution</w:t>
      </w:r>
      <w:r w:rsidRPr="0028143A">
        <w:rPr>
          <w:rStyle w:val="normaltextrun"/>
          <w:rFonts w:ascii="Arial" w:hAnsi="Arial" w:cs="Arial"/>
          <w:lang w:val="en-US"/>
        </w:rPr>
        <w:t xml:space="preserve"> requirements while assisting in meeting trade obligations by supporting open, fair and transparent competitive procurements for goods and services.</w:t>
      </w:r>
      <w:r w:rsidRPr="0028143A">
        <w:rPr>
          <w:rStyle w:val="eop"/>
          <w:rFonts w:ascii="Arial" w:hAnsi="Arial" w:cs="Arial"/>
        </w:rPr>
        <w:t> </w:t>
      </w:r>
    </w:p>
    <w:p w14:paraId="264F6ADD" w14:textId="77777777" w:rsidR="005E545F" w:rsidRPr="0028143A" w:rsidRDefault="005E545F" w:rsidP="005E545F">
      <w:pPr>
        <w:pStyle w:val="paragraph"/>
        <w:spacing w:before="0" w:beforeAutospacing="0" w:after="0" w:afterAutospacing="0"/>
        <w:textAlignment w:val="baseline"/>
        <w:rPr>
          <w:rFonts w:ascii="Segoe UI" w:hAnsi="Segoe UI" w:cs="Segoe UI"/>
          <w:sz w:val="18"/>
          <w:szCs w:val="18"/>
        </w:rPr>
      </w:pPr>
    </w:p>
    <w:p w14:paraId="6AFC1378" w14:textId="6DF4C67D" w:rsidR="005E545F" w:rsidRPr="0028143A" w:rsidRDefault="005E545F" w:rsidP="005E545F">
      <w:pPr>
        <w:spacing w:after="240" w:line="240" w:lineRule="auto"/>
        <w:rPr>
          <w:rStyle w:val="normaltextrun"/>
          <w:rFonts w:ascii="Arial" w:hAnsi="Arial" w:cs="Arial"/>
          <w:lang w:val="en-US"/>
        </w:rPr>
      </w:pPr>
      <w:r w:rsidRPr="0028143A">
        <w:rPr>
          <w:rStyle w:val="normaltextrun"/>
          <w:rFonts w:ascii="Arial" w:hAnsi="Arial" w:cs="Arial"/>
          <w:lang w:val="en-US"/>
        </w:rPr>
        <w:t xml:space="preserve">There are over 6,000 </w:t>
      </w:r>
      <w:r w:rsidR="00AF2849">
        <w:rPr>
          <w:rStyle w:val="normaltextrun"/>
          <w:rFonts w:ascii="Arial" w:hAnsi="Arial" w:cs="Arial"/>
          <w:lang w:val="en-US"/>
        </w:rPr>
        <w:t>N</w:t>
      </w:r>
      <w:r w:rsidRPr="0028143A">
        <w:rPr>
          <w:rStyle w:val="normaltextrun"/>
          <w:rFonts w:ascii="Arial" w:hAnsi="Arial" w:cs="Arial"/>
          <w:lang w:val="en-US"/>
        </w:rPr>
        <w:t xml:space="preserve">on-OPS </w:t>
      </w:r>
      <w:r w:rsidR="00AF2849">
        <w:rPr>
          <w:rStyle w:val="normaltextrun"/>
          <w:rFonts w:ascii="Arial" w:hAnsi="Arial" w:cs="Arial"/>
          <w:lang w:val="en-US"/>
        </w:rPr>
        <w:t>E</w:t>
      </w:r>
      <w:r w:rsidRPr="0028143A">
        <w:rPr>
          <w:rStyle w:val="normaltextrun"/>
          <w:rFonts w:ascii="Arial" w:hAnsi="Arial" w:cs="Arial"/>
          <w:lang w:val="en-US"/>
        </w:rPr>
        <w:t>ntities that include various provincial agencies, certain crown corporations, municipal organizations, hospitals, schools, colleges, universities, social services, along with shared services organizations and group purchasing organizations. </w:t>
      </w:r>
    </w:p>
    <w:p w14:paraId="2B00EC72" w14:textId="586A08AC" w:rsidR="00013BC8" w:rsidRPr="0028143A" w:rsidRDefault="00013BC8" w:rsidP="00013BC8">
      <w:pPr>
        <w:spacing w:afterLines="100" w:after="240"/>
      </w:pPr>
      <w:r w:rsidRPr="0028143A">
        <w:rPr>
          <w:lang w:val="en-GB"/>
        </w:rPr>
        <w:t xml:space="preserve">Deliverables will be required throughout Ontario. </w:t>
      </w:r>
      <w:r w:rsidRPr="0028143A">
        <w:t xml:space="preserve">The intent of this VOR arrangement is to save OPS and </w:t>
      </w:r>
      <w:r w:rsidR="0023522C" w:rsidRPr="0028143A">
        <w:t>N</w:t>
      </w:r>
      <w:r w:rsidRPr="0028143A">
        <w:t xml:space="preserve">on-OPS users time, effort and money by providing easy access to standardized ordering processes and standardized products from </w:t>
      </w:r>
      <w:r w:rsidR="00FC7613">
        <w:t>Vendors listed on the VOR arrangement</w:t>
      </w:r>
      <w:r w:rsidRPr="0028143A">
        <w:t xml:space="preserve">. </w:t>
      </w:r>
    </w:p>
    <w:p w14:paraId="3D39ECD6" w14:textId="3144FDC5" w:rsidR="00DA5614" w:rsidRPr="0028143A" w:rsidRDefault="00DA5614" w:rsidP="00DA5614">
      <w:pPr>
        <w:pStyle w:val="paragraph"/>
        <w:spacing w:before="0" w:beforeAutospacing="0" w:after="0" w:afterAutospacing="0"/>
        <w:textAlignment w:val="baseline"/>
        <w:rPr>
          <w:rStyle w:val="eop"/>
          <w:rFonts w:ascii="Arial" w:hAnsi="Arial" w:cs="Arial"/>
        </w:rPr>
      </w:pPr>
      <w:r w:rsidRPr="0028143A">
        <w:rPr>
          <w:rStyle w:val="normaltextrun"/>
          <w:rFonts w:ascii="Arial" w:hAnsi="Arial" w:cs="Arial"/>
          <w:lang w:val="en-US"/>
        </w:rPr>
        <w:t>By submission of a Bid in response to this Request for Bid</w:t>
      </w:r>
      <w:r w:rsidR="00C5254A">
        <w:rPr>
          <w:rStyle w:val="normaltextrun"/>
          <w:rFonts w:ascii="Arial" w:hAnsi="Arial" w:cs="Arial"/>
          <w:lang w:val="en-US"/>
        </w:rPr>
        <w:t>s</w:t>
      </w:r>
      <w:r w:rsidRPr="0028143A">
        <w:rPr>
          <w:rStyle w:val="normaltextrun"/>
          <w:rFonts w:ascii="Arial" w:hAnsi="Arial" w:cs="Arial"/>
          <w:lang w:val="en-US"/>
        </w:rPr>
        <w:t xml:space="preserve"> (RFB), the Bidder agrees to provide the Deliverables identified in </w:t>
      </w:r>
      <w:r w:rsidR="009B1276">
        <w:rPr>
          <w:rStyle w:val="normaltextrun"/>
          <w:rFonts w:ascii="Arial" w:hAnsi="Arial" w:cs="Arial"/>
          <w:lang w:val="en-US"/>
        </w:rPr>
        <w:t xml:space="preserve">the </w:t>
      </w:r>
      <w:r w:rsidR="009C580A">
        <w:rPr>
          <w:rStyle w:val="normaltextrun"/>
          <w:rFonts w:ascii="Arial" w:hAnsi="Arial" w:cs="Arial"/>
          <w:lang w:val="en-US"/>
        </w:rPr>
        <w:t>A</w:t>
      </w:r>
      <w:r w:rsidR="00D30001">
        <w:rPr>
          <w:rStyle w:val="normaltextrun"/>
          <w:rFonts w:ascii="Arial" w:hAnsi="Arial" w:cs="Arial"/>
          <w:lang w:val="en-US"/>
        </w:rPr>
        <w:t xml:space="preserve">ttachment </w:t>
      </w:r>
      <w:r w:rsidR="009C580A">
        <w:rPr>
          <w:rStyle w:val="normaltextrun"/>
          <w:rFonts w:ascii="Arial" w:hAnsi="Arial" w:cs="Arial"/>
          <w:lang w:val="en-US"/>
        </w:rPr>
        <w:t>#</w:t>
      </w:r>
      <w:r w:rsidR="0041686E">
        <w:rPr>
          <w:rStyle w:val="normaltextrun"/>
          <w:rFonts w:ascii="Arial" w:hAnsi="Arial" w:cs="Arial"/>
          <w:lang w:val="en-US"/>
        </w:rPr>
        <w:t>1-2</w:t>
      </w:r>
      <w:r w:rsidR="00D30001">
        <w:rPr>
          <w:rStyle w:val="normaltextrun"/>
          <w:rFonts w:ascii="Arial" w:hAnsi="Arial" w:cs="Arial"/>
          <w:lang w:val="en-US"/>
        </w:rPr>
        <w:t xml:space="preserve"> </w:t>
      </w:r>
      <w:r w:rsidR="009C580A">
        <w:rPr>
          <w:rStyle w:val="normaltextrun"/>
          <w:rFonts w:ascii="Arial" w:hAnsi="Arial" w:cs="Arial"/>
          <w:lang w:val="en-US"/>
        </w:rPr>
        <w:t>(</w:t>
      </w:r>
      <w:r w:rsidR="000310B7">
        <w:rPr>
          <w:rStyle w:val="normaltextrun"/>
          <w:rFonts w:ascii="Arial" w:hAnsi="Arial" w:cs="Arial"/>
          <w:lang w:val="en-US"/>
        </w:rPr>
        <w:t>Deliverables</w:t>
      </w:r>
      <w:r w:rsidR="009C580A">
        <w:rPr>
          <w:rStyle w:val="normaltextrun"/>
          <w:rFonts w:ascii="Arial" w:hAnsi="Arial" w:cs="Arial"/>
          <w:lang w:val="en-US"/>
        </w:rPr>
        <w:t>) of this RFB</w:t>
      </w:r>
      <w:r w:rsidRPr="0028143A">
        <w:rPr>
          <w:rStyle w:val="normaltextrun"/>
          <w:rFonts w:ascii="Arial" w:hAnsi="Arial" w:cs="Arial"/>
          <w:lang w:val="en-US"/>
        </w:rPr>
        <w:t>. No response is required to each of the requirements in this section; however, these requirements form part of the Deliverables to be provided under the Master Agreement.</w:t>
      </w:r>
      <w:r w:rsidRPr="0028143A">
        <w:rPr>
          <w:rStyle w:val="eop"/>
          <w:rFonts w:ascii="Arial" w:hAnsi="Arial" w:cs="Arial"/>
        </w:rPr>
        <w:t> </w:t>
      </w:r>
    </w:p>
    <w:p w14:paraId="723F9DD6" w14:textId="77777777" w:rsidR="00DA5614" w:rsidRPr="0028143A" w:rsidRDefault="00DA5614" w:rsidP="00DA5614">
      <w:pPr>
        <w:pStyle w:val="paragraph"/>
        <w:spacing w:before="0" w:beforeAutospacing="0" w:after="0" w:afterAutospacing="0"/>
        <w:textAlignment w:val="baseline"/>
        <w:rPr>
          <w:rFonts w:ascii="Segoe UI" w:hAnsi="Segoe UI" w:cs="Segoe UI"/>
          <w:sz w:val="18"/>
          <w:szCs w:val="18"/>
        </w:rPr>
      </w:pPr>
    </w:p>
    <w:p w14:paraId="48829885" w14:textId="070FDA0E" w:rsidR="00655392" w:rsidRPr="0028143A" w:rsidRDefault="00DA5614" w:rsidP="00DA5614">
      <w:pPr>
        <w:spacing w:after="240" w:line="240" w:lineRule="auto"/>
        <w:rPr>
          <w:rStyle w:val="eop"/>
          <w:rFonts w:ascii="Arial" w:hAnsi="Arial" w:cs="Arial"/>
        </w:rPr>
      </w:pPr>
      <w:r w:rsidRPr="0028143A">
        <w:rPr>
          <w:rStyle w:val="normaltextrun"/>
          <w:rFonts w:ascii="Arial" w:hAnsi="Arial" w:cs="Arial"/>
          <w:lang w:val="en-US"/>
        </w:rPr>
        <w:t xml:space="preserve">In addition, for any Request for Service (RFS) </w:t>
      </w:r>
      <w:r w:rsidR="0038315C">
        <w:rPr>
          <w:rStyle w:val="normaltextrun"/>
          <w:rFonts w:ascii="Arial" w:hAnsi="Arial" w:cs="Arial"/>
          <w:lang w:val="en-US"/>
        </w:rPr>
        <w:t xml:space="preserve">or Purchasing Document </w:t>
      </w:r>
      <w:r w:rsidRPr="0028143A">
        <w:rPr>
          <w:rStyle w:val="normaltextrun"/>
          <w:rFonts w:ascii="Arial" w:hAnsi="Arial" w:cs="Arial"/>
          <w:lang w:val="en-US"/>
        </w:rPr>
        <w:t xml:space="preserve">issued by </w:t>
      </w:r>
      <w:r w:rsidR="003B34FC">
        <w:rPr>
          <w:rStyle w:val="normaltextrun"/>
          <w:rFonts w:ascii="Arial" w:hAnsi="Arial" w:cs="Arial"/>
          <w:lang w:val="en-US"/>
        </w:rPr>
        <w:t xml:space="preserve">a </w:t>
      </w:r>
      <w:r w:rsidR="0023522C" w:rsidRPr="0028143A">
        <w:rPr>
          <w:rStyle w:val="normaltextrun"/>
          <w:rFonts w:ascii="Arial" w:hAnsi="Arial" w:cs="Arial"/>
          <w:lang w:val="en-US"/>
        </w:rPr>
        <w:t>Client</w:t>
      </w:r>
      <w:r w:rsidR="003B34FC">
        <w:rPr>
          <w:rStyle w:val="normaltextrun"/>
          <w:rFonts w:ascii="Arial" w:hAnsi="Arial" w:cs="Arial"/>
          <w:lang w:val="en-US"/>
        </w:rPr>
        <w:t xml:space="preserve"> or a </w:t>
      </w:r>
      <w:r w:rsidR="004E1F8E" w:rsidRPr="0028143A">
        <w:rPr>
          <w:rStyle w:val="normaltextrun"/>
          <w:rFonts w:ascii="Arial" w:hAnsi="Arial" w:cs="Arial"/>
          <w:lang w:val="en-US"/>
        </w:rPr>
        <w:t xml:space="preserve"> Non-OPS entit</w:t>
      </w:r>
      <w:r w:rsidR="001B6CFC">
        <w:rPr>
          <w:rStyle w:val="normaltextrun"/>
          <w:rFonts w:ascii="Arial" w:hAnsi="Arial" w:cs="Arial"/>
          <w:lang w:val="en-US"/>
        </w:rPr>
        <w:t>y</w:t>
      </w:r>
      <w:r w:rsidR="004E1F8E" w:rsidRPr="0028143A">
        <w:rPr>
          <w:rStyle w:val="normaltextrun"/>
          <w:rFonts w:ascii="Arial" w:hAnsi="Arial" w:cs="Arial"/>
          <w:lang w:val="en-US"/>
        </w:rPr>
        <w:t xml:space="preserve"> </w:t>
      </w:r>
      <w:r w:rsidRPr="0028143A">
        <w:rPr>
          <w:rStyle w:val="normaltextrun"/>
          <w:rFonts w:ascii="Arial" w:hAnsi="Arial" w:cs="Arial"/>
          <w:lang w:val="en-US"/>
        </w:rPr>
        <w:t xml:space="preserve">during any Second-Stage Selection process, </w:t>
      </w:r>
      <w:r w:rsidR="001B6CFC">
        <w:rPr>
          <w:rStyle w:val="normaltextrun"/>
          <w:rFonts w:ascii="Arial" w:hAnsi="Arial" w:cs="Arial"/>
          <w:lang w:val="en-US"/>
        </w:rPr>
        <w:t xml:space="preserve">a </w:t>
      </w:r>
      <w:r w:rsidR="0023522C" w:rsidRPr="0028143A">
        <w:rPr>
          <w:rStyle w:val="normaltextrun"/>
          <w:rFonts w:ascii="Arial" w:hAnsi="Arial" w:cs="Arial"/>
          <w:lang w:val="en-US"/>
        </w:rPr>
        <w:t>Client</w:t>
      </w:r>
      <w:r w:rsidR="001B6CFC">
        <w:rPr>
          <w:rStyle w:val="normaltextrun"/>
          <w:rFonts w:ascii="Arial" w:hAnsi="Arial" w:cs="Arial"/>
          <w:lang w:val="en-US"/>
        </w:rPr>
        <w:t xml:space="preserve"> or a </w:t>
      </w:r>
      <w:r w:rsidR="001B6CFC">
        <w:rPr>
          <w:rStyle w:val="normaltextrun"/>
          <w:rFonts w:ascii="Arial" w:hAnsi="Arial" w:cs="Arial"/>
          <w:lang w:val="en-US"/>
        </w:rPr>
        <w:lastRenderedPageBreak/>
        <w:t>Non-OPS Entity</w:t>
      </w:r>
      <w:r w:rsidRPr="0028143A">
        <w:rPr>
          <w:rStyle w:val="normaltextrun"/>
          <w:rFonts w:ascii="Arial" w:hAnsi="Arial" w:cs="Arial"/>
          <w:lang w:val="en-US"/>
        </w:rPr>
        <w:t xml:space="preserve"> may further particularize their detailed requirements specific to their RFS</w:t>
      </w:r>
      <w:r w:rsidR="005472E9">
        <w:rPr>
          <w:rStyle w:val="normaltextrun"/>
          <w:rFonts w:ascii="Arial" w:hAnsi="Arial" w:cs="Arial"/>
          <w:lang w:val="en-US"/>
        </w:rPr>
        <w:t xml:space="preserve"> or Purchasing Document</w:t>
      </w:r>
      <w:r w:rsidRPr="0028143A">
        <w:rPr>
          <w:rStyle w:val="normaltextrun"/>
          <w:rFonts w:ascii="Arial" w:hAnsi="Arial" w:cs="Arial"/>
          <w:lang w:val="en-US"/>
        </w:rPr>
        <w:t xml:space="preserve">. Such requirements may include licensing terms, service levels, response times, performance levels and any other Solution specifications determined by the </w:t>
      </w:r>
      <w:r w:rsidR="0023522C" w:rsidRPr="0028143A">
        <w:rPr>
          <w:rStyle w:val="normaltextrun"/>
          <w:rFonts w:ascii="Arial" w:hAnsi="Arial" w:cs="Arial"/>
          <w:lang w:val="en-US"/>
        </w:rPr>
        <w:t>Client</w:t>
      </w:r>
      <w:r w:rsidR="00FE32AE">
        <w:rPr>
          <w:rStyle w:val="normaltextrun"/>
          <w:rFonts w:ascii="Arial" w:hAnsi="Arial" w:cs="Arial"/>
          <w:lang w:val="en-US"/>
        </w:rPr>
        <w:t xml:space="preserve"> or a Non-OPS Entity</w:t>
      </w:r>
      <w:r w:rsidRPr="0028143A">
        <w:rPr>
          <w:rStyle w:val="normaltextrun"/>
          <w:rFonts w:ascii="Arial" w:hAnsi="Arial" w:cs="Arial"/>
          <w:lang w:val="en-US"/>
        </w:rPr>
        <w:t>.</w:t>
      </w:r>
      <w:r w:rsidRPr="0028143A">
        <w:rPr>
          <w:rStyle w:val="eop"/>
          <w:rFonts w:ascii="Arial" w:hAnsi="Arial" w:cs="Arial"/>
        </w:rPr>
        <w:t> </w:t>
      </w:r>
    </w:p>
    <w:p w14:paraId="312A1C8D" w14:textId="42218453" w:rsidR="00B1200E" w:rsidRPr="0028143A" w:rsidRDefault="00B1200E" w:rsidP="00240A0C">
      <w:pPr>
        <w:spacing w:after="240" w:line="240" w:lineRule="auto"/>
        <w:rPr>
          <w:rFonts w:ascii="Arial" w:eastAsia="Times New Roman" w:hAnsi="Arial" w:cs="Arial"/>
          <w:szCs w:val="24"/>
          <w:shd w:val="clear" w:color="auto" w:fill="FFFFFF"/>
        </w:rPr>
      </w:pPr>
      <w:r w:rsidRPr="0028143A">
        <w:rPr>
          <w:rFonts w:ascii="Arial" w:eastAsia="Times New Roman" w:hAnsi="Arial" w:cs="Arial"/>
          <w:szCs w:val="24"/>
          <w:shd w:val="clear" w:color="auto" w:fill="FFFFFF"/>
        </w:rPr>
        <w:t xml:space="preserve">Bidders may submit one Bid to propose Solutions. </w:t>
      </w:r>
      <w:r w:rsidR="00F30E9A">
        <w:rPr>
          <w:rFonts w:ascii="Arial" w:eastAsia="Times New Roman" w:hAnsi="Arial" w:cs="Arial"/>
          <w:szCs w:val="24"/>
          <w:shd w:val="clear" w:color="auto" w:fill="FFFFFF"/>
        </w:rPr>
        <w:t>The</w:t>
      </w:r>
      <w:r w:rsidRPr="0028143A">
        <w:rPr>
          <w:rFonts w:ascii="Arial" w:eastAsia="Times New Roman" w:hAnsi="Arial" w:cs="Arial"/>
          <w:szCs w:val="24"/>
          <w:shd w:val="clear" w:color="auto" w:fill="FFFFFF"/>
        </w:rPr>
        <w:t xml:space="preserve"> Solution proposed by a Bidder must meet or exceed the Mandatory Requirements and should meet or exceed the Rated </w:t>
      </w:r>
      <w:r w:rsidR="00DD0E75">
        <w:rPr>
          <w:rFonts w:ascii="Arial" w:eastAsia="Times New Roman" w:hAnsi="Arial" w:cs="Arial"/>
          <w:szCs w:val="24"/>
          <w:shd w:val="clear" w:color="auto" w:fill="FFFFFF"/>
        </w:rPr>
        <w:t>Criteria</w:t>
      </w:r>
      <w:r w:rsidRPr="0028143A">
        <w:rPr>
          <w:rFonts w:ascii="Arial" w:eastAsia="Times New Roman" w:hAnsi="Arial" w:cs="Arial"/>
          <w:szCs w:val="24"/>
          <w:shd w:val="clear" w:color="auto" w:fill="FFFFFF"/>
        </w:rPr>
        <w:t xml:space="preserve"> as set out in the RFB. </w:t>
      </w:r>
      <w:r w:rsidR="00F30E9A">
        <w:rPr>
          <w:rFonts w:ascii="Arial" w:eastAsia="Times New Roman" w:hAnsi="Arial" w:cs="Arial"/>
          <w:szCs w:val="24"/>
          <w:shd w:val="clear" w:color="auto" w:fill="FFFFFF"/>
        </w:rPr>
        <w:t>The</w:t>
      </w:r>
      <w:r w:rsidRPr="0028143A">
        <w:rPr>
          <w:rFonts w:ascii="Arial" w:eastAsia="Times New Roman" w:hAnsi="Arial" w:cs="Arial"/>
          <w:szCs w:val="24"/>
          <w:shd w:val="clear" w:color="auto" w:fill="FFFFFF"/>
        </w:rPr>
        <w:t xml:space="preserve"> Bid must be completed as instructed and submitted only through the OTP and via the Bid submission process which is separated into two (</w:t>
      </w:r>
      <w:r w:rsidR="00EF0ABE">
        <w:rPr>
          <w:rFonts w:ascii="Arial" w:eastAsia="Times New Roman" w:hAnsi="Arial" w:cs="Arial"/>
          <w:szCs w:val="24"/>
          <w:shd w:val="clear" w:color="auto" w:fill="FFFFFF"/>
        </w:rPr>
        <w:t>3</w:t>
      </w:r>
      <w:r w:rsidRPr="0028143A">
        <w:rPr>
          <w:rFonts w:ascii="Arial" w:eastAsia="Times New Roman" w:hAnsi="Arial" w:cs="Arial"/>
          <w:szCs w:val="24"/>
          <w:shd w:val="clear" w:color="auto" w:fill="FFFFFF"/>
        </w:rPr>
        <w:t>) sections</w:t>
      </w:r>
      <w:r w:rsidR="00DA4225">
        <w:rPr>
          <w:rFonts w:ascii="Arial" w:eastAsia="Times New Roman" w:hAnsi="Arial" w:cs="Arial"/>
          <w:szCs w:val="24"/>
          <w:shd w:val="clear" w:color="auto" w:fill="FFFFFF"/>
        </w:rPr>
        <w:t xml:space="preserve"> -</w:t>
      </w:r>
      <w:r w:rsidRPr="0028143A">
        <w:rPr>
          <w:rFonts w:ascii="Arial" w:eastAsia="Times New Roman" w:hAnsi="Arial" w:cs="Arial"/>
          <w:szCs w:val="24"/>
          <w:shd w:val="clear" w:color="auto" w:fill="FFFFFF"/>
        </w:rPr>
        <w:t xml:space="preserve"> </w:t>
      </w:r>
      <w:r w:rsidR="00310267">
        <w:rPr>
          <w:rFonts w:ascii="Arial" w:eastAsia="Times New Roman" w:hAnsi="Arial" w:cs="Arial"/>
          <w:szCs w:val="24"/>
          <w:shd w:val="clear" w:color="auto" w:fill="FFFFFF"/>
        </w:rPr>
        <w:t>“Qualification” Envelope</w:t>
      </w:r>
      <w:r w:rsidR="001B2A1F">
        <w:rPr>
          <w:rFonts w:ascii="Arial" w:eastAsia="Times New Roman" w:hAnsi="Arial" w:cs="Arial"/>
          <w:szCs w:val="24"/>
          <w:shd w:val="clear" w:color="auto" w:fill="FFFFFF"/>
        </w:rPr>
        <w:t xml:space="preserve"> that</w:t>
      </w:r>
      <w:r w:rsidR="00DA4225">
        <w:rPr>
          <w:rFonts w:ascii="Arial" w:eastAsia="Times New Roman" w:hAnsi="Arial" w:cs="Arial"/>
          <w:szCs w:val="24"/>
          <w:shd w:val="clear" w:color="auto" w:fill="FFFFFF"/>
        </w:rPr>
        <w:t xml:space="preserve"> contains Mandatory Qualification Requirements</w:t>
      </w:r>
      <w:r w:rsidR="001B2A1F">
        <w:rPr>
          <w:rFonts w:ascii="Arial" w:eastAsia="Times New Roman" w:hAnsi="Arial" w:cs="Arial"/>
          <w:szCs w:val="24"/>
          <w:shd w:val="clear" w:color="auto" w:fill="FFFFFF"/>
        </w:rPr>
        <w:t>,</w:t>
      </w:r>
      <w:r w:rsidR="00310267">
        <w:rPr>
          <w:rFonts w:ascii="Arial" w:eastAsia="Times New Roman" w:hAnsi="Arial" w:cs="Arial"/>
          <w:szCs w:val="24"/>
          <w:shd w:val="clear" w:color="auto" w:fill="FFFFFF"/>
        </w:rPr>
        <w:t xml:space="preserve"> “Technical” Envelope</w:t>
      </w:r>
      <w:r w:rsidR="001B2A1F">
        <w:rPr>
          <w:rFonts w:ascii="Arial" w:eastAsia="Times New Roman" w:hAnsi="Arial" w:cs="Arial"/>
          <w:szCs w:val="24"/>
          <w:shd w:val="clear" w:color="auto" w:fill="FFFFFF"/>
        </w:rPr>
        <w:t xml:space="preserve"> that contains the solution specific </w:t>
      </w:r>
      <w:r w:rsidR="00240A0C">
        <w:rPr>
          <w:rFonts w:ascii="Arial" w:eastAsia="Times New Roman" w:hAnsi="Arial" w:cs="Arial"/>
          <w:szCs w:val="24"/>
          <w:shd w:val="clear" w:color="auto" w:fill="FFFFFF"/>
        </w:rPr>
        <w:t>rated requirement</w:t>
      </w:r>
      <w:r w:rsidR="00D3478D">
        <w:rPr>
          <w:rFonts w:ascii="Arial" w:eastAsia="Times New Roman" w:hAnsi="Arial" w:cs="Arial"/>
          <w:szCs w:val="24"/>
          <w:shd w:val="clear" w:color="auto" w:fill="FFFFFF"/>
        </w:rPr>
        <w:t xml:space="preserve">s, and “Commercial” Envelope that contains the pricing </w:t>
      </w:r>
      <w:r w:rsidR="00CA1B09">
        <w:rPr>
          <w:rFonts w:ascii="Arial" w:eastAsia="Times New Roman" w:hAnsi="Arial" w:cs="Arial"/>
          <w:szCs w:val="24"/>
          <w:shd w:val="clear" w:color="auto" w:fill="FFFFFF"/>
        </w:rPr>
        <w:t xml:space="preserve">requirements. </w:t>
      </w:r>
    </w:p>
    <w:p w14:paraId="1396C2D2" w14:textId="53532F11" w:rsidR="00B1200E" w:rsidRPr="0028143A" w:rsidRDefault="00B1200E" w:rsidP="00B1200E">
      <w:pPr>
        <w:spacing w:after="240" w:line="240" w:lineRule="auto"/>
        <w:rPr>
          <w:rFonts w:ascii="Arial" w:eastAsia="Times New Roman" w:hAnsi="Arial" w:cs="Arial"/>
          <w:szCs w:val="24"/>
          <w:shd w:val="clear" w:color="auto" w:fill="FFFFFF"/>
        </w:rPr>
      </w:pPr>
    </w:p>
    <w:p w14:paraId="4080288A" w14:textId="68251504" w:rsidR="00B56F43" w:rsidRPr="0028143A" w:rsidRDefault="006B2737" w:rsidP="005A6DF3">
      <w:pPr>
        <w:pStyle w:val="Heading2"/>
        <w:rPr>
          <w:lang w:val="en-US"/>
        </w:rPr>
      </w:pPr>
      <w:bookmarkStart w:id="4" w:name="_Toc178257659"/>
      <w:r w:rsidRPr="0028143A">
        <w:rPr>
          <w:lang w:val="en-US"/>
        </w:rPr>
        <w:t>1.2</w:t>
      </w:r>
      <w:r w:rsidRPr="0028143A">
        <w:rPr>
          <w:lang w:val="en-US"/>
        </w:rPr>
        <w:tab/>
        <w:t>Type of Agreement for Deliverables</w:t>
      </w:r>
      <w:bookmarkEnd w:id="4"/>
    </w:p>
    <w:p w14:paraId="289E13F1" w14:textId="5A5EF20F" w:rsidR="007110F8" w:rsidRPr="00AC1992" w:rsidRDefault="006B2737" w:rsidP="006B2737">
      <w:pPr>
        <w:spacing w:after="0" w:line="240" w:lineRule="auto"/>
        <w:rPr>
          <w:rFonts w:ascii="Arial" w:eastAsia="Times New Roman" w:hAnsi="Arial" w:cs="Arial"/>
          <w:szCs w:val="24"/>
        </w:rPr>
      </w:pPr>
      <w:r w:rsidRPr="007110F8">
        <w:rPr>
          <w:rFonts w:ascii="Arial" w:eastAsia="Times New Roman" w:hAnsi="Arial" w:cs="Arial"/>
          <w:szCs w:val="24"/>
        </w:rPr>
        <w:t>Selected Bidders</w:t>
      </w:r>
      <w:r w:rsidR="007110F8" w:rsidRPr="007110F8">
        <w:rPr>
          <w:rFonts w:ascii="Arial" w:eastAsia="Times New Roman" w:hAnsi="Arial" w:cs="Arial"/>
          <w:szCs w:val="24"/>
        </w:rPr>
        <w:t xml:space="preserve"> </w:t>
      </w:r>
      <w:r w:rsidR="007110F8" w:rsidRPr="007110F8">
        <w:rPr>
          <w:rStyle w:val="ui-provider"/>
        </w:rPr>
        <w:t>who responded to accept the FOA (Form of Agreement) as is in the rated section</w:t>
      </w:r>
      <w:r w:rsidRPr="007110F8">
        <w:rPr>
          <w:rFonts w:ascii="Arial" w:eastAsia="Times New Roman" w:hAnsi="Arial" w:cs="Arial"/>
          <w:szCs w:val="24"/>
        </w:rPr>
        <w:t xml:space="preserve"> will be required to enter into an </w:t>
      </w:r>
      <w:r w:rsidRPr="00AC1992">
        <w:rPr>
          <w:rFonts w:ascii="Arial" w:eastAsia="Times New Roman" w:hAnsi="Arial" w:cs="Arial"/>
          <w:szCs w:val="24"/>
        </w:rPr>
        <w:t xml:space="preserve">Agreement with </w:t>
      </w:r>
      <w:r w:rsidR="00BE5623" w:rsidRPr="00AC1992">
        <w:rPr>
          <w:rFonts w:ascii="Arial" w:eastAsia="Times New Roman" w:hAnsi="Arial" w:cs="Arial"/>
          <w:szCs w:val="24"/>
        </w:rPr>
        <w:t>SO</w:t>
      </w:r>
      <w:r w:rsidRPr="00AC1992">
        <w:rPr>
          <w:rFonts w:ascii="Arial" w:eastAsia="Times New Roman" w:hAnsi="Arial" w:cs="Arial"/>
          <w:szCs w:val="24"/>
        </w:rPr>
        <w:t>, in form and content substantially similar to Attachment #</w:t>
      </w:r>
      <w:r w:rsidR="00CA1B09">
        <w:rPr>
          <w:rFonts w:ascii="Arial" w:eastAsia="Times New Roman" w:hAnsi="Arial" w:cs="Arial"/>
          <w:szCs w:val="24"/>
        </w:rPr>
        <w:t>1</w:t>
      </w:r>
      <w:r w:rsidRPr="00AC1992">
        <w:rPr>
          <w:rFonts w:ascii="Arial" w:eastAsia="Times New Roman" w:hAnsi="Arial" w:cs="Arial"/>
          <w:szCs w:val="24"/>
        </w:rPr>
        <w:t xml:space="preserve"> (Form of Agreement) of this RFB</w:t>
      </w:r>
      <w:r w:rsidR="007110F8" w:rsidRPr="00AC1992">
        <w:rPr>
          <w:rFonts w:ascii="Arial" w:eastAsia="Times New Roman" w:hAnsi="Arial" w:cs="Arial"/>
          <w:szCs w:val="24"/>
        </w:rPr>
        <w:t xml:space="preserve">. </w:t>
      </w:r>
    </w:p>
    <w:p w14:paraId="072FD628" w14:textId="77777777" w:rsidR="007110F8" w:rsidRPr="00AC1992" w:rsidRDefault="007110F8" w:rsidP="006B2737">
      <w:pPr>
        <w:spacing w:after="0" w:line="240" w:lineRule="auto"/>
        <w:rPr>
          <w:rFonts w:ascii="Arial" w:eastAsia="Times New Roman" w:hAnsi="Arial" w:cs="Arial"/>
          <w:szCs w:val="24"/>
        </w:rPr>
      </w:pPr>
    </w:p>
    <w:p w14:paraId="4ADE9E4E" w14:textId="3D6A3A8F" w:rsidR="007110F8" w:rsidRPr="00AC1992" w:rsidRDefault="007110F8" w:rsidP="007110F8">
      <w:pPr>
        <w:spacing w:after="0" w:line="240" w:lineRule="auto"/>
        <w:jc w:val="both"/>
        <w:rPr>
          <w:rStyle w:val="eop"/>
          <w:rFonts w:ascii="Arial" w:hAnsi="Arial" w:cs="Arial"/>
        </w:rPr>
      </w:pPr>
      <w:r w:rsidRPr="00AC1992">
        <w:rPr>
          <w:rStyle w:val="ui-provider"/>
        </w:rPr>
        <w:t>Selected Bidders who indicated the clause(s) they would negotiate in the LCNF (</w:t>
      </w:r>
      <w:r w:rsidRPr="00AC1992">
        <w:rPr>
          <w:rStyle w:val="eop"/>
          <w:rFonts w:ascii="Arial" w:hAnsi="Arial" w:cs="Arial"/>
        </w:rPr>
        <w:t>Limited Contract Negotiation Framework)</w:t>
      </w:r>
      <w:r w:rsidRPr="00AC1992">
        <w:rPr>
          <w:rStyle w:val="ui-provider"/>
        </w:rPr>
        <w:t xml:space="preserve"> section will have the opportunity to only negotiate that particular clause(s) and no other in the </w:t>
      </w:r>
      <w:r w:rsidRPr="00AC1992">
        <w:rPr>
          <w:rFonts w:ascii="Arial" w:eastAsia="Times New Roman" w:hAnsi="Arial" w:cs="Arial"/>
          <w:szCs w:val="24"/>
        </w:rPr>
        <w:t>Attachment #</w:t>
      </w:r>
      <w:r w:rsidR="005C6F2F">
        <w:rPr>
          <w:rFonts w:ascii="Arial" w:eastAsia="Times New Roman" w:hAnsi="Arial" w:cs="Arial"/>
          <w:szCs w:val="24"/>
        </w:rPr>
        <w:t>1</w:t>
      </w:r>
      <w:r w:rsidRPr="00AC1992">
        <w:rPr>
          <w:rFonts w:ascii="Arial" w:eastAsia="Times New Roman" w:hAnsi="Arial" w:cs="Arial"/>
          <w:szCs w:val="24"/>
        </w:rPr>
        <w:t xml:space="preserve"> (Form of Agreement) of this RFB</w:t>
      </w:r>
      <w:r w:rsidRPr="00AC1992">
        <w:rPr>
          <w:rStyle w:val="eop"/>
          <w:rFonts w:ascii="Arial" w:hAnsi="Arial" w:cs="Arial"/>
        </w:rPr>
        <w:t xml:space="preserve">. </w:t>
      </w:r>
    </w:p>
    <w:p w14:paraId="1839EB20" w14:textId="77777777" w:rsidR="007110F8" w:rsidRDefault="007110F8" w:rsidP="006B2737">
      <w:pPr>
        <w:spacing w:after="0" w:line="240" w:lineRule="auto"/>
        <w:rPr>
          <w:rFonts w:ascii="Arial" w:eastAsia="Times New Roman" w:hAnsi="Arial" w:cs="Arial"/>
          <w:szCs w:val="24"/>
        </w:rPr>
      </w:pPr>
    </w:p>
    <w:p w14:paraId="7D13A1A3" w14:textId="77777777" w:rsidR="006B2737" w:rsidRPr="0028143A" w:rsidRDefault="006B2737" w:rsidP="006B2737">
      <w:pPr>
        <w:spacing w:after="0" w:line="240" w:lineRule="auto"/>
        <w:rPr>
          <w:rFonts w:ascii="Arial" w:eastAsia="Times New Roman" w:hAnsi="Arial" w:cs="Arial"/>
          <w:b/>
          <w:szCs w:val="24"/>
        </w:rPr>
      </w:pPr>
      <w:r w:rsidRPr="0028143A">
        <w:rPr>
          <w:rFonts w:ascii="Arial" w:eastAsia="Times New Roman" w:hAnsi="Arial" w:cs="Arial"/>
          <w:b/>
          <w:szCs w:val="24"/>
        </w:rPr>
        <w:t>Note:</w:t>
      </w:r>
    </w:p>
    <w:p w14:paraId="752CD283" w14:textId="3AEAADE8" w:rsidR="006B2737" w:rsidRPr="007110F8" w:rsidRDefault="006B2737" w:rsidP="006B2737">
      <w:pPr>
        <w:numPr>
          <w:ilvl w:val="0"/>
          <w:numId w:val="2"/>
        </w:numPr>
        <w:spacing w:before="120" w:after="0" w:line="259" w:lineRule="auto"/>
        <w:contextualSpacing/>
        <w:rPr>
          <w:rFonts w:ascii="Arial" w:eastAsia="Times New Roman" w:hAnsi="Arial" w:cs="Arial"/>
          <w:b/>
          <w:szCs w:val="24"/>
        </w:rPr>
      </w:pPr>
      <w:r w:rsidRPr="0028143A">
        <w:rPr>
          <w:rFonts w:ascii="Arial" w:eastAsia="Times New Roman" w:hAnsi="Arial" w:cs="Arial"/>
          <w:b/>
          <w:szCs w:val="24"/>
        </w:rPr>
        <w:t xml:space="preserve">Bidders are advised that they must express any concerns and/or seek clarifications during the question and answer period BEFORE the deadline to submit questions. Questions and/or requests for any clarifications received after this deadline will not be answered, but </w:t>
      </w:r>
      <w:r w:rsidR="00BE5623" w:rsidRPr="0028143A">
        <w:rPr>
          <w:rFonts w:ascii="Arial" w:eastAsia="Times New Roman" w:hAnsi="Arial" w:cs="Arial"/>
          <w:b/>
          <w:szCs w:val="24"/>
        </w:rPr>
        <w:t>SO</w:t>
      </w:r>
      <w:r w:rsidRPr="0028143A">
        <w:rPr>
          <w:rFonts w:ascii="Arial" w:eastAsia="Times New Roman" w:hAnsi="Arial" w:cs="Arial"/>
          <w:b/>
          <w:szCs w:val="24"/>
        </w:rPr>
        <w:t xml:space="preserve"> reserves the right </w:t>
      </w:r>
      <w:r w:rsidRPr="007110F8">
        <w:rPr>
          <w:rFonts w:ascii="Arial" w:eastAsia="Times New Roman" w:hAnsi="Arial" w:cs="Arial"/>
          <w:b/>
          <w:szCs w:val="24"/>
        </w:rPr>
        <w:t>to act upon information raised in such requests with any changes introduced via addenda.</w:t>
      </w:r>
    </w:p>
    <w:p w14:paraId="5394E5CC" w14:textId="77777777" w:rsidR="006B2737" w:rsidRPr="0028143A" w:rsidRDefault="006B2737" w:rsidP="006B2737">
      <w:pPr>
        <w:spacing w:after="0" w:line="240" w:lineRule="auto"/>
        <w:ind w:left="720"/>
        <w:rPr>
          <w:rFonts w:ascii="Arial" w:eastAsia="Times New Roman" w:hAnsi="Arial" w:cs="Arial"/>
          <w:b/>
          <w:szCs w:val="24"/>
        </w:rPr>
      </w:pPr>
    </w:p>
    <w:p w14:paraId="1240A6D8" w14:textId="1B3A6DEE" w:rsidR="006B2737" w:rsidRPr="0028143A" w:rsidRDefault="006B2737" w:rsidP="006B2737">
      <w:pPr>
        <w:numPr>
          <w:ilvl w:val="0"/>
          <w:numId w:val="2"/>
        </w:numPr>
        <w:spacing w:before="120" w:after="0" w:line="259" w:lineRule="auto"/>
        <w:contextualSpacing/>
        <w:rPr>
          <w:rFonts w:ascii="Arial" w:eastAsia="Times New Roman" w:hAnsi="Arial" w:cs="Arial"/>
          <w:b/>
          <w:szCs w:val="24"/>
        </w:rPr>
      </w:pPr>
      <w:r w:rsidRPr="0028143A">
        <w:rPr>
          <w:rFonts w:ascii="Arial" w:eastAsia="Times New Roman" w:hAnsi="Arial" w:cs="Arial"/>
          <w:b/>
          <w:szCs w:val="24"/>
        </w:rPr>
        <w:t>Bidders must also note that terms and conditions that may be in place in other agreements with the Ontario government are not applicable or relevant to this RFB.</w:t>
      </w:r>
    </w:p>
    <w:p w14:paraId="2B981117" w14:textId="77777777" w:rsidR="006B2737" w:rsidRPr="0028143A" w:rsidRDefault="006B2737" w:rsidP="006B2737">
      <w:pPr>
        <w:spacing w:before="120" w:after="0" w:line="259" w:lineRule="auto"/>
        <w:contextualSpacing/>
        <w:rPr>
          <w:rFonts w:ascii="Arial" w:eastAsia="Times New Roman" w:hAnsi="Arial" w:cs="Arial"/>
          <w:b/>
          <w:szCs w:val="24"/>
        </w:rPr>
      </w:pPr>
    </w:p>
    <w:p w14:paraId="6196FF79" w14:textId="1331727F" w:rsidR="006B2737" w:rsidRPr="0028143A" w:rsidRDefault="006B2737" w:rsidP="005A6DF3">
      <w:pPr>
        <w:pStyle w:val="Heading2"/>
        <w:rPr>
          <w:lang w:val="en-US"/>
        </w:rPr>
      </w:pPr>
      <w:bookmarkStart w:id="5" w:name="_Toc178257660"/>
      <w:r w:rsidRPr="0028143A">
        <w:rPr>
          <w:lang w:val="en-US"/>
        </w:rPr>
        <w:t>1.</w:t>
      </w:r>
      <w:r w:rsidR="00801850">
        <w:rPr>
          <w:lang w:val="en-US"/>
        </w:rPr>
        <w:t>3</w:t>
      </w:r>
      <w:r w:rsidRPr="0028143A">
        <w:rPr>
          <w:lang w:val="en-US"/>
        </w:rPr>
        <w:tab/>
        <w:t>No Guarantee of Volume of Work</w:t>
      </w:r>
      <w:bookmarkEnd w:id="5"/>
    </w:p>
    <w:p w14:paraId="0E6B54F8" w14:textId="61F6F4E5" w:rsidR="006B2737" w:rsidRPr="0028143A" w:rsidRDefault="00BE5623" w:rsidP="00F61F85">
      <w:pPr>
        <w:rPr>
          <w:rFonts w:ascii="Arial" w:eastAsia="Times New Roman" w:hAnsi="Arial" w:cs="Times New Roman"/>
          <w:szCs w:val="24"/>
        </w:rPr>
      </w:pPr>
      <w:r w:rsidRPr="0028143A">
        <w:rPr>
          <w:rFonts w:ascii="Arial" w:eastAsia="Times New Roman" w:hAnsi="Arial" w:cs="Times New Roman"/>
          <w:szCs w:val="24"/>
        </w:rPr>
        <w:t>SO</w:t>
      </w:r>
      <w:r w:rsidR="006B2737" w:rsidRPr="0028143A">
        <w:rPr>
          <w:rFonts w:ascii="Arial" w:eastAsia="Times New Roman" w:hAnsi="Arial" w:cs="Times New Roman"/>
          <w:szCs w:val="24"/>
        </w:rPr>
        <w:t xml:space="preserve"> makes no guarantee of the value or volume of work Vendors may receive through this VOR Arrangement.</w:t>
      </w:r>
    </w:p>
    <w:p w14:paraId="280BF9CD" w14:textId="4CBC5F4E" w:rsidR="006B2737" w:rsidRPr="0028143A" w:rsidRDefault="006B2737" w:rsidP="005A6DF3">
      <w:pPr>
        <w:pStyle w:val="Heading2"/>
        <w:rPr>
          <w:lang w:val="en-US"/>
        </w:rPr>
      </w:pPr>
      <w:bookmarkStart w:id="6" w:name="_Toc178257661"/>
      <w:r w:rsidRPr="0028143A">
        <w:rPr>
          <w:lang w:val="en-US"/>
        </w:rPr>
        <w:t>1.</w:t>
      </w:r>
      <w:r w:rsidR="00801850">
        <w:rPr>
          <w:lang w:val="en-US"/>
        </w:rPr>
        <w:t>4</w:t>
      </w:r>
      <w:r w:rsidRPr="0028143A">
        <w:rPr>
          <w:lang w:val="en-US"/>
        </w:rPr>
        <w:tab/>
        <w:t>Two-Stage VOR Arrangement Procurement Process</w:t>
      </w:r>
      <w:bookmarkEnd w:id="6"/>
    </w:p>
    <w:p w14:paraId="1DDE1476" w14:textId="77777777" w:rsidR="00EB7A21" w:rsidRPr="0028143A" w:rsidRDefault="00EB7A21" w:rsidP="00EB7A21">
      <w:pPr>
        <w:spacing w:after="0" w:line="240" w:lineRule="auto"/>
        <w:jc w:val="both"/>
        <w:rPr>
          <w:rFonts w:ascii="Arial" w:eastAsia="Times New Roman" w:hAnsi="Arial" w:cs="Arial"/>
          <w:szCs w:val="24"/>
        </w:rPr>
      </w:pPr>
      <w:r w:rsidRPr="0028143A">
        <w:rPr>
          <w:rFonts w:ascii="Arial" w:eastAsia="Times New Roman" w:hAnsi="Arial" w:cs="Arial"/>
          <w:szCs w:val="24"/>
        </w:rPr>
        <w:t>The establishment and use of the VOR arrangement consist of a two-stage process as described below.</w:t>
      </w:r>
    </w:p>
    <w:p w14:paraId="6BC3A8D0" w14:textId="77777777" w:rsidR="00EB7A21" w:rsidRPr="0028143A" w:rsidRDefault="00EB7A21" w:rsidP="00EB7A21">
      <w:pPr>
        <w:spacing w:after="0" w:line="240" w:lineRule="auto"/>
        <w:jc w:val="both"/>
        <w:rPr>
          <w:rFonts w:ascii="Arial" w:eastAsia="Times New Roman" w:hAnsi="Arial" w:cs="Arial"/>
          <w:szCs w:val="24"/>
        </w:rPr>
      </w:pPr>
    </w:p>
    <w:p w14:paraId="2AED68D3" w14:textId="5444D212" w:rsidR="00EB7A21" w:rsidRPr="0028143A" w:rsidRDefault="00EB7A21" w:rsidP="3EA2EC7F">
      <w:pPr>
        <w:spacing w:after="0" w:line="240" w:lineRule="auto"/>
        <w:jc w:val="both"/>
        <w:rPr>
          <w:rFonts w:ascii="Arial" w:eastAsia="Times New Roman" w:hAnsi="Arial" w:cs="Arial"/>
        </w:rPr>
      </w:pPr>
      <w:r w:rsidRPr="0028143A">
        <w:rPr>
          <w:rFonts w:ascii="Arial" w:eastAsia="Times New Roman" w:hAnsi="Arial" w:cs="Arial"/>
          <w:b/>
          <w:bCs/>
        </w:rPr>
        <w:lastRenderedPageBreak/>
        <w:t>The first stage, referred to as Stage 1,</w:t>
      </w:r>
      <w:r w:rsidRPr="0028143A">
        <w:rPr>
          <w:rFonts w:ascii="Arial" w:eastAsia="Times New Roman" w:hAnsi="Arial" w:cs="Arial"/>
        </w:rPr>
        <w:t xml:space="preserve"> which is managed by </w:t>
      </w:r>
      <w:r w:rsidR="00413C06" w:rsidRPr="0028143A">
        <w:rPr>
          <w:rFonts w:ascii="Arial" w:eastAsia="Times New Roman" w:hAnsi="Arial" w:cs="Arial"/>
        </w:rPr>
        <w:t>SO</w:t>
      </w:r>
      <w:r w:rsidRPr="0028143A">
        <w:rPr>
          <w:rFonts w:ascii="Arial" w:eastAsia="Times New Roman" w:hAnsi="Arial" w:cs="Arial"/>
        </w:rPr>
        <w:t xml:space="preserve">, establishes through the issuance of this RFB and subsequent signing of Attachment </w:t>
      </w:r>
      <w:r w:rsidR="0035212D">
        <w:rPr>
          <w:rFonts w:ascii="Arial" w:eastAsia="Times New Roman" w:hAnsi="Arial" w:cs="Arial"/>
        </w:rPr>
        <w:t>1</w:t>
      </w:r>
      <w:r w:rsidRPr="0028143A">
        <w:rPr>
          <w:rFonts w:ascii="Arial" w:eastAsia="Times New Roman" w:hAnsi="Arial" w:cs="Arial"/>
        </w:rPr>
        <w:t xml:space="preserve"> (Form of Agreement) by the Selected Bidders and </w:t>
      </w:r>
      <w:r w:rsidR="00413C06" w:rsidRPr="0028143A">
        <w:rPr>
          <w:rFonts w:ascii="Arial" w:eastAsia="Times New Roman" w:hAnsi="Arial" w:cs="Arial"/>
        </w:rPr>
        <w:t>SO</w:t>
      </w:r>
      <w:r w:rsidRPr="0028143A">
        <w:rPr>
          <w:rFonts w:ascii="Arial" w:eastAsia="Times New Roman" w:hAnsi="Arial" w:cs="Arial"/>
        </w:rPr>
        <w:t xml:space="preserve">, a VOR arrangement listing pre-qualified Vendors eligible to provide the Deliverables, </w:t>
      </w:r>
      <w:r w:rsidR="00212569" w:rsidRPr="0028143A">
        <w:rPr>
          <w:rFonts w:ascii="Arial" w:eastAsia="Times New Roman" w:hAnsi="Arial" w:cs="Arial"/>
        </w:rPr>
        <w:t>with</w:t>
      </w:r>
      <w:r w:rsidRPr="0028143A">
        <w:rPr>
          <w:rFonts w:ascii="Arial" w:eastAsia="Times New Roman" w:hAnsi="Arial" w:cs="Arial"/>
        </w:rPr>
        <w:t xml:space="preserve"> their respective </w:t>
      </w:r>
      <w:r w:rsidR="00183280" w:rsidRPr="0028143A">
        <w:rPr>
          <w:rFonts w:ascii="Arial" w:eastAsia="Times New Roman" w:hAnsi="Arial" w:cs="Arial"/>
        </w:rPr>
        <w:t>Minimum D</w:t>
      </w:r>
      <w:r w:rsidR="003D370F" w:rsidRPr="0028143A">
        <w:rPr>
          <w:rFonts w:ascii="Arial" w:eastAsia="Times New Roman" w:hAnsi="Arial" w:cs="Arial"/>
        </w:rPr>
        <w:t>iscounts</w:t>
      </w:r>
      <w:r w:rsidRPr="0028143A">
        <w:rPr>
          <w:rFonts w:ascii="Arial" w:eastAsia="Times New Roman" w:hAnsi="Arial" w:cs="Arial"/>
        </w:rPr>
        <w:t>. Any Bidder entering into an Agreement</w:t>
      </w:r>
      <w:r w:rsidR="00183280" w:rsidRPr="0028143A">
        <w:rPr>
          <w:rFonts w:ascii="Arial" w:eastAsia="Times New Roman" w:hAnsi="Arial" w:cs="Arial"/>
        </w:rPr>
        <w:t>, as a result of this RFB process,</w:t>
      </w:r>
      <w:r w:rsidRPr="0028143A">
        <w:rPr>
          <w:rFonts w:ascii="Arial" w:eastAsia="Times New Roman" w:hAnsi="Arial" w:cs="Arial"/>
        </w:rPr>
        <w:t xml:space="preserve"> becomes a Vendor on this VOR arrangement. </w:t>
      </w:r>
    </w:p>
    <w:p w14:paraId="7DB4F14F" w14:textId="4284448A" w:rsidR="00EB7A21" w:rsidRPr="0028143A" w:rsidRDefault="00EB7A21" w:rsidP="3EA2EC7F">
      <w:pPr>
        <w:spacing w:after="0" w:line="240" w:lineRule="auto"/>
        <w:jc w:val="both"/>
        <w:rPr>
          <w:rFonts w:ascii="Arial" w:eastAsia="Times New Roman" w:hAnsi="Arial" w:cs="Arial"/>
        </w:rPr>
      </w:pPr>
    </w:p>
    <w:p w14:paraId="629ED81C" w14:textId="075C2F03" w:rsidR="001D1430" w:rsidRPr="0028143A" w:rsidRDefault="001D1430" w:rsidP="00EB7A21">
      <w:pPr>
        <w:spacing w:after="0" w:line="240" w:lineRule="auto"/>
        <w:jc w:val="both"/>
        <w:rPr>
          <w:rFonts w:ascii="Arial" w:eastAsia="Times New Roman" w:hAnsi="Arial" w:cs="Arial"/>
          <w:szCs w:val="24"/>
        </w:rPr>
      </w:pPr>
      <w:r w:rsidRPr="0028143A">
        <w:rPr>
          <w:rStyle w:val="normaltextrun"/>
          <w:rFonts w:ascii="Arial" w:hAnsi="Arial" w:cs="Arial"/>
          <w:shd w:val="clear" w:color="auto" w:fill="FFFFFF"/>
        </w:rPr>
        <w:t xml:space="preserve">Bidders are required to provide discounts </w:t>
      </w:r>
      <w:r w:rsidR="00204747">
        <w:rPr>
          <w:rStyle w:val="normaltextrun"/>
          <w:rFonts w:ascii="Arial" w:hAnsi="Arial" w:cs="Arial"/>
          <w:shd w:val="clear" w:color="auto" w:fill="FFFFFF"/>
        </w:rPr>
        <w:t xml:space="preserve">and </w:t>
      </w:r>
      <w:r w:rsidRPr="0028143A">
        <w:rPr>
          <w:rStyle w:val="normaltextrun"/>
          <w:rFonts w:ascii="Arial" w:hAnsi="Arial" w:cs="Arial"/>
          <w:shd w:val="clear" w:color="auto" w:fill="FFFFFF"/>
        </w:rPr>
        <w:t xml:space="preserve">pricing information in the commercial section. Vendors will be expected to provide pricing during the second stage selection process by the </w:t>
      </w:r>
      <w:r w:rsidR="0023522C" w:rsidRPr="0028143A">
        <w:rPr>
          <w:rStyle w:val="normaltextrun"/>
          <w:rFonts w:ascii="Arial" w:hAnsi="Arial" w:cs="Arial"/>
          <w:shd w:val="clear" w:color="auto" w:fill="FFFFFF"/>
        </w:rPr>
        <w:t>Client</w:t>
      </w:r>
      <w:r w:rsidRPr="0028143A">
        <w:rPr>
          <w:rStyle w:val="normaltextrun"/>
          <w:rFonts w:ascii="Arial" w:hAnsi="Arial" w:cs="Arial"/>
          <w:shd w:val="clear" w:color="auto" w:fill="FFFFFF"/>
        </w:rPr>
        <w:t>s depending on their specific requirements.</w:t>
      </w:r>
      <w:r w:rsidRPr="0028143A">
        <w:rPr>
          <w:rStyle w:val="eop"/>
          <w:rFonts w:ascii="Arial" w:hAnsi="Arial" w:cs="Arial"/>
          <w:shd w:val="clear" w:color="auto" w:fill="FFFFFF"/>
        </w:rPr>
        <w:t> </w:t>
      </w:r>
    </w:p>
    <w:p w14:paraId="59F61C27" w14:textId="17970470" w:rsidR="3550DAD7" w:rsidRPr="0028143A" w:rsidRDefault="3550DAD7" w:rsidP="3550DAD7">
      <w:pPr>
        <w:spacing w:after="0" w:line="240" w:lineRule="auto"/>
        <w:jc w:val="both"/>
        <w:rPr>
          <w:rStyle w:val="eop"/>
          <w:rFonts w:ascii="Arial" w:hAnsi="Arial" w:cs="Arial"/>
        </w:rPr>
      </w:pPr>
    </w:p>
    <w:p w14:paraId="02306073" w14:textId="1651A10F" w:rsidR="60F64BF7" w:rsidRPr="0028143A" w:rsidRDefault="60F64BF7" w:rsidP="01384741">
      <w:pPr>
        <w:spacing w:after="0" w:line="240" w:lineRule="auto"/>
        <w:jc w:val="both"/>
        <w:rPr>
          <w:rStyle w:val="eop"/>
          <w:rFonts w:ascii="Arial" w:hAnsi="Arial" w:cs="Arial"/>
        </w:rPr>
      </w:pPr>
      <w:r w:rsidRPr="0028143A">
        <w:rPr>
          <w:rStyle w:val="eop"/>
          <w:rFonts w:ascii="Arial" w:hAnsi="Arial" w:cs="Arial"/>
        </w:rPr>
        <w:t>The first stage selection has the following evaluation process:</w:t>
      </w:r>
    </w:p>
    <w:p w14:paraId="0BCA436C" w14:textId="0420A7F0" w:rsidR="01384741" w:rsidRPr="0028143A" w:rsidRDefault="01384741" w:rsidP="01384741">
      <w:pPr>
        <w:spacing w:after="0" w:line="240" w:lineRule="auto"/>
        <w:jc w:val="both"/>
        <w:rPr>
          <w:rStyle w:val="eop"/>
          <w:rFonts w:ascii="Arial" w:hAnsi="Arial" w:cs="Arial"/>
        </w:rPr>
      </w:pPr>
    </w:p>
    <w:p w14:paraId="4E68BBD5" w14:textId="5903D082" w:rsidR="5E04579F" w:rsidRPr="001B7630" w:rsidRDefault="5E04579F" w:rsidP="01384741">
      <w:pPr>
        <w:pStyle w:val="ListParagraph"/>
        <w:numPr>
          <w:ilvl w:val="0"/>
          <w:numId w:val="12"/>
        </w:numPr>
        <w:spacing w:after="0" w:line="240" w:lineRule="auto"/>
        <w:jc w:val="both"/>
        <w:rPr>
          <w:rStyle w:val="eop"/>
          <w:rFonts w:ascii="Arial" w:hAnsi="Arial" w:cs="Arial"/>
        </w:rPr>
      </w:pPr>
      <w:r w:rsidRPr="001B7630">
        <w:rPr>
          <w:rStyle w:val="eop"/>
          <w:rFonts w:ascii="Arial" w:hAnsi="Arial" w:cs="Arial"/>
        </w:rPr>
        <w:t xml:space="preserve">Mandatory Criteria or Qualifying Envelope – </w:t>
      </w:r>
      <w:r w:rsidR="174B7333" w:rsidRPr="001B7630">
        <w:rPr>
          <w:rStyle w:val="eop"/>
          <w:rFonts w:ascii="Arial" w:hAnsi="Arial" w:cs="Arial"/>
        </w:rPr>
        <w:t xml:space="preserve">This </w:t>
      </w:r>
      <w:r w:rsidR="199175C3" w:rsidRPr="001B7630">
        <w:rPr>
          <w:rStyle w:val="eop"/>
          <w:rFonts w:ascii="Arial" w:hAnsi="Arial" w:cs="Arial"/>
        </w:rPr>
        <w:t xml:space="preserve">section </w:t>
      </w:r>
      <w:r w:rsidR="174B7333" w:rsidRPr="001B7630">
        <w:rPr>
          <w:rStyle w:val="eop"/>
          <w:rFonts w:ascii="Arial" w:hAnsi="Arial" w:cs="Arial"/>
        </w:rPr>
        <w:t xml:space="preserve">consists of </w:t>
      </w:r>
      <w:r w:rsidR="55CEF883" w:rsidRPr="001B7630">
        <w:rPr>
          <w:rStyle w:val="eop"/>
          <w:rFonts w:ascii="Arial" w:hAnsi="Arial" w:cs="Arial"/>
        </w:rPr>
        <w:t>Yes</w:t>
      </w:r>
      <w:r w:rsidR="174B7333" w:rsidRPr="001B7630">
        <w:rPr>
          <w:rStyle w:val="eop"/>
          <w:rFonts w:ascii="Arial" w:hAnsi="Arial" w:cs="Arial"/>
        </w:rPr>
        <w:t>/</w:t>
      </w:r>
      <w:r w:rsidR="48731FD9" w:rsidRPr="001B7630">
        <w:rPr>
          <w:rStyle w:val="eop"/>
          <w:rFonts w:ascii="Arial" w:hAnsi="Arial" w:cs="Arial"/>
        </w:rPr>
        <w:t>No</w:t>
      </w:r>
      <w:r w:rsidR="174B7333" w:rsidRPr="001B7630">
        <w:rPr>
          <w:rStyle w:val="eop"/>
          <w:rFonts w:ascii="Arial" w:hAnsi="Arial" w:cs="Arial"/>
        </w:rPr>
        <w:t xml:space="preserve"> questions. </w:t>
      </w:r>
      <w:r w:rsidRPr="001B7630">
        <w:rPr>
          <w:rStyle w:val="eop"/>
          <w:rFonts w:ascii="Arial" w:hAnsi="Arial" w:cs="Arial"/>
        </w:rPr>
        <w:t xml:space="preserve">A bidder is expected to pass </w:t>
      </w:r>
      <w:r w:rsidR="69AAA9D0" w:rsidRPr="001B7630">
        <w:rPr>
          <w:rStyle w:val="eop"/>
          <w:rFonts w:ascii="Arial" w:hAnsi="Arial" w:cs="Arial"/>
        </w:rPr>
        <w:t xml:space="preserve">all questions in </w:t>
      </w:r>
      <w:r w:rsidRPr="001B7630">
        <w:rPr>
          <w:rStyle w:val="eop"/>
          <w:rFonts w:ascii="Arial" w:hAnsi="Arial" w:cs="Arial"/>
        </w:rPr>
        <w:t xml:space="preserve">this stage </w:t>
      </w:r>
      <w:bookmarkStart w:id="7" w:name="_Int_5p9URjvR"/>
      <w:r w:rsidRPr="001B7630">
        <w:rPr>
          <w:rStyle w:val="eop"/>
          <w:rFonts w:ascii="Arial" w:hAnsi="Arial" w:cs="Arial"/>
        </w:rPr>
        <w:t>in order to</w:t>
      </w:r>
      <w:bookmarkEnd w:id="7"/>
      <w:r w:rsidRPr="001B7630">
        <w:rPr>
          <w:rStyle w:val="eop"/>
          <w:rFonts w:ascii="Arial" w:hAnsi="Arial" w:cs="Arial"/>
        </w:rPr>
        <w:t xml:space="preserve"> move to the next stage in the evaluation process.</w:t>
      </w:r>
    </w:p>
    <w:p w14:paraId="5287BA4A" w14:textId="699CEA33" w:rsidR="7226EF66" w:rsidRPr="0028143A" w:rsidRDefault="7226EF66" w:rsidP="7226EF66">
      <w:pPr>
        <w:pStyle w:val="ListParagraph"/>
        <w:spacing w:after="0" w:line="240" w:lineRule="auto"/>
        <w:jc w:val="both"/>
        <w:rPr>
          <w:rStyle w:val="eop"/>
          <w:rFonts w:ascii="Arial" w:hAnsi="Arial" w:cs="Arial"/>
        </w:rPr>
      </w:pPr>
    </w:p>
    <w:p w14:paraId="2D8EBC4F" w14:textId="0944588D" w:rsidR="26E98E84" w:rsidRPr="0028143A" w:rsidRDefault="26E98E84" w:rsidP="7226EF66">
      <w:pPr>
        <w:pStyle w:val="ListParagraph"/>
        <w:numPr>
          <w:ilvl w:val="0"/>
          <w:numId w:val="12"/>
        </w:numPr>
        <w:spacing w:after="0" w:line="240" w:lineRule="auto"/>
        <w:jc w:val="both"/>
        <w:rPr>
          <w:rStyle w:val="eop"/>
          <w:rFonts w:ascii="Arial" w:hAnsi="Arial" w:cs="Arial"/>
        </w:rPr>
      </w:pPr>
      <w:r w:rsidRPr="0028143A">
        <w:rPr>
          <w:rStyle w:val="eop"/>
          <w:rFonts w:ascii="Arial" w:hAnsi="Arial" w:cs="Arial"/>
        </w:rPr>
        <w:t xml:space="preserve">Rated Criteria or Technical Envelope - This </w:t>
      </w:r>
      <w:r w:rsidR="0B47DBC0" w:rsidRPr="0028143A">
        <w:rPr>
          <w:rStyle w:val="eop"/>
          <w:rFonts w:ascii="Arial" w:hAnsi="Arial" w:cs="Arial"/>
        </w:rPr>
        <w:t xml:space="preserve">section </w:t>
      </w:r>
      <w:r w:rsidRPr="0028143A">
        <w:rPr>
          <w:rStyle w:val="eop"/>
          <w:rFonts w:ascii="Arial" w:hAnsi="Arial" w:cs="Arial"/>
        </w:rPr>
        <w:t xml:space="preserve">consists of </w:t>
      </w:r>
      <w:r w:rsidR="273750CD" w:rsidRPr="0028143A">
        <w:rPr>
          <w:rStyle w:val="eop"/>
          <w:rFonts w:ascii="Arial" w:hAnsi="Arial" w:cs="Arial"/>
        </w:rPr>
        <w:t>Yes</w:t>
      </w:r>
      <w:r w:rsidRPr="0028143A">
        <w:rPr>
          <w:rStyle w:val="eop"/>
          <w:rFonts w:ascii="Arial" w:hAnsi="Arial" w:cs="Arial"/>
        </w:rPr>
        <w:t>/</w:t>
      </w:r>
      <w:r w:rsidR="0044521D">
        <w:rPr>
          <w:rStyle w:val="eop"/>
          <w:rFonts w:ascii="Arial" w:hAnsi="Arial" w:cs="Arial"/>
        </w:rPr>
        <w:t>N</w:t>
      </w:r>
      <w:r w:rsidR="38CA501B" w:rsidRPr="0028143A">
        <w:rPr>
          <w:rStyle w:val="eop"/>
          <w:rFonts w:ascii="Arial" w:hAnsi="Arial" w:cs="Arial"/>
        </w:rPr>
        <w:t>o</w:t>
      </w:r>
      <w:r w:rsidRPr="0028143A">
        <w:rPr>
          <w:rStyle w:val="eop"/>
          <w:rFonts w:ascii="Arial" w:hAnsi="Arial" w:cs="Arial"/>
        </w:rPr>
        <w:t xml:space="preserve"> questions</w:t>
      </w:r>
      <w:r w:rsidR="6D24620A" w:rsidRPr="0028143A">
        <w:rPr>
          <w:rStyle w:val="eop"/>
          <w:rFonts w:ascii="Arial" w:hAnsi="Arial" w:cs="Arial"/>
        </w:rPr>
        <w:t xml:space="preserve"> and Multiple </w:t>
      </w:r>
      <w:r w:rsidR="1F7C0AB8" w:rsidRPr="0028143A">
        <w:rPr>
          <w:rStyle w:val="eop"/>
          <w:rFonts w:ascii="Arial" w:hAnsi="Arial" w:cs="Arial"/>
        </w:rPr>
        <w:t>options lists</w:t>
      </w:r>
      <w:r w:rsidRPr="0028143A">
        <w:rPr>
          <w:rStyle w:val="eop"/>
          <w:rFonts w:ascii="Arial" w:hAnsi="Arial" w:cs="Arial"/>
        </w:rPr>
        <w:t xml:space="preserve">. A bidder </w:t>
      </w:r>
      <w:r w:rsidR="00932694">
        <w:rPr>
          <w:rStyle w:val="eop"/>
          <w:rFonts w:ascii="Arial" w:hAnsi="Arial" w:cs="Arial"/>
        </w:rPr>
        <w:t>must</w:t>
      </w:r>
      <w:r w:rsidR="00801850">
        <w:rPr>
          <w:rStyle w:val="eop"/>
          <w:rFonts w:ascii="Arial" w:hAnsi="Arial" w:cs="Arial"/>
        </w:rPr>
        <w:t xml:space="preserve"> </w:t>
      </w:r>
      <w:r w:rsidRPr="0028143A">
        <w:rPr>
          <w:rStyle w:val="eop"/>
          <w:rFonts w:ascii="Arial" w:hAnsi="Arial" w:cs="Arial"/>
        </w:rPr>
        <w:t xml:space="preserve">pass </w:t>
      </w:r>
      <w:r w:rsidR="0081D689" w:rsidRPr="0028143A">
        <w:rPr>
          <w:rStyle w:val="eop"/>
          <w:rFonts w:ascii="Arial" w:hAnsi="Arial" w:cs="Arial"/>
        </w:rPr>
        <w:t>the threshold</w:t>
      </w:r>
      <w:r w:rsidR="00896C07">
        <w:rPr>
          <w:rStyle w:val="eop"/>
          <w:rFonts w:ascii="Arial" w:hAnsi="Arial" w:cs="Arial"/>
        </w:rPr>
        <w:t xml:space="preserve">s </w:t>
      </w:r>
      <w:r w:rsidR="003E2C8E">
        <w:rPr>
          <w:rStyle w:val="eop"/>
          <w:rFonts w:ascii="Arial" w:hAnsi="Arial" w:cs="Arial"/>
        </w:rPr>
        <w:t xml:space="preserve">of 70% of the total overall score </w:t>
      </w:r>
      <w:r w:rsidR="0081D689" w:rsidRPr="0028143A">
        <w:rPr>
          <w:rStyle w:val="eop"/>
          <w:rFonts w:ascii="Arial" w:hAnsi="Arial" w:cs="Arial"/>
        </w:rPr>
        <w:t xml:space="preserve">to qualify as a vendor </w:t>
      </w:r>
      <w:r w:rsidR="00896C07">
        <w:rPr>
          <w:rStyle w:val="eop"/>
          <w:rFonts w:ascii="Arial" w:hAnsi="Arial" w:cs="Arial"/>
        </w:rPr>
        <w:t>for</w:t>
      </w:r>
      <w:r w:rsidR="0081D689" w:rsidRPr="0028143A">
        <w:rPr>
          <w:rStyle w:val="eop"/>
          <w:rFonts w:ascii="Arial" w:hAnsi="Arial" w:cs="Arial"/>
        </w:rPr>
        <w:t xml:space="preserve"> this VOR. </w:t>
      </w:r>
    </w:p>
    <w:p w14:paraId="0F8658F3" w14:textId="380682A4" w:rsidR="7226EF66" w:rsidRPr="0028143A" w:rsidRDefault="7226EF66" w:rsidP="7226EF66">
      <w:pPr>
        <w:pStyle w:val="ListParagraph"/>
        <w:spacing w:after="0" w:line="240" w:lineRule="auto"/>
        <w:jc w:val="both"/>
        <w:rPr>
          <w:rStyle w:val="eop"/>
          <w:rFonts w:ascii="Arial" w:hAnsi="Arial" w:cs="Arial"/>
        </w:rPr>
      </w:pPr>
    </w:p>
    <w:p w14:paraId="5846A8F8" w14:textId="33A52DD9" w:rsidR="001B7630" w:rsidRDefault="001B7630" w:rsidP="001B7630">
      <w:pPr>
        <w:ind w:left="720"/>
        <w:rPr>
          <w:rStyle w:val="eop"/>
          <w:rFonts w:ascii="Arial" w:hAnsi="Arial" w:cs="Arial"/>
        </w:rPr>
      </w:pPr>
      <w:r>
        <w:rPr>
          <w:rStyle w:val="eop"/>
          <w:rFonts w:ascii="Arial" w:hAnsi="Arial" w:cs="Arial"/>
        </w:rPr>
        <w:t xml:space="preserve">The rated criteria </w:t>
      </w:r>
      <w:r w:rsidR="00C85B81">
        <w:rPr>
          <w:rStyle w:val="eop"/>
          <w:rFonts w:ascii="Arial" w:hAnsi="Arial" w:cs="Arial"/>
        </w:rPr>
        <w:t xml:space="preserve">questions </w:t>
      </w:r>
      <w:r>
        <w:rPr>
          <w:rStyle w:val="eop"/>
          <w:rFonts w:ascii="Arial" w:hAnsi="Arial" w:cs="Arial"/>
        </w:rPr>
        <w:t xml:space="preserve">will have </w:t>
      </w:r>
      <w:r w:rsidR="00BC6F22">
        <w:rPr>
          <w:rStyle w:val="eop"/>
          <w:rFonts w:ascii="Arial" w:hAnsi="Arial" w:cs="Arial"/>
        </w:rPr>
        <w:t>a combination of the following sections.</w:t>
      </w:r>
    </w:p>
    <w:p w14:paraId="04A718D6" w14:textId="5CC93D59" w:rsidR="00BC6F22" w:rsidRPr="002C15BC" w:rsidRDefault="00BC6F22" w:rsidP="00BC6F22">
      <w:pPr>
        <w:pStyle w:val="ListParagraph"/>
        <w:numPr>
          <w:ilvl w:val="0"/>
          <w:numId w:val="13"/>
        </w:numPr>
        <w:spacing w:after="0" w:line="240" w:lineRule="auto"/>
        <w:jc w:val="both"/>
        <w:rPr>
          <w:rStyle w:val="eop"/>
        </w:rPr>
      </w:pPr>
      <w:r>
        <w:rPr>
          <w:rStyle w:val="eop"/>
          <w:rFonts w:ascii="Arial" w:hAnsi="Arial" w:cs="Arial"/>
        </w:rPr>
        <w:t>BOBI</w:t>
      </w:r>
      <w:r w:rsidR="00764972">
        <w:rPr>
          <w:rStyle w:val="eop"/>
          <w:rFonts w:ascii="Arial" w:hAnsi="Arial" w:cs="Arial"/>
        </w:rPr>
        <w:t xml:space="preserve"> (B</w:t>
      </w:r>
      <w:r w:rsidR="00764972" w:rsidRPr="00764972">
        <w:rPr>
          <w:rStyle w:val="eop"/>
          <w:rFonts w:ascii="Arial" w:hAnsi="Arial" w:cs="Arial"/>
        </w:rPr>
        <w:t>uilding Ontario Businesses Initiative</w:t>
      </w:r>
      <w:r w:rsidR="00764972">
        <w:rPr>
          <w:rStyle w:val="eop"/>
          <w:rFonts w:ascii="Arial" w:hAnsi="Arial" w:cs="Arial"/>
        </w:rPr>
        <w:t>)</w:t>
      </w:r>
      <w:r>
        <w:rPr>
          <w:rStyle w:val="eop"/>
          <w:rFonts w:ascii="Arial" w:hAnsi="Arial" w:cs="Arial"/>
        </w:rPr>
        <w:t xml:space="preserve"> Criteria</w:t>
      </w:r>
    </w:p>
    <w:p w14:paraId="0A8A28A3" w14:textId="35936FF1" w:rsidR="002C15BC" w:rsidRPr="00BC6F22" w:rsidRDefault="002C15BC" w:rsidP="00BC6F22">
      <w:pPr>
        <w:pStyle w:val="ListParagraph"/>
        <w:numPr>
          <w:ilvl w:val="0"/>
          <w:numId w:val="13"/>
        </w:numPr>
        <w:spacing w:after="0" w:line="240" w:lineRule="auto"/>
        <w:jc w:val="both"/>
        <w:rPr>
          <w:rStyle w:val="eop"/>
        </w:rPr>
      </w:pPr>
      <w:r w:rsidRPr="002C15BC">
        <w:rPr>
          <w:rStyle w:val="eop"/>
          <w:rFonts w:ascii="Arial" w:hAnsi="Arial" w:cs="Arial"/>
        </w:rPr>
        <w:t>Technical Criteria</w:t>
      </w:r>
    </w:p>
    <w:p w14:paraId="69D60AD6" w14:textId="68A9EC45" w:rsidR="00C85B81" w:rsidRPr="00C85B81" w:rsidRDefault="00C85B81" w:rsidP="00BC6F22">
      <w:pPr>
        <w:pStyle w:val="ListParagraph"/>
        <w:numPr>
          <w:ilvl w:val="0"/>
          <w:numId w:val="13"/>
        </w:numPr>
        <w:spacing w:after="0" w:line="240" w:lineRule="auto"/>
        <w:jc w:val="both"/>
        <w:rPr>
          <w:rStyle w:val="eop"/>
        </w:rPr>
      </w:pPr>
      <w:r>
        <w:rPr>
          <w:rStyle w:val="eop"/>
          <w:rFonts w:ascii="Arial" w:hAnsi="Arial" w:cs="Arial"/>
        </w:rPr>
        <w:t xml:space="preserve">LCNF </w:t>
      </w:r>
      <w:r w:rsidR="00764972">
        <w:rPr>
          <w:rStyle w:val="eop"/>
          <w:rFonts w:ascii="Arial" w:hAnsi="Arial" w:cs="Arial"/>
        </w:rPr>
        <w:t>(</w:t>
      </w:r>
      <w:r w:rsidR="00764972" w:rsidRPr="00764972">
        <w:rPr>
          <w:rStyle w:val="eop"/>
          <w:rFonts w:ascii="Arial" w:hAnsi="Arial" w:cs="Arial"/>
        </w:rPr>
        <w:t>Limited Contract Negotiation Framework</w:t>
      </w:r>
      <w:r w:rsidR="00764972">
        <w:rPr>
          <w:rStyle w:val="eop"/>
          <w:rFonts w:ascii="Arial" w:hAnsi="Arial" w:cs="Arial"/>
        </w:rPr>
        <w:t xml:space="preserve">) </w:t>
      </w:r>
      <w:r>
        <w:rPr>
          <w:rStyle w:val="eop"/>
          <w:rFonts w:ascii="Arial" w:hAnsi="Arial" w:cs="Arial"/>
        </w:rPr>
        <w:t>Criteria</w:t>
      </w:r>
    </w:p>
    <w:p w14:paraId="39EDECAB" w14:textId="64B5584D" w:rsidR="7226EF66" w:rsidRPr="0028143A" w:rsidRDefault="7226EF66" w:rsidP="7226EF66">
      <w:pPr>
        <w:pStyle w:val="ListParagraph"/>
        <w:spacing w:after="0" w:line="240" w:lineRule="auto"/>
        <w:jc w:val="both"/>
        <w:rPr>
          <w:rStyle w:val="eop"/>
          <w:rFonts w:ascii="Arial" w:hAnsi="Arial" w:cs="Arial"/>
        </w:rPr>
      </w:pPr>
    </w:p>
    <w:p w14:paraId="6139ADFD" w14:textId="03F996A8" w:rsidR="76793F64" w:rsidRPr="0028143A" w:rsidRDefault="003D5076" w:rsidP="7226EF66">
      <w:pPr>
        <w:pStyle w:val="ListParagraph"/>
        <w:spacing w:after="0" w:line="240" w:lineRule="auto"/>
        <w:jc w:val="both"/>
        <w:rPr>
          <w:rStyle w:val="eop"/>
          <w:rFonts w:ascii="Arial" w:hAnsi="Arial" w:cs="Arial"/>
        </w:rPr>
      </w:pPr>
      <w:r>
        <w:rPr>
          <w:rStyle w:val="eop"/>
          <w:rFonts w:ascii="Arial" w:hAnsi="Arial" w:cs="Arial"/>
        </w:rPr>
        <w:t xml:space="preserve">Only the </w:t>
      </w:r>
      <w:r w:rsidR="00193C96" w:rsidRPr="0028143A">
        <w:rPr>
          <w:rStyle w:val="eop"/>
          <w:rFonts w:ascii="Arial" w:hAnsi="Arial" w:cs="Arial"/>
        </w:rPr>
        <w:t>Commercial</w:t>
      </w:r>
      <w:r w:rsidR="76793F64" w:rsidRPr="0028143A">
        <w:rPr>
          <w:rStyle w:val="eop"/>
          <w:rFonts w:ascii="Arial" w:hAnsi="Arial" w:cs="Arial"/>
        </w:rPr>
        <w:t xml:space="preserve"> envelopes of the bidders who qualify this section will be opened in the next section.</w:t>
      </w:r>
    </w:p>
    <w:p w14:paraId="20732502" w14:textId="65F1D5FE" w:rsidR="7226EF66" w:rsidRPr="0028143A" w:rsidRDefault="7226EF66" w:rsidP="7226EF66">
      <w:pPr>
        <w:pStyle w:val="ListParagraph"/>
        <w:ind w:left="1440"/>
      </w:pPr>
    </w:p>
    <w:p w14:paraId="47FE9863" w14:textId="0CE1184C" w:rsidR="00193C96" w:rsidRPr="0028143A" w:rsidRDefault="16A564D4" w:rsidP="00193C96">
      <w:pPr>
        <w:pStyle w:val="ListParagraph"/>
        <w:numPr>
          <w:ilvl w:val="0"/>
          <w:numId w:val="12"/>
        </w:numPr>
      </w:pPr>
      <w:r w:rsidRPr="0028143A">
        <w:t>Commercial Envelope – This section is not a ranking section.</w:t>
      </w:r>
      <w:r w:rsidR="00477856" w:rsidRPr="0028143A">
        <w:t xml:space="preserve"> The </w:t>
      </w:r>
      <w:r w:rsidR="00801850">
        <w:t>minimum discounts</w:t>
      </w:r>
      <w:r w:rsidR="00477856" w:rsidRPr="0028143A">
        <w:t xml:space="preserve"> </w:t>
      </w:r>
      <w:r w:rsidR="005A5B50">
        <w:t xml:space="preserve">and pricing </w:t>
      </w:r>
      <w:r w:rsidR="00801850">
        <w:t>shared by bidders i</w:t>
      </w:r>
      <w:r w:rsidR="00477856" w:rsidRPr="0028143A">
        <w:t>n this section will only be used in the agreements with successful bidders</w:t>
      </w:r>
      <w:r w:rsidR="00193C96" w:rsidRPr="0028143A">
        <w:t xml:space="preserve"> and not as a ranking criterion</w:t>
      </w:r>
      <w:r w:rsidR="00477856" w:rsidRPr="0028143A">
        <w:t>.</w:t>
      </w:r>
      <w:r w:rsidR="392D174C" w:rsidRPr="0028143A">
        <w:t xml:space="preserve"> </w:t>
      </w:r>
      <w:r w:rsidR="00D46389" w:rsidRPr="0028143A">
        <w:t xml:space="preserve">Bidders will only be </w:t>
      </w:r>
      <w:r w:rsidR="00477856" w:rsidRPr="0028143A">
        <w:t>considered</w:t>
      </w:r>
      <w:r w:rsidR="00D46389" w:rsidRPr="0028143A">
        <w:t xml:space="preserve"> if they submit their </w:t>
      </w:r>
      <w:r w:rsidR="00801850">
        <w:t xml:space="preserve">minimum discounts </w:t>
      </w:r>
      <w:r w:rsidR="005A5B50">
        <w:t xml:space="preserve">and pricing </w:t>
      </w:r>
      <w:r w:rsidR="00801850">
        <w:t>in</w:t>
      </w:r>
      <w:r w:rsidR="00D46389" w:rsidRPr="0028143A">
        <w:t xml:space="preserve"> </w:t>
      </w:r>
      <w:r w:rsidR="00801850">
        <w:t xml:space="preserve">the </w:t>
      </w:r>
      <w:r w:rsidR="00D46389" w:rsidRPr="0028143A">
        <w:t xml:space="preserve">attachment </w:t>
      </w:r>
      <w:r w:rsidR="005A5B50">
        <w:t>1-3</w:t>
      </w:r>
      <w:r w:rsidR="00477856" w:rsidRPr="0028143A">
        <w:t xml:space="preserve"> along with other applicable rules of the RFB</w:t>
      </w:r>
      <w:r w:rsidR="00D46389" w:rsidRPr="0028143A">
        <w:t xml:space="preserve">. </w:t>
      </w:r>
    </w:p>
    <w:p w14:paraId="5D57A068" w14:textId="77777777" w:rsidR="00193C96" w:rsidRPr="0028143A" w:rsidRDefault="00193C96" w:rsidP="00193C96">
      <w:pPr>
        <w:pStyle w:val="ListParagraph"/>
      </w:pPr>
    </w:p>
    <w:p w14:paraId="1788C2E2" w14:textId="1A18058C" w:rsidR="2A0C5D59" w:rsidRPr="007110F8" w:rsidRDefault="2A0C5D59" w:rsidP="7226EF66">
      <w:pPr>
        <w:pStyle w:val="ListParagraph"/>
        <w:rPr>
          <w:b/>
          <w:bCs/>
        </w:rPr>
      </w:pPr>
      <w:r w:rsidRPr="007110F8">
        <w:rPr>
          <w:b/>
          <w:bCs/>
        </w:rPr>
        <w:t xml:space="preserve">Note: </w:t>
      </w:r>
      <w:r w:rsidR="16A564D4" w:rsidRPr="007110F8">
        <w:rPr>
          <w:b/>
          <w:bCs/>
        </w:rPr>
        <w:t xml:space="preserve">Bidders will </w:t>
      </w:r>
      <w:r w:rsidR="69F6A1D4" w:rsidRPr="007110F8">
        <w:rPr>
          <w:b/>
          <w:bCs/>
        </w:rPr>
        <w:t>be required to provide minimum discount percentages</w:t>
      </w:r>
      <w:r w:rsidR="00157786">
        <w:rPr>
          <w:b/>
          <w:bCs/>
        </w:rPr>
        <w:t xml:space="preserve"> and pricing </w:t>
      </w:r>
      <w:r w:rsidR="69F6A1D4" w:rsidRPr="007110F8">
        <w:rPr>
          <w:b/>
          <w:bCs/>
        </w:rPr>
        <w:t xml:space="preserve">for their solutions here. </w:t>
      </w:r>
    </w:p>
    <w:p w14:paraId="18AC8416" w14:textId="116B49BA" w:rsidR="00981FF8" w:rsidRPr="0028143A" w:rsidRDefault="00981FF8" w:rsidP="00981FF8">
      <w:pPr>
        <w:spacing w:after="0" w:line="240" w:lineRule="auto"/>
        <w:jc w:val="both"/>
        <w:rPr>
          <w:rFonts w:ascii="Arial" w:eastAsia="Times New Roman" w:hAnsi="Arial" w:cs="Arial"/>
          <w:szCs w:val="24"/>
        </w:rPr>
      </w:pPr>
      <w:r w:rsidRPr="0028143A">
        <w:rPr>
          <w:rFonts w:ascii="Arial" w:eastAsia="Times New Roman" w:hAnsi="Arial" w:cs="Arial"/>
          <w:b/>
          <w:szCs w:val="24"/>
        </w:rPr>
        <w:t>The second stage, referred to as Second-Stage Selection</w:t>
      </w:r>
      <w:r w:rsidRPr="0028143A">
        <w:rPr>
          <w:rFonts w:ascii="Arial" w:eastAsia="Times New Roman" w:hAnsi="Arial" w:cs="Arial"/>
          <w:szCs w:val="24"/>
        </w:rPr>
        <w:t xml:space="preserve">, consists of an invitational, but competitive procurement process conducted by Clients whereby Vendors are invited by Clients to respond to Requests for Solutions (RFS) </w:t>
      </w:r>
      <w:r w:rsidR="006606C4">
        <w:rPr>
          <w:rFonts w:ascii="Arial" w:eastAsia="Times New Roman" w:hAnsi="Arial" w:cs="Arial"/>
          <w:szCs w:val="24"/>
        </w:rPr>
        <w:t xml:space="preserve">or Purchasing Document </w:t>
      </w:r>
      <w:r w:rsidRPr="0028143A">
        <w:rPr>
          <w:rFonts w:ascii="Arial" w:eastAsia="Times New Roman" w:hAnsi="Arial" w:cs="Arial"/>
          <w:szCs w:val="24"/>
        </w:rPr>
        <w:t>when Solutions are to be procured. Only Vendors who are selected in Stage 1 and who have entered into the Agreement with SO will be eligible to be invited by Clients to respond to an RFS</w:t>
      </w:r>
      <w:r w:rsidR="00BF722E">
        <w:rPr>
          <w:rFonts w:ascii="Arial" w:eastAsia="Times New Roman" w:hAnsi="Arial" w:cs="Arial"/>
          <w:szCs w:val="24"/>
        </w:rPr>
        <w:t xml:space="preserve"> or Purchasing Document</w:t>
      </w:r>
      <w:r w:rsidR="007953D0">
        <w:rPr>
          <w:rFonts w:ascii="Arial" w:eastAsia="Times New Roman" w:hAnsi="Arial" w:cs="Arial"/>
          <w:szCs w:val="24"/>
        </w:rPr>
        <w:t>.</w:t>
      </w:r>
    </w:p>
    <w:p w14:paraId="2D54012E" w14:textId="77777777" w:rsidR="00981FF8" w:rsidRPr="0028143A" w:rsidRDefault="00981FF8" w:rsidP="00981FF8">
      <w:pPr>
        <w:spacing w:after="0" w:line="240" w:lineRule="auto"/>
        <w:jc w:val="both"/>
        <w:rPr>
          <w:rFonts w:ascii="Arial" w:eastAsia="Times New Roman" w:hAnsi="Arial" w:cs="Arial"/>
          <w:szCs w:val="24"/>
          <w:shd w:val="clear" w:color="auto" w:fill="FFFFFF"/>
        </w:rPr>
      </w:pPr>
    </w:p>
    <w:p w14:paraId="0ABE1C9A" w14:textId="5BF813C6" w:rsidR="00981FF8" w:rsidRPr="0028143A" w:rsidRDefault="00981FF8" w:rsidP="00981FF8">
      <w:pPr>
        <w:spacing w:after="240" w:line="240" w:lineRule="auto"/>
        <w:jc w:val="both"/>
        <w:rPr>
          <w:rFonts w:ascii="Arial" w:eastAsia="Times New Roman" w:hAnsi="Arial" w:cs="Arial"/>
          <w:szCs w:val="24"/>
          <w:shd w:val="clear" w:color="auto" w:fill="FFFFFF"/>
        </w:rPr>
      </w:pPr>
      <w:r w:rsidRPr="0028143A">
        <w:rPr>
          <w:rFonts w:ascii="Arial" w:eastAsia="Times New Roman" w:hAnsi="Arial" w:cs="Arial"/>
          <w:szCs w:val="24"/>
          <w:shd w:val="clear" w:color="auto" w:fill="FFFFFF"/>
        </w:rPr>
        <w:lastRenderedPageBreak/>
        <w:t xml:space="preserve">At any Second-Stage Selection, Clients may conduct limited competitions among the Vendors they invite to determine which combination of Solutions and Pricing most closely meets their Requirements. </w:t>
      </w:r>
    </w:p>
    <w:p w14:paraId="3A5C0016" w14:textId="10AE4E80" w:rsidR="00981FF8" w:rsidRPr="0028143A" w:rsidRDefault="00981FF8" w:rsidP="00981FF8">
      <w:pPr>
        <w:spacing w:after="240" w:line="240" w:lineRule="auto"/>
        <w:jc w:val="both"/>
        <w:rPr>
          <w:rFonts w:ascii="Arial" w:eastAsia="Times New Roman" w:hAnsi="Arial" w:cs="Arial"/>
          <w:szCs w:val="24"/>
          <w:shd w:val="clear" w:color="auto" w:fill="FFFFFF"/>
        </w:rPr>
      </w:pPr>
      <w:r w:rsidRPr="0028143A">
        <w:rPr>
          <w:rFonts w:ascii="Arial" w:eastAsia="Times New Roman" w:hAnsi="Arial" w:cs="Arial"/>
          <w:szCs w:val="24"/>
          <w:shd w:val="clear" w:color="auto" w:fill="FFFFFF"/>
        </w:rPr>
        <w:t>Vendors should note that during the Second-Stage Selection, Clients may elect to request a demonstration of proof-of-concept, which shall be provided by the Vendor.</w:t>
      </w:r>
    </w:p>
    <w:p w14:paraId="4B06A517" w14:textId="767C120C" w:rsidR="008F69AA" w:rsidRDefault="00981FF8" w:rsidP="00981FF8">
      <w:r w:rsidRPr="00981FF8">
        <w:rPr>
          <w:rFonts w:ascii="Arial" w:eastAsia="Times New Roman" w:hAnsi="Arial" w:cs="Arial"/>
          <w:szCs w:val="24"/>
          <w:shd w:val="clear" w:color="auto" w:fill="FFFFFF"/>
        </w:rPr>
        <w:t>As part of the Second-Stage Selection process, Vendors and their Personnel may be required to obtain Security Clearance by completing a Security Screening Check before any Subordinate Agreement is signed. Vendors who fail to obtain the necessary Security Clearance may not have their RFS submission considered further and may be ineligible to enter into the corresponding Subordinate Agreement.</w:t>
      </w:r>
    </w:p>
    <w:p w14:paraId="6F5CA5B7" w14:textId="77777777" w:rsidR="00981FF8" w:rsidRDefault="00981FF8" w:rsidP="00801850">
      <w:pPr>
        <w:pStyle w:val="Heading2"/>
        <w:rPr>
          <w:lang w:val="en-US"/>
        </w:rPr>
      </w:pPr>
    </w:p>
    <w:p w14:paraId="3FEE4FCA" w14:textId="11EF8074" w:rsidR="00801850" w:rsidRPr="0028143A" w:rsidRDefault="00801850" w:rsidP="00801850">
      <w:pPr>
        <w:pStyle w:val="Heading2"/>
        <w:rPr>
          <w:lang w:val="en-US"/>
        </w:rPr>
      </w:pPr>
      <w:bookmarkStart w:id="8" w:name="_Toc178257662"/>
      <w:r w:rsidRPr="0028143A">
        <w:rPr>
          <w:lang w:val="en-US"/>
        </w:rPr>
        <w:t>1.</w:t>
      </w:r>
      <w:r>
        <w:rPr>
          <w:lang w:val="en-US"/>
        </w:rPr>
        <w:t>5</w:t>
      </w:r>
      <w:r w:rsidRPr="0028143A">
        <w:rPr>
          <w:lang w:val="en-US"/>
        </w:rPr>
        <w:tab/>
      </w:r>
      <w:r w:rsidRPr="00801850">
        <w:rPr>
          <w:lang w:val="en-US"/>
        </w:rPr>
        <w:t>LCNF Process (Limited Contract Negotiation Framework)</w:t>
      </w:r>
      <w:bookmarkEnd w:id="8"/>
    </w:p>
    <w:p w14:paraId="5C6728FB" w14:textId="77777777" w:rsidR="00001374" w:rsidRPr="00693BB2" w:rsidRDefault="00001374" w:rsidP="7226EF66">
      <w:pPr>
        <w:spacing w:after="0" w:line="240" w:lineRule="auto"/>
        <w:jc w:val="both"/>
        <w:rPr>
          <w:rStyle w:val="eop"/>
          <w:rFonts w:ascii="Arial" w:hAnsi="Arial" w:cs="Arial"/>
          <w:b/>
          <w:bCs/>
        </w:rPr>
      </w:pPr>
    </w:p>
    <w:p w14:paraId="1ECD8AF0" w14:textId="35972F8A" w:rsidR="00801850" w:rsidRDefault="001414E1" w:rsidP="00EB7A21">
      <w:pPr>
        <w:spacing w:after="0" w:line="240" w:lineRule="auto"/>
        <w:jc w:val="both"/>
        <w:rPr>
          <w:rStyle w:val="eop"/>
          <w:rFonts w:ascii="Arial" w:hAnsi="Arial" w:cs="Arial"/>
        </w:rPr>
      </w:pPr>
      <w:r>
        <w:rPr>
          <w:rStyle w:val="eop"/>
          <w:rFonts w:ascii="Arial" w:hAnsi="Arial" w:cs="Arial"/>
        </w:rPr>
        <w:t>Successful bidders shall be offered a</w:t>
      </w:r>
      <w:r w:rsidR="00693BB2">
        <w:rPr>
          <w:rStyle w:val="eop"/>
          <w:rFonts w:ascii="Arial" w:hAnsi="Arial" w:cs="Arial"/>
        </w:rPr>
        <w:t xml:space="preserve"> </w:t>
      </w:r>
      <w:r w:rsidR="00801850">
        <w:rPr>
          <w:rStyle w:val="eop"/>
          <w:rFonts w:ascii="Arial" w:hAnsi="Arial" w:cs="Arial"/>
        </w:rPr>
        <w:t>Limited Contract Negotiation</w:t>
      </w:r>
      <w:r w:rsidR="00AA541F">
        <w:rPr>
          <w:rStyle w:val="eop"/>
          <w:rFonts w:ascii="Arial" w:hAnsi="Arial" w:cs="Arial"/>
        </w:rPr>
        <w:t>(LCN)</w:t>
      </w:r>
      <w:r w:rsidR="004E21F8">
        <w:rPr>
          <w:rStyle w:val="eop"/>
          <w:rFonts w:ascii="Arial" w:hAnsi="Arial" w:cs="Arial"/>
        </w:rPr>
        <w:t xml:space="preserve"> </w:t>
      </w:r>
      <w:r>
        <w:rPr>
          <w:rStyle w:val="eop"/>
          <w:rFonts w:ascii="Arial" w:hAnsi="Arial" w:cs="Arial"/>
        </w:rPr>
        <w:t>during contracting stages</w:t>
      </w:r>
      <w:r w:rsidR="00132040">
        <w:rPr>
          <w:rStyle w:val="eop"/>
          <w:rFonts w:ascii="Arial" w:hAnsi="Arial" w:cs="Arial"/>
        </w:rPr>
        <w:t xml:space="preserve"> depending on the response they had provided for the LCNF criteria during Rated stages</w:t>
      </w:r>
      <w:r>
        <w:rPr>
          <w:rStyle w:val="eop"/>
          <w:rFonts w:ascii="Arial" w:hAnsi="Arial" w:cs="Arial"/>
        </w:rPr>
        <w:t>.</w:t>
      </w:r>
      <w:r w:rsidR="00A23511">
        <w:rPr>
          <w:rStyle w:val="eop"/>
          <w:rFonts w:ascii="Arial" w:hAnsi="Arial" w:cs="Arial"/>
        </w:rPr>
        <w:t xml:space="preserve"> </w:t>
      </w:r>
      <w:r w:rsidR="00981FF8">
        <w:rPr>
          <w:rStyle w:val="eop"/>
          <w:rFonts w:ascii="Arial" w:hAnsi="Arial" w:cs="Arial"/>
        </w:rPr>
        <w:t>This will commence with the Bidder(s) who qualify at the end of Stage 1 or First stage after the Commercial envelopes are opened and found to be of SO’s satisfaction.</w:t>
      </w:r>
    </w:p>
    <w:p w14:paraId="25D83976" w14:textId="77777777" w:rsidR="00981FF8" w:rsidRDefault="00981FF8" w:rsidP="00EB7A21">
      <w:pPr>
        <w:spacing w:after="0" w:line="240" w:lineRule="auto"/>
        <w:jc w:val="both"/>
        <w:rPr>
          <w:rStyle w:val="eop"/>
          <w:rFonts w:ascii="Arial" w:hAnsi="Arial" w:cs="Arial"/>
        </w:rPr>
      </w:pPr>
    </w:p>
    <w:p w14:paraId="7310AEFD" w14:textId="71766332" w:rsidR="00801850" w:rsidRDefault="00CB27F0" w:rsidP="00EB7A21">
      <w:pPr>
        <w:spacing w:after="0" w:line="240" w:lineRule="auto"/>
        <w:jc w:val="both"/>
        <w:rPr>
          <w:rStyle w:val="eop"/>
          <w:rFonts w:ascii="Arial" w:hAnsi="Arial" w:cs="Arial"/>
        </w:rPr>
      </w:pPr>
      <w:r>
        <w:rPr>
          <w:rStyle w:val="ui-provider"/>
        </w:rPr>
        <w:t>Bidders who responded to accept the FOA (Form of Agreement) as is in the rated section shall move forward with contract execution provided they meet the terms set in the RFB. Bidders who indicated the clause(s) they would negotiate will have the opportunity to only negotiate that particular clause(s) and no other</w:t>
      </w:r>
      <w:r w:rsidR="00986EA3">
        <w:rPr>
          <w:rStyle w:val="eop"/>
          <w:rFonts w:ascii="Arial" w:hAnsi="Arial" w:cs="Arial"/>
        </w:rPr>
        <w:t xml:space="preserve">. </w:t>
      </w:r>
    </w:p>
    <w:p w14:paraId="2A35F0FF" w14:textId="77777777" w:rsidR="003744FD" w:rsidRDefault="003744FD" w:rsidP="00EB7A21">
      <w:pPr>
        <w:spacing w:after="0" w:line="240" w:lineRule="auto"/>
        <w:jc w:val="both"/>
        <w:rPr>
          <w:rStyle w:val="eop"/>
          <w:rFonts w:ascii="Arial" w:hAnsi="Arial" w:cs="Arial"/>
        </w:rPr>
      </w:pPr>
    </w:p>
    <w:p w14:paraId="179839DE" w14:textId="7FE9C07F" w:rsidR="003744FD" w:rsidRDefault="003744FD" w:rsidP="00EB7A21">
      <w:pPr>
        <w:spacing w:after="0" w:line="240" w:lineRule="auto"/>
        <w:jc w:val="both"/>
        <w:rPr>
          <w:rStyle w:val="eop"/>
          <w:rFonts w:ascii="Arial" w:hAnsi="Arial" w:cs="Arial"/>
        </w:rPr>
      </w:pPr>
      <w:r w:rsidRPr="003744FD">
        <w:rPr>
          <w:rStyle w:val="eop"/>
          <w:rFonts w:ascii="Arial" w:hAnsi="Arial" w:cs="Arial"/>
        </w:rPr>
        <w:t>Please note that it is SO's sole discretion whether to further engage on negotiating the requested terms. Non-acceptance of the certain terms (e.g. privacy) may lead to the disqualification of the bidder from the RFB process.</w:t>
      </w:r>
    </w:p>
    <w:p w14:paraId="138B0205" w14:textId="77777777" w:rsidR="000C66E1" w:rsidRDefault="000C66E1" w:rsidP="00EB7A21">
      <w:pPr>
        <w:spacing w:after="0" w:line="240" w:lineRule="auto"/>
        <w:jc w:val="both"/>
        <w:rPr>
          <w:rStyle w:val="eop"/>
          <w:rFonts w:ascii="Arial" w:hAnsi="Arial" w:cs="Arial"/>
        </w:rPr>
      </w:pPr>
    </w:p>
    <w:p w14:paraId="35B58E99" w14:textId="7F768683" w:rsidR="00EB7A21" w:rsidRDefault="00986EA3" w:rsidP="00EB7A21">
      <w:pPr>
        <w:spacing w:after="0" w:line="240" w:lineRule="auto"/>
        <w:jc w:val="both"/>
        <w:rPr>
          <w:rStyle w:val="eop"/>
          <w:rFonts w:ascii="Arial" w:hAnsi="Arial" w:cs="Arial"/>
        </w:rPr>
      </w:pPr>
      <w:r>
        <w:rPr>
          <w:rStyle w:val="eop"/>
          <w:rFonts w:ascii="Arial" w:hAnsi="Arial" w:cs="Arial"/>
        </w:rPr>
        <w:t xml:space="preserve">Depending on the outcome of these negotiations to SO’s satisfaction, </w:t>
      </w:r>
      <w:r w:rsidR="00977D7C">
        <w:rPr>
          <w:rStyle w:val="eop"/>
          <w:rFonts w:ascii="Arial" w:hAnsi="Arial" w:cs="Arial"/>
        </w:rPr>
        <w:t>SO reserves the right to enter into an agreement to the successful bidders</w:t>
      </w:r>
      <w:r>
        <w:rPr>
          <w:rStyle w:val="eop"/>
          <w:rFonts w:ascii="Arial" w:hAnsi="Arial" w:cs="Arial"/>
        </w:rPr>
        <w:t>.</w:t>
      </w:r>
      <w:r w:rsidR="00E53D7B">
        <w:rPr>
          <w:rStyle w:val="eop"/>
          <w:rFonts w:ascii="Arial" w:hAnsi="Arial" w:cs="Arial"/>
        </w:rPr>
        <w:t xml:space="preserve"> </w:t>
      </w:r>
    </w:p>
    <w:p w14:paraId="229EE8E1" w14:textId="77777777" w:rsidR="00750535" w:rsidRDefault="00750535" w:rsidP="00EB7A21">
      <w:pPr>
        <w:spacing w:after="0" w:line="240" w:lineRule="auto"/>
        <w:jc w:val="both"/>
        <w:rPr>
          <w:rStyle w:val="eop"/>
          <w:rFonts w:ascii="Arial" w:hAnsi="Arial" w:cs="Arial"/>
        </w:rPr>
      </w:pPr>
    </w:p>
    <w:p w14:paraId="6247C7B5" w14:textId="1866F41F" w:rsidR="00750535" w:rsidRPr="00AC1992" w:rsidRDefault="00E61C91" w:rsidP="00750535">
      <w:pPr>
        <w:spacing w:after="0" w:line="240" w:lineRule="auto"/>
        <w:jc w:val="both"/>
        <w:rPr>
          <w:rStyle w:val="eop"/>
          <w:rFonts w:ascii="Arial" w:hAnsi="Arial" w:cs="Arial"/>
        </w:rPr>
      </w:pPr>
      <w:r>
        <w:rPr>
          <w:rStyle w:val="eop"/>
          <w:rFonts w:ascii="Arial" w:hAnsi="Arial" w:cs="Arial"/>
        </w:rPr>
        <w:t>P</w:t>
      </w:r>
      <w:r w:rsidR="00750535" w:rsidRPr="00AC1992">
        <w:rPr>
          <w:rStyle w:val="eop"/>
          <w:rFonts w:ascii="Arial" w:hAnsi="Arial" w:cs="Arial"/>
        </w:rPr>
        <w:t>rior to the scheduled commencement of the first LCN meeting, SO will notify the Bidder(s) of the SO’s intent to enter into Limited Contract negotiations.</w:t>
      </w:r>
    </w:p>
    <w:p w14:paraId="79EAC778" w14:textId="77777777" w:rsidR="00750535" w:rsidRPr="00AC1992" w:rsidRDefault="00750535" w:rsidP="00750535">
      <w:pPr>
        <w:spacing w:after="0" w:line="240" w:lineRule="auto"/>
        <w:jc w:val="both"/>
        <w:rPr>
          <w:rStyle w:val="eop"/>
          <w:rFonts w:ascii="Arial" w:hAnsi="Arial" w:cs="Arial"/>
        </w:rPr>
      </w:pPr>
    </w:p>
    <w:p w14:paraId="76C54F61" w14:textId="77777777" w:rsidR="00750535" w:rsidRPr="00AC1992" w:rsidRDefault="00750535" w:rsidP="00750535">
      <w:pPr>
        <w:spacing w:after="0" w:line="240" w:lineRule="auto"/>
        <w:jc w:val="both"/>
        <w:rPr>
          <w:rStyle w:val="eop"/>
          <w:rFonts w:ascii="Arial" w:hAnsi="Arial" w:cs="Arial"/>
        </w:rPr>
      </w:pPr>
      <w:r w:rsidRPr="00AC1992">
        <w:rPr>
          <w:rStyle w:val="eop"/>
          <w:rFonts w:ascii="Arial" w:hAnsi="Arial" w:cs="Arial"/>
        </w:rPr>
        <w:t>The notification will outline the following:</w:t>
      </w:r>
    </w:p>
    <w:p w14:paraId="703F85A2" w14:textId="77777777" w:rsidR="00750535" w:rsidRPr="00AC1992" w:rsidRDefault="00750535" w:rsidP="00750535">
      <w:pPr>
        <w:pStyle w:val="ListParagraph"/>
        <w:numPr>
          <w:ilvl w:val="0"/>
          <w:numId w:val="14"/>
        </w:numPr>
        <w:spacing w:after="0" w:line="240" w:lineRule="auto"/>
        <w:jc w:val="both"/>
        <w:rPr>
          <w:rStyle w:val="eop"/>
          <w:rFonts w:ascii="Arial" w:hAnsi="Arial" w:cs="Arial"/>
        </w:rPr>
      </w:pPr>
      <w:r w:rsidRPr="00AC1992">
        <w:rPr>
          <w:rStyle w:val="eop"/>
          <w:rFonts w:ascii="Arial" w:hAnsi="Arial" w:cs="Arial"/>
        </w:rPr>
        <w:t>The date, time and agenda of the initial meeting;</w:t>
      </w:r>
    </w:p>
    <w:p w14:paraId="0222C9EE" w14:textId="77777777" w:rsidR="00750535" w:rsidRPr="00AC1992" w:rsidRDefault="00750535" w:rsidP="00750535">
      <w:pPr>
        <w:pStyle w:val="ListParagraph"/>
        <w:numPr>
          <w:ilvl w:val="0"/>
          <w:numId w:val="14"/>
        </w:numPr>
        <w:spacing w:after="0" w:line="240" w:lineRule="auto"/>
        <w:jc w:val="both"/>
        <w:rPr>
          <w:rStyle w:val="eop"/>
          <w:rFonts w:ascii="Arial" w:hAnsi="Arial" w:cs="Arial"/>
        </w:rPr>
      </w:pPr>
      <w:r w:rsidRPr="00AC1992">
        <w:rPr>
          <w:rStyle w:val="eop"/>
          <w:rFonts w:ascii="Arial" w:hAnsi="Arial" w:cs="Arial"/>
        </w:rPr>
        <w:t>The attendance structure (e.g. in person, virtually or a combination);</w:t>
      </w:r>
    </w:p>
    <w:p w14:paraId="43B2B396" w14:textId="77777777" w:rsidR="00750535" w:rsidRPr="00AC1992" w:rsidRDefault="00750535" w:rsidP="00750535">
      <w:pPr>
        <w:pStyle w:val="ListParagraph"/>
        <w:numPr>
          <w:ilvl w:val="0"/>
          <w:numId w:val="14"/>
        </w:numPr>
        <w:spacing w:after="0" w:line="240" w:lineRule="auto"/>
        <w:jc w:val="both"/>
        <w:rPr>
          <w:rStyle w:val="eop"/>
          <w:rFonts w:ascii="Arial" w:hAnsi="Arial" w:cs="Arial"/>
        </w:rPr>
      </w:pPr>
      <w:r w:rsidRPr="00AC1992">
        <w:rPr>
          <w:rStyle w:val="eop"/>
          <w:rFonts w:ascii="Arial" w:hAnsi="Arial" w:cs="Arial"/>
        </w:rPr>
        <w:t>Maximum number of participants to the LCN meetings;</w:t>
      </w:r>
    </w:p>
    <w:p w14:paraId="3B4E83BE" w14:textId="3A3D43EB" w:rsidR="00750535" w:rsidRPr="00AC1992" w:rsidRDefault="00750535" w:rsidP="00750535">
      <w:pPr>
        <w:pStyle w:val="ListParagraph"/>
        <w:numPr>
          <w:ilvl w:val="0"/>
          <w:numId w:val="14"/>
        </w:numPr>
        <w:spacing w:after="0" w:line="240" w:lineRule="auto"/>
        <w:jc w:val="both"/>
        <w:rPr>
          <w:rStyle w:val="eop"/>
          <w:rFonts w:ascii="Arial" w:hAnsi="Arial" w:cs="Arial"/>
        </w:rPr>
      </w:pPr>
      <w:r w:rsidRPr="00AC1992">
        <w:rPr>
          <w:rStyle w:val="eop"/>
          <w:rFonts w:ascii="Arial" w:hAnsi="Arial" w:cs="Arial"/>
        </w:rPr>
        <w:t>Items subject to negotiations (based on Bidder’s response in the rated stages);</w:t>
      </w:r>
    </w:p>
    <w:p w14:paraId="37DBE75B" w14:textId="0A1F3F46" w:rsidR="00750535" w:rsidRPr="00AC1992" w:rsidRDefault="00750535" w:rsidP="00750535">
      <w:pPr>
        <w:pStyle w:val="ListParagraph"/>
        <w:numPr>
          <w:ilvl w:val="0"/>
          <w:numId w:val="14"/>
        </w:numPr>
        <w:spacing w:after="0" w:line="240" w:lineRule="auto"/>
        <w:jc w:val="both"/>
        <w:rPr>
          <w:rStyle w:val="eop"/>
          <w:rFonts w:ascii="Arial" w:hAnsi="Arial" w:cs="Arial"/>
        </w:rPr>
      </w:pPr>
      <w:r w:rsidRPr="00AC1992">
        <w:rPr>
          <w:rStyle w:val="eop"/>
          <w:rFonts w:ascii="Arial" w:hAnsi="Arial" w:cs="Arial"/>
        </w:rPr>
        <w:t>The names and roles of SO’s representatives</w:t>
      </w:r>
    </w:p>
    <w:p w14:paraId="5E61DCBC" w14:textId="77777777" w:rsidR="00750535" w:rsidRPr="00AC1992" w:rsidRDefault="00750535" w:rsidP="00EB7A21">
      <w:pPr>
        <w:spacing w:after="0" w:line="240" w:lineRule="auto"/>
        <w:jc w:val="both"/>
        <w:rPr>
          <w:rStyle w:val="eop"/>
          <w:rFonts w:ascii="Arial" w:hAnsi="Arial" w:cs="Arial"/>
        </w:rPr>
      </w:pPr>
    </w:p>
    <w:p w14:paraId="27544C98" w14:textId="4F47B4EB" w:rsidR="00693BB2" w:rsidRDefault="00750535" w:rsidP="00EB7A21">
      <w:pPr>
        <w:spacing w:after="0" w:line="240" w:lineRule="auto"/>
        <w:jc w:val="both"/>
        <w:rPr>
          <w:rStyle w:val="eop"/>
          <w:rFonts w:ascii="Arial" w:hAnsi="Arial" w:cs="Arial"/>
          <w:b/>
          <w:bCs/>
        </w:rPr>
      </w:pPr>
      <w:r w:rsidRPr="00AC1992">
        <w:rPr>
          <w:rStyle w:val="eop"/>
          <w:rFonts w:ascii="Arial" w:hAnsi="Arial" w:cs="Arial"/>
          <w:b/>
          <w:bCs/>
        </w:rPr>
        <w:t xml:space="preserve">SO will impose a </w:t>
      </w:r>
      <w:r w:rsidR="00BB326F">
        <w:rPr>
          <w:rStyle w:val="eop"/>
          <w:rFonts w:ascii="Arial" w:hAnsi="Arial" w:cs="Arial"/>
          <w:b/>
          <w:bCs/>
        </w:rPr>
        <w:t>ten</w:t>
      </w:r>
      <w:r w:rsidRPr="00AC1992">
        <w:rPr>
          <w:rStyle w:val="eop"/>
          <w:rFonts w:ascii="Arial" w:hAnsi="Arial" w:cs="Arial"/>
          <w:b/>
          <w:bCs/>
        </w:rPr>
        <w:t xml:space="preserve"> (</w:t>
      </w:r>
      <w:r w:rsidR="00DD4AB6">
        <w:rPr>
          <w:rStyle w:val="eop"/>
          <w:rFonts w:ascii="Arial" w:hAnsi="Arial" w:cs="Arial"/>
          <w:b/>
          <w:bCs/>
        </w:rPr>
        <w:t>10</w:t>
      </w:r>
      <w:r w:rsidRPr="00AC1992">
        <w:rPr>
          <w:rStyle w:val="eop"/>
          <w:rFonts w:ascii="Arial" w:hAnsi="Arial" w:cs="Arial"/>
          <w:b/>
          <w:bCs/>
        </w:rPr>
        <w:t xml:space="preserve">) </w:t>
      </w:r>
      <w:r w:rsidR="00E61C91">
        <w:rPr>
          <w:rStyle w:val="eop"/>
          <w:rFonts w:ascii="Arial" w:hAnsi="Arial" w:cs="Arial"/>
          <w:b/>
          <w:bCs/>
        </w:rPr>
        <w:t>business</w:t>
      </w:r>
      <w:r w:rsidRPr="00AC1992">
        <w:rPr>
          <w:rStyle w:val="eop"/>
          <w:rFonts w:ascii="Arial" w:hAnsi="Arial" w:cs="Arial"/>
          <w:b/>
          <w:bCs/>
        </w:rPr>
        <w:t xml:space="preserve"> days limit on these negotiations commencing from the date of the notification.</w:t>
      </w:r>
    </w:p>
    <w:p w14:paraId="488471D4" w14:textId="77777777" w:rsidR="00A526E3" w:rsidRDefault="00A526E3" w:rsidP="00EB7A21">
      <w:pPr>
        <w:spacing w:after="0" w:line="240" w:lineRule="auto"/>
        <w:jc w:val="both"/>
        <w:rPr>
          <w:rStyle w:val="eop"/>
          <w:rFonts w:ascii="Arial" w:hAnsi="Arial" w:cs="Arial"/>
          <w:b/>
          <w:bCs/>
        </w:rPr>
      </w:pPr>
    </w:p>
    <w:p w14:paraId="1E6F172F" w14:textId="58EC79B6" w:rsidR="00A526E3" w:rsidRPr="001B68D9" w:rsidRDefault="00A526E3" w:rsidP="00EB7A21">
      <w:pPr>
        <w:spacing w:after="0" w:line="240" w:lineRule="auto"/>
        <w:jc w:val="both"/>
        <w:rPr>
          <w:rStyle w:val="eop"/>
          <w:rFonts w:ascii="Arial" w:hAnsi="Arial" w:cs="Arial"/>
        </w:rPr>
      </w:pPr>
      <w:r w:rsidRPr="001B68D9">
        <w:rPr>
          <w:rStyle w:val="eop"/>
          <w:rFonts w:ascii="Arial" w:hAnsi="Arial" w:cs="Arial"/>
        </w:rPr>
        <w:t xml:space="preserve">Please refer to </w:t>
      </w:r>
      <w:r w:rsidR="001B68D9" w:rsidRPr="001B68D9">
        <w:rPr>
          <w:rStyle w:val="eop"/>
          <w:rFonts w:ascii="Arial" w:hAnsi="Arial" w:cs="Arial"/>
        </w:rPr>
        <w:t xml:space="preserve">the section </w:t>
      </w:r>
      <w:r w:rsidR="001B68D9">
        <w:rPr>
          <w:rStyle w:val="eop"/>
          <w:rFonts w:ascii="Arial" w:hAnsi="Arial" w:cs="Arial"/>
        </w:rPr>
        <w:t>#</w:t>
      </w:r>
      <w:r w:rsidR="001B68D9" w:rsidRPr="001B68D9">
        <w:rPr>
          <w:rStyle w:val="eop"/>
          <w:rFonts w:ascii="Arial" w:hAnsi="Arial" w:cs="Arial"/>
        </w:rPr>
        <w:t>1.5 of Attachment #</w:t>
      </w:r>
      <w:r w:rsidR="00793A35">
        <w:rPr>
          <w:rStyle w:val="eop"/>
          <w:rFonts w:ascii="Arial" w:hAnsi="Arial" w:cs="Arial"/>
        </w:rPr>
        <w:t>3</w:t>
      </w:r>
      <w:r w:rsidR="001B68D9" w:rsidRPr="001B68D9">
        <w:rPr>
          <w:rStyle w:val="eop"/>
          <w:rFonts w:ascii="Arial" w:hAnsi="Arial" w:cs="Arial"/>
        </w:rPr>
        <w:t xml:space="preserve">, Terms and Conditions document for the full negotiation process. </w:t>
      </w:r>
    </w:p>
    <w:p w14:paraId="3DDDBF17" w14:textId="77777777" w:rsidR="00693BB2" w:rsidRPr="00AC1992" w:rsidRDefault="00693BB2" w:rsidP="00EB7A21">
      <w:pPr>
        <w:spacing w:after="0" w:line="240" w:lineRule="auto"/>
        <w:jc w:val="both"/>
        <w:rPr>
          <w:rStyle w:val="eop"/>
          <w:rFonts w:ascii="Arial" w:hAnsi="Arial" w:cs="Arial"/>
        </w:rPr>
      </w:pPr>
    </w:p>
    <w:p w14:paraId="11F923C6" w14:textId="7631F5CE" w:rsidR="00EB7A21" w:rsidRPr="00AC1992" w:rsidRDefault="00EB7A21" w:rsidP="005A6DF3">
      <w:pPr>
        <w:pStyle w:val="Heading2"/>
        <w:rPr>
          <w:lang w:val="en-US"/>
        </w:rPr>
      </w:pPr>
      <w:bookmarkStart w:id="9" w:name="_Toc178257663"/>
      <w:bookmarkStart w:id="10" w:name="_Hlk133999935"/>
      <w:r w:rsidRPr="00AC1992">
        <w:rPr>
          <w:lang w:val="en-US"/>
        </w:rPr>
        <w:t>1.6</w:t>
      </w:r>
      <w:r w:rsidRPr="00AC1992">
        <w:rPr>
          <w:lang w:val="en-US"/>
        </w:rPr>
        <w:tab/>
        <w:t>Pricing and Discounts at the Second-Stage Selection Process</w:t>
      </w:r>
      <w:bookmarkEnd w:id="9"/>
    </w:p>
    <w:p w14:paraId="38D1D0E0" w14:textId="696DB060" w:rsidR="00EB7A21" w:rsidRPr="00AC1992" w:rsidRDefault="00EB7A21" w:rsidP="00EB7A21">
      <w:pPr>
        <w:spacing w:after="0" w:line="240" w:lineRule="auto"/>
        <w:jc w:val="both"/>
        <w:rPr>
          <w:rFonts w:ascii="Arial" w:eastAsia="Times New Roman" w:hAnsi="Arial" w:cs="Arial"/>
          <w:szCs w:val="24"/>
        </w:rPr>
      </w:pPr>
      <w:r w:rsidRPr="00AC1992">
        <w:rPr>
          <w:rFonts w:ascii="Arial" w:eastAsia="Times New Roman" w:hAnsi="Arial" w:cs="Arial"/>
          <w:szCs w:val="24"/>
        </w:rPr>
        <w:t xml:space="preserve">Vendors selected to participate in an RFS may choose to offer the Deliverables at higher Discounts than those offered in their </w:t>
      </w:r>
      <w:r w:rsidR="00B916BB">
        <w:rPr>
          <w:rFonts w:ascii="Arial" w:eastAsia="Times New Roman" w:hAnsi="Arial" w:cs="Arial"/>
          <w:szCs w:val="24"/>
        </w:rPr>
        <w:t>bid</w:t>
      </w:r>
      <w:r w:rsidRPr="00AC1992">
        <w:rPr>
          <w:rFonts w:ascii="Arial" w:eastAsia="Times New Roman" w:hAnsi="Arial" w:cs="Arial"/>
          <w:szCs w:val="24"/>
        </w:rPr>
        <w:t>.</w:t>
      </w:r>
    </w:p>
    <w:p w14:paraId="2E505AFB" w14:textId="77777777" w:rsidR="006B2434" w:rsidRPr="00AC1992" w:rsidRDefault="006B2434" w:rsidP="00EB7A21">
      <w:pPr>
        <w:spacing w:after="0" w:line="240" w:lineRule="auto"/>
        <w:jc w:val="both"/>
        <w:rPr>
          <w:rFonts w:ascii="Arial" w:eastAsia="Times New Roman" w:hAnsi="Arial" w:cs="Arial"/>
          <w:szCs w:val="24"/>
        </w:rPr>
      </w:pPr>
    </w:p>
    <w:p w14:paraId="4F1CE248" w14:textId="4226CDFA" w:rsidR="006B2434" w:rsidRPr="0028143A" w:rsidRDefault="006B2434" w:rsidP="00EB7A21">
      <w:pPr>
        <w:spacing w:after="0" w:line="240" w:lineRule="auto"/>
        <w:jc w:val="both"/>
        <w:rPr>
          <w:rFonts w:ascii="Arial" w:eastAsia="Times New Roman" w:hAnsi="Arial" w:cs="Arial"/>
          <w:szCs w:val="24"/>
        </w:rPr>
      </w:pPr>
      <w:r w:rsidRPr="00AC1992">
        <w:rPr>
          <w:rFonts w:ascii="Arial" w:eastAsia="Times New Roman" w:hAnsi="Arial" w:cs="Arial"/>
          <w:szCs w:val="24"/>
        </w:rPr>
        <w:t xml:space="preserve">Vendors </w:t>
      </w:r>
      <w:r w:rsidR="00956EEC" w:rsidRPr="00AC1992">
        <w:rPr>
          <w:rFonts w:ascii="Arial" w:eastAsia="Times New Roman" w:hAnsi="Arial" w:cs="Arial"/>
          <w:szCs w:val="24"/>
        </w:rPr>
        <w:t xml:space="preserve">selected to participate in an RFS shall provide the </w:t>
      </w:r>
      <w:r w:rsidR="00956EEC" w:rsidRPr="0028143A">
        <w:rPr>
          <w:rFonts w:ascii="Arial" w:eastAsia="Times New Roman" w:hAnsi="Arial" w:cs="Arial"/>
          <w:szCs w:val="24"/>
        </w:rPr>
        <w:t xml:space="preserve">pricing for the </w:t>
      </w:r>
      <w:r w:rsidR="00873A09">
        <w:rPr>
          <w:rFonts w:ascii="Arial" w:eastAsia="Times New Roman" w:hAnsi="Arial" w:cs="Arial"/>
          <w:szCs w:val="24"/>
        </w:rPr>
        <w:t>solution</w:t>
      </w:r>
      <w:r w:rsidR="00B52F03" w:rsidRPr="0028143A">
        <w:rPr>
          <w:rFonts w:ascii="Arial" w:eastAsia="Times New Roman" w:hAnsi="Arial" w:cs="Arial"/>
          <w:szCs w:val="24"/>
        </w:rPr>
        <w:t xml:space="preserve"> depending on the specific requirements from the </w:t>
      </w:r>
      <w:r w:rsidR="0023522C" w:rsidRPr="0028143A">
        <w:rPr>
          <w:rFonts w:ascii="Arial" w:eastAsia="Times New Roman" w:hAnsi="Arial" w:cs="Arial"/>
          <w:szCs w:val="24"/>
        </w:rPr>
        <w:t>Client</w:t>
      </w:r>
      <w:r w:rsidR="00B52F03" w:rsidRPr="0028143A">
        <w:rPr>
          <w:rFonts w:ascii="Arial" w:eastAsia="Times New Roman" w:hAnsi="Arial" w:cs="Arial"/>
          <w:szCs w:val="24"/>
        </w:rPr>
        <w:t>s.</w:t>
      </w:r>
    </w:p>
    <w:p w14:paraId="364A7492" w14:textId="77777777" w:rsidR="002855B0" w:rsidRPr="0028143A" w:rsidRDefault="002855B0" w:rsidP="00EB7A21">
      <w:pPr>
        <w:spacing w:after="0" w:line="240" w:lineRule="auto"/>
        <w:jc w:val="both"/>
        <w:rPr>
          <w:rFonts w:ascii="Arial" w:eastAsia="Times New Roman" w:hAnsi="Arial" w:cs="Arial"/>
          <w:szCs w:val="24"/>
        </w:rPr>
      </w:pPr>
    </w:p>
    <w:p w14:paraId="6446E58F" w14:textId="4E283510" w:rsidR="00EB7A21" w:rsidRPr="0028143A" w:rsidRDefault="006C4C48" w:rsidP="00EB7A21">
      <w:pPr>
        <w:spacing w:after="0" w:line="240" w:lineRule="auto"/>
        <w:jc w:val="both"/>
        <w:rPr>
          <w:rFonts w:ascii="Arial" w:eastAsia="Times New Roman" w:hAnsi="Arial" w:cs="Arial"/>
          <w:szCs w:val="24"/>
        </w:rPr>
      </w:pPr>
      <w:r>
        <w:rPr>
          <w:rFonts w:ascii="Arial" w:eastAsia="Times New Roman" w:hAnsi="Arial" w:cs="Arial"/>
          <w:szCs w:val="24"/>
        </w:rPr>
        <w:t xml:space="preserve">Any </w:t>
      </w:r>
      <w:r w:rsidRPr="0028143A">
        <w:rPr>
          <w:rFonts w:ascii="Arial" w:eastAsia="Times New Roman" w:hAnsi="Arial" w:cs="Arial"/>
          <w:szCs w:val="24"/>
        </w:rPr>
        <w:t>higher</w:t>
      </w:r>
      <w:r w:rsidR="00EB7A21" w:rsidRPr="0028143A">
        <w:rPr>
          <w:rFonts w:ascii="Arial" w:eastAsia="Times New Roman" w:hAnsi="Arial" w:cs="Arial"/>
          <w:szCs w:val="24"/>
        </w:rPr>
        <w:t xml:space="preserve"> Discounts and/or lower Pricing will be RFS-specific, and the Vendors will not be under any obligation to extend the same in any subsequent RFS to the same or other </w:t>
      </w:r>
      <w:r w:rsidR="0023522C" w:rsidRPr="0028143A">
        <w:rPr>
          <w:rFonts w:ascii="Arial" w:eastAsia="Times New Roman" w:hAnsi="Arial" w:cs="Arial"/>
          <w:szCs w:val="24"/>
        </w:rPr>
        <w:t>Client</w:t>
      </w:r>
      <w:r w:rsidR="00EB7A21" w:rsidRPr="0028143A">
        <w:rPr>
          <w:rFonts w:ascii="Arial" w:eastAsia="Times New Roman" w:hAnsi="Arial" w:cs="Arial"/>
          <w:szCs w:val="24"/>
        </w:rPr>
        <w:t>s.</w:t>
      </w:r>
    </w:p>
    <w:p w14:paraId="0EE18408" w14:textId="77777777" w:rsidR="00EB7A21" w:rsidRPr="0028143A" w:rsidRDefault="00EB7A21" w:rsidP="00EB7A21">
      <w:pPr>
        <w:spacing w:after="0" w:line="240" w:lineRule="auto"/>
        <w:jc w:val="both"/>
        <w:rPr>
          <w:rFonts w:ascii="Arial" w:eastAsia="Times New Roman" w:hAnsi="Arial" w:cs="Arial"/>
          <w:szCs w:val="24"/>
        </w:rPr>
      </w:pPr>
    </w:p>
    <w:p w14:paraId="7C92DBA7" w14:textId="47D0C926" w:rsidR="00EB7A21" w:rsidRPr="0028143A" w:rsidRDefault="00EB7A21" w:rsidP="00EB7A21">
      <w:pPr>
        <w:spacing w:after="0" w:line="240" w:lineRule="auto"/>
        <w:jc w:val="both"/>
        <w:rPr>
          <w:rFonts w:ascii="Arial" w:eastAsia="Times New Roman" w:hAnsi="Arial" w:cs="Arial"/>
          <w:szCs w:val="24"/>
        </w:rPr>
      </w:pPr>
      <w:r w:rsidRPr="0028143A">
        <w:rPr>
          <w:rFonts w:ascii="Arial" w:eastAsia="Times New Roman" w:hAnsi="Arial" w:cs="Arial"/>
          <w:szCs w:val="24"/>
        </w:rPr>
        <w:t>All Pricing shall be quoted in Canadian dollars including all applicable duties and taxes but excluding the Harmonized Sales Tax (HST) which shall be itemized separately.</w:t>
      </w:r>
    </w:p>
    <w:bookmarkEnd w:id="10"/>
    <w:p w14:paraId="3F8D3538" w14:textId="77777777" w:rsidR="00CD4736" w:rsidRPr="0028143A" w:rsidRDefault="00CD4736" w:rsidP="005A6DF3">
      <w:pPr>
        <w:spacing w:after="0" w:line="240" w:lineRule="auto"/>
        <w:contextualSpacing/>
        <w:jc w:val="both"/>
        <w:rPr>
          <w:rFonts w:ascii="Arial" w:eastAsia="Times New Roman" w:hAnsi="Arial" w:cs="Arial"/>
          <w:szCs w:val="24"/>
        </w:rPr>
      </w:pPr>
    </w:p>
    <w:p w14:paraId="78484071" w14:textId="6061BB47" w:rsidR="00EB7A21" w:rsidRPr="0028143A" w:rsidRDefault="00EB7A21" w:rsidP="005A6DF3">
      <w:pPr>
        <w:pStyle w:val="Heading2"/>
        <w:rPr>
          <w:lang w:val="en-US"/>
        </w:rPr>
      </w:pPr>
      <w:bookmarkStart w:id="11" w:name="_Toc178257664"/>
      <w:r w:rsidRPr="0028143A">
        <w:rPr>
          <w:lang w:val="en-US"/>
        </w:rPr>
        <w:t>1.8</w:t>
      </w:r>
      <w:r w:rsidRPr="0028143A">
        <w:rPr>
          <w:lang w:val="en-US"/>
        </w:rPr>
        <w:tab/>
        <w:t>Vendor Refresh Process</w:t>
      </w:r>
      <w:bookmarkEnd w:id="11"/>
    </w:p>
    <w:p w14:paraId="0722AC39" w14:textId="26F8CD53" w:rsidR="00EB7A21" w:rsidRPr="0028143A" w:rsidRDefault="00EB7A21" w:rsidP="00EB7A21">
      <w:pPr>
        <w:spacing w:after="120" w:line="240" w:lineRule="auto"/>
        <w:rPr>
          <w:rFonts w:ascii="Arial" w:eastAsia="Arial" w:hAnsi="Arial" w:cs="Times New Roman"/>
          <w:szCs w:val="24"/>
        </w:rPr>
      </w:pPr>
      <w:r w:rsidRPr="0028143A">
        <w:rPr>
          <w:rFonts w:ascii="Arial" w:eastAsia="Arial" w:hAnsi="Arial" w:cs="Times New Roman"/>
          <w:szCs w:val="24"/>
        </w:rPr>
        <w:t xml:space="preserve">It is </w:t>
      </w:r>
      <w:r w:rsidR="0009362E" w:rsidRPr="0028143A">
        <w:rPr>
          <w:rFonts w:ascii="Arial" w:eastAsia="Arial" w:hAnsi="Arial" w:cs="Times New Roman"/>
          <w:szCs w:val="24"/>
        </w:rPr>
        <w:t>SO’</w:t>
      </w:r>
      <w:r w:rsidR="00E445AC">
        <w:rPr>
          <w:rFonts w:ascii="Arial" w:eastAsia="Arial" w:hAnsi="Arial" w:cs="Times New Roman"/>
          <w:szCs w:val="24"/>
        </w:rPr>
        <w:t>s</w:t>
      </w:r>
      <w:r w:rsidR="0009362E" w:rsidRPr="0028143A">
        <w:rPr>
          <w:rFonts w:ascii="Arial" w:eastAsia="Arial" w:hAnsi="Arial" w:cs="Times New Roman"/>
          <w:szCs w:val="24"/>
        </w:rPr>
        <w:t xml:space="preserve"> intention</w:t>
      </w:r>
      <w:r w:rsidRPr="0028143A">
        <w:rPr>
          <w:rFonts w:ascii="Arial" w:eastAsia="Arial" w:hAnsi="Arial" w:cs="Times New Roman"/>
          <w:szCs w:val="24"/>
        </w:rPr>
        <w:t xml:space="preserve"> to include a Vendor Refresh process on an annual basis that will allow </w:t>
      </w:r>
      <w:r w:rsidR="0009362E" w:rsidRPr="0028143A">
        <w:rPr>
          <w:rFonts w:ascii="Arial" w:eastAsia="Arial" w:hAnsi="Arial" w:cs="Times New Roman"/>
          <w:szCs w:val="24"/>
        </w:rPr>
        <w:t>SO</w:t>
      </w:r>
      <w:r w:rsidRPr="0028143A">
        <w:rPr>
          <w:rFonts w:ascii="Arial" w:eastAsia="Arial" w:hAnsi="Arial" w:cs="Times New Roman"/>
          <w:szCs w:val="24"/>
        </w:rPr>
        <w:t xml:space="preserve"> to:  </w:t>
      </w:r>
    </w:p>
    <w:p w14:paraId="5835B024" w14:textId="5FE2CED2" w:rsidR="00EB7A21" w:rsidRPr="0028143A" w:rsidRDefault="5706830E" w:rsidP="20DE61F4">
      <w:pPr>
        <w:numPr>
          <w:ilvl w:val="0"/>
          <w:numId w:val="4"/>
        </w:numPr>
        <w:spacing w:after="120" w:line="240" w:lineRule="auto"/>
        <w:rPr>
          <w:rFonts w:ascii="Arial" w:eastAsia="Arial" w:hAnsi="Arial" w:cs="Arial"/>
        </w:rPr>
      </w:pPr>
      <w:r w:rsidRPr="0028143A">
        <w:rPr>
          <w:rFonts w:ascii="Arial" w:eastAsia="Arial" w:hAnsi="Arial" w:cs="Arial"/>
        </w:rPr>
        <w:t xml:space="preserve">add new Categories as determined by </w:t>
      </w:r>
      <w:r w:rsidR="2F3906E4" w:rsidRPr="0028143A">
        <w:rPr>
          <w:rFonts w:ascii="Arial" w:eastAsia="Arial" w:hAnsi="Arial" w:cs="Arial"/>
        </w:rPr>
        <w:t xml:space="preserve">SO and its </w:t>
      </w:r>
      <w:r w:rsidR="4A9372AC" w:rsidRPr="0028143A">
        <w:rPr>
          <w:rFonts w:ascii="Arial" w:eastAsia="Arial" w:hAnsi="Arial" w:cs="Arial"/>
        </w:rPr>
        <w:t>Client</w:t>
      </w:r>
      <w:r w:rsidR="2F3906E4" w:rsidRPr="0028143A">
        <w:rPr>
          <w:rFonts w:ascii="Arial" w:eastAsia="Arial" w:hAnsi="Arial" w:cs="Arial"/>
        </w:rPr>
        <w:t>s</w:t>
      </w:r>
      <w:r w:rsidRPr="0028143A">
        <w:rPr>
          <w:rFonts w:ascii="Arial" w:eastAsia="Arial" w:hAnsi="Arial" w:cs="Arial"/>
        </w:rPr>
        <w:t>;</w:t>
      </w:r>
    </w:p>
    <w:p w14:paraId="1EB34014" w14:textId="2AB7545C" w:rsidR="00EB7A21" w:rsidRPr="0028143A" w:rsidRDefault="00EB7A21" w:rsidP="00EB7A21">
      <w:pPr>
        <w:numPr>
          <w:ilvl w:val="0"/>
          <w:numId w:val="4"/>
        </w:numPr>
        <w:spacing w:after="120" w:line="240" w:lineRule="auto"/>
        <w:rPr>
          <w:rFonts w:ascii="Arial" w:eastAsia="Arial" w:hAnsi="Arial" w:cs="Arial"/>
          <w:szCs w:val="24"/>
        </w:rPr>
      </w:pPr>
      <w:r w:rsidRPr="0028143A">
        <w:rPr>
          <w:rFonts w:ascii="Arial" w:eastAsia="Arial" w:hAnsi="Arial" w:cs="Arial"/>
          <w:szCs w:val="24"/>
        </w:rPr>
        <w:t xml:space="preserve">provide an opportunity for new </w:t>
      </w:r>
      <w:r w:rsidR="00CB0D21">
        <w:rPr>
          <w:rFonts w:ascii="Arial" w:eastAsia="Arial" w:hAnsi="Arial" w:cs="Arial"/>
          <w:szCs w:val="24"/>
        </w:rPr>
        <w:t>v</w:t>
      </w:r>
      <w:r w:rsidRPr="0028143A">
        <w:rPr>
          <w:rFonts w:ascii="Arial" w:eastAsia="Arial" w:hAnsi="Arial" w:cs="Arial"/>
          <w:szCs w:val="24"/>
        </w:rPr>
        <w:t xml:space="preserve">endors to bid on the </w:t>
      </w:r>
      <w:r w:rsidR="00C25A70">
        <w:rPr>
          <w:rFonts w:ascii="Arial" w:eastAsia="Arial" w:hAnsi="Arial" w:cs="Times New Roman"/>
          <w:szCs w:val="24"/>
        </w:rPr>
        <w:t>Artificial Intelligence Solutions</w:t>
      </w:r>
      <w:r w:rsidRPr="0028143A">
        <w:rPr>
          <w:rFonts w:ascii="Arial" w:eastAsia="Arial" w:hAnsi="Arial" w:cs="Arial"/>
          <w:szCs w:val="24"/>
        </w:rPr>
        <w:t xml:space="preserve"> VOR Arrangement</w:t>
      </w:r>
      <w:r w:rsidR="00AC1992">
        <w:rPr>
          <w:rFonts w:ascii="Arial" w:eastAsia="Arial" w:hAnsi="Arial" w:cs="Arial"/>
          <w:szCs w:val="24"/>
        </w:rPr>
        <w:t xml:space="preserve"> with LCNF process followed in the original RFB</w:t>
      </w:r>
      <w:r w:rsidRPr="0028143A">
        <w:rPr>
          <w:rFonts w:ascii="Arial" w:eastAsia="Arial" w:hAnsi="Arial" w:cs="Arial"/>
          <w:szCs w:val="24"/>
        </w:rPr>
        <w:t>; and</w:t>
      </w:r>
    </w:p>
    <w:p w14:paraId="5DAE016D" w14:textId="1196C988" w:rsidR="00EB7A21" w:rsidRPr="0028143A" w:rsidRDefault="00EB7A21" w:rsidP="00EB7A21">
      <w:pPr>
        <w:numPr>
          <w:ilvl w:val="0"/>
          <w:numId w:val="4"/>
        </w:numPr>
        <w:spacing w:after="0" w:line="240" w:lineRule="auto"/>
        <w:ind w:left="714" w:hanging="357"/>
        <w:rPr>
          <w:rFonts w:ascii="Arial" w:eastAsia="Arial" w:hAnsi="Arial" w:cs="Arial"/>
          <w:szCs w:val="24"/>
        </w:rPr>
      </w:pPr>
      <w:r w:rsidRPr="0028143A">
        <w:rPr>
          <w:rFonts w:ascii="Arial" w:eastAsia="Arial" w:hAnsi="Arial" w:cs="Arial"/>
          <w:szCs w:val="24"/>
        </w:rPr>
        <w:t xml:space="preserve">provide an opportunity for existing Vendors to bid on any </w:t>
      </w:r>
      <w:r w:rsidR="00836BF6">
        <w:rPr>
          <w:rFonts w:ascii="Arial" w:eastAsia="Arial" w:hAnsi="Arial" w:cs="Arial"/>
          <w:szCs w:val="24"/>
        </w:rPr>
        <w:t xml:space="preserve">new </w:t>
      </w:r>
      <w:r w:rsidRPr="0028143A">
        <w:rPr>
          <w:rFonts w:ascii="Arial" w:eastAsia="Arial" w:hAnsi="Arial" w:cs="Arial"/>
          <w:szCs w:val="24"/>
        </w:rPr>
        <w:t>Categories for which they had not been previously awarded.</w:t>
      </w:r>
    </w:p>
    <w:p w14:paraId="77799B58" w14:textId="77777777" w:rsidR="00EB7A21" w:rsidRPr="0028143A" w:rsidRDefault="00EB7A21" w:rsidP="00EB7A21">
      <w:pPr>
        <w:spacing w:after="120" w:line="240" w:lineRule="auto"/>
        <w:contextualSpacing/>
        <w:rPr>
          <w:rFonts w:ascii="Arial" w:eastAsia="Arial" w:hAnsi="Arial" w:cs="Times New Roman"/>
          <w:szCs w:val="24"/>
        </w:rPr>
      </w:pPr>
    </w:p>
    <w:p w14:paraId="0F497CA0" w14:textId="53C74A2B" w:rsidR="00EB7A21" w:rsidRPr="0028143A" w:rsidRDefault="00EB7A21" w:rsidP="00EB7A21">
      <w:pPr>
        <w:spacing w:after="120" w:line="240" w:lineRule="auto"/>
        <w:rPr>
          <w:rFonts w:ascii="Arial" w:eastAsia="Arial" w:hAnsi="Arial" w:cs="Times New Roman"/>
          <w:szCs w:val="24"/>
        </w:rPr>
      </w:pPr>
      <w:r w:rsidRPr="0028143A">
        <w:rPr>
          <w:rFonts w:ascii="Arial" w:eastAsia="Arial" w:hAnsi="Arial" w:cs="Times New Roman"/>
          <w:szCs w:val="24"/>
        </w:rPr>
        <w:t xml:space="preserve">Existing Vendors that bid on, and are awarded, a </w:t>
      </w:r>
      <w:r w:rsidR="00FB63F6" w:rsidRPr="0028143A">
        <w:rPr>
          <w:rFonts w:ascii="Arial" w:eastAsia="Arial" w:hAnsi="Arial" w:cs="Times New Roman"/>
          <w:szCs w:val="24"/>
        </w:rPr>
        <w:t>Category</w:t>
      </w:r>
      <w:r w:rsidRPr="0028143A">
        <w:rPr>
          <w:rFonts w:ascii="Arial" w:eastAsia="Arial" w:hAnsi="Arial" w:cs="Times New Roman"/>
          <w:szCs w:val="24"/>
        </w:rPr>
        <w:t xml:space="preserve"> through the Refresh process will receive from </w:t>
      </w:r>
      <w:r w:rsidR="00155737" w:rsidRPr="0028143A">
        <w:rPr>
          <w:rFonts w:ascii="Arial" w:eastAsia="Arial" w:hAnsi="Arial" w:cs="Times New Roman"/>
          <w:szCs w:val="24"/>
        </w:rPr>
        <w:t xml:space="preserve">SO </w:t>
      </w:r>
      <w:r w:rsidRPr="0028143A">
        <w:rPr>
          <w:rFonts w:ascii="Arial" w:eastAsia="Arial" w:hAnsi="Arial" w:cs="Times New Roman"/>
          <w:szCs w:val="24"/>
        </w:rPr>
        <w:t>an amendment to their Master Agreement (hereafter referred to as the Amending Agreement) to include:</w:t>
      </w:r>
    </w:p>
    <w:p w14:paraId="113ED122" w14:textId="07C8D1F0" w:rsidR="00EB7A21" w:rsidRPr="0028143A" w:rsidRDefault="00EB7A21" w:rsidP="00EB7A21">
      <w:pPr>
        <w:spacing w:after="120" w:line="240" w:lineRule="auto"/>
        <w:ind w:left="720" w:hanging="720"/>
        <w:rPr>
          <w:rFonts w:ascii="Arial" w:eastAsia="Arial" w:hAnsi="Arial" w:cs="Arial"/>
          <w:szCs w:val="24"/>
        </w:rPr>
      </w:pPr>
      <w:r w:rsidRPr="0028143A">
        <w:rPr>
          <w:rFonts w:ascii="Arial" w:eastAsia="Arial" w:hAnsi="Arial" w:cs="Arial"/>
          <w:szCs w:val="24"/>
        </w:rPr>
        <w:t>a)</w:t>
      </w:r>
      <w:r w:rsidRPr="0028143A">
        <w:rPr>
          <w:rFonts w:ascii="Arial" w:eastAsia="Arial" w:hAnsi="Arial" w:cs="Arial"/>
          <w:szCs w:val="24"/>
        </w:rPr>
        <w:tab/>
        <w:t xml:space="preserve">any </w:t>
      </w:r>
      <w:r w:rsidR="00BE5623" w:rsidRPr="0028143A">
        <w:rPr>
          <w:rFonts w:ascii="Arial" w:eastAsia="Arial" w:hAnsi="Arial" w:cs="Arial"/>
          <w:szCs w:val="24"/>
        </w:rPr>
        <w:t>newly awarded</w:t>
      </w:r>
      <w:r w:rsidRPr="0028143A">
        <w:rPr>
          <w:rFonts w:ascii="Arial" w:eastAsia="Arial" w:hAnsi="Arial" w:cs="Arial"/>
          <w:szCs w:val="24"/>
        </w:rPr>
        <w:t xml:space="preserve"> Categories and applicable information identified through the Refresh process; </w:t>
      </w:r>
    </w:p>
    <w:p w14:paraId="31E9B203" w14:textId="3D861FBB" w:rsidR="00EB7A21" w:rsidRPr="0028143A" w:rsidRDefault="00EB7A21" w:rsidP="00EB7A21">
      <w:pPr>
        <w:spacing w:after="0" w:line="240" w:lineRule="auto"/>
        <w:ind w:left="720" w:hanging="720"/>
        <w:rPr>
          <w:rFonts w:ascii="Arial" w:eastAsia="Arial" w:hAnsi="Arial" w:cs="Times New Roman"/>
          <w:szCs w:val="24"/>
        </w:rPr>
      </w:pPr>
      <w:r w:rsidRPr="0028143A">
        <w:rPr>
          <w:rFonts w:ascii="Arial" w:eastAsia="Arial" w:hAnsi="Arial" w:cs="Times New Roman"/>
          <w:szCs w:val="24"/>
        </w:rPr>
        <w:t>b)</w:t>
      </w:r>
      <w:r w:rsidRPr="0028143A">
        <w:rPr>
          <w:rFonts w:ascii="Arial" w:eastAsia="Arial" w:hAnsi="Arial" w:cs="Times New Roman"/>
          <w:szCs w:val="24"/>
        </w:rPr>
        <w:tab/>
        <w:t xml:space="preserve">No other changes to the Master Agreement will be made. The Amending Agreement will be generated by </w:t>
      </w:r>
      <w:r w:rsidR="00155737" w:rsidRPr="0028143A">
        <w:rPr>
          <w:rFonts w:ascii="Arial" w:eastAsia="Arial" w:hAnsi="Arial" w:cs="Times New Roman"/>
          <w:szCs w:val="24"/>
        </w:rPr>
        <w:t xml:space="preserve">SO </w:t>
      </w:r>
      <w:r w:rsidRPr="0028143A">
        <w:rPr>
          <w:rFonts w:ascii="Arial" w:eastAsia="Arial" w:hAnsi="Arial" w:cs="Times New Roman"/>
          <w:szCs w:val="24"/>
        </w:rPr>
        <w:t xml:space="preserve">and signed by </w:t>
      </w:r>
      <w:r w:rsidR="00155737" w:rsidRPr="0028143A">
        <w:rPr>
          <w:rFonts w:ascii="Arial" w:eastAsia="Arial" w:hAnsi="Arial" w:cs="Times New Roman"/>
          <w:szCs w:val="24"/>
        </w:rPr>
        <w:t>SO</w:t>
      </w:r>
      <w:r w:rsidRPr="0028143A">
        <w:rPr>
          <w:rFonts w:ascii="Arial" w:eastAsia="Arial" w:hAnsi="Arial" w:cs="Times New Roman"/>
          <w:szCs w:val="24"/>
        </w:rPr>
        <w:t xml:space="preserve"> and the Vendor.</w:t>
      </w:r>
    </w:p>
    <w:p w14:paraId="6D5EDA74" w14:textId="77777777" w:rsidR="00EB7A21" w:rsidRPr="0028143A" w:rsidRDefault="00EB7A21" w:rsidP="00EB7A21">
      <w:pPr>
        <w:spacing w:after="0" w:line="240" w:lineRule="auto"/>
        <w:rPr>
          <w:rFonts w:ascii="Arial" w:eastAsia="Arial" w:hAnsi="Arial" w:cs="Times New Roman"/>
          <w:szCs w:val="24"/>
        </w:rPr>
      </w:pPr>
    </w:p>
    <w:p w14:paraId="6AEF8B46" w14:textId="3A3BFBC3" w:rsidR="00EB7A21" w:rsidRPr="0028143A" w:rsidRDefault="00EB7A21" w:rsidP="00EB7A21">
      <w:pPr>
        <w:spacing w:after="0" w:line="240" w:lineRule="auto"/>
        <w:ind w:left="720" w:hanging="720"/>
        <w:rPr>
          <w:rFonts w:ascii="Arial" w:eastAsia="Times New Roman" w:hAnsi="Arial" w:cs="Arial"/>
          <w:szCs w:val="24"/>
        </w:rPr>
      </w:pPr>
      <w:r w:rsidRPr="0028143A">
        <w:rPr>
          <w:rFonts w:ascii="Arial" w:eastAsia="Times New Roman" w:hAnsi="Arial" w:cs="Arial"/>
          <w:szCs w:val="24"/>
        </w:rPr>
        <w:lastRenderedPageBreak/>
        <w:t>c)</w:t>
      </w:r>
      <w:r w:rsidRPr="0028143A">
        <w:rPr>
          <w:rFonts w:ascii="Arial" w:eastAsia="Times New Roman" w:hAnsi="Arial" w:cs="Arial"/>
          <w:szCs w:val="24"/>
        </w:rPr>
        <w:tab/>
        <w:t xml:space="preserve">The anticipated scheduling and timelines for the Annual Vendor Refresh are near the end of year one and year two of the Agreement term. These dates and any follow-up changes to them for this Refresh process are at </w:t>
      </w:r>
      <w:r w:rsidR="00BE5623" w:rsidRPr="0028143A">
        <w:rPr>
          <w:rFonts w:ascii="Arial" w:eastAsia="Times New Roman" w:hAnsi="Arial" w:cs="Arial"/>
          <w:szCs w:val="24"/>
        </w:rPr>
        <w:t>SO</w:t>
      </w:r>
      <w:r w:rsidRPr="0028143A">
        <w:rPr>
          <w:rFonts w:ascii="Arial" w:eastAsia="Times New Roman" w:hAnsi="Arial" w:cs="Arial"/>
          <w:szCs w:val="24"/>
        </w:rPr>
        <w:t>’s discretion.</w:t>
      </w:r>
    </w:p>
    <w:p w14:paraId="02BEF571" w14:textId="77777777" w:rsidR="00EB7A21" w:rsidRPr="0028143A" w:rsidRDefault="00EB7A21" w:rsidP="00EB7A21">
      <w:pPr>
        <w:spacing w:after="0" w:line="240" w:lineRule="auto"/>
        <w:rPr>
          <w:rFonts w:ascii="Arial" w:eastAsia="Times New Roman" w:hAnsi="Arial" w:cs="Arial"/>
          <w:szCs w:val="24"/>
        </w:rPr>
      </w:pPr>
    </w:p>
    <w:p w14:paraId="72DAB103" w14:textId="398F9709" w:rsidR="00EB7A21" w:rsidRPr="0028143A" w:rsidRDefault="00EB7A21" w:rsidP="00EB7A21">
      <w:pPr>
        <w:spacing w:after="0" w:line="240" w:lineRule="auto"/>
        <w:rPr>
          <w:rFonts w:ascii="Arial" w:eastAsia="Times New Roman" w:hAnsi="Arial" w:cs="Arial"/>
          <w:szCs w:val="24"/>
        </w:rPr>
      </w:pPr>
      <w:r w:rsidRPr="0028143A">
        <w:rPr>
          <w:rFonts w:ascii="Arial" w:eastAsia="Times New Roman" w:hAnsi="Arial" w:cs="Arial"/>
          <w:szCs w:val="24"/>
        </w:rPr>
        <w:t xml:space="preserve">The </w:t>
      </w:r>
      <w:r w:rsidR="00BE5623" w:rsidRPr="0028143A">
        <w:rPr>
          <w:rFonts w:ascii="Arial" w:eastAsia="Times New Roman" w:hAnsi="Arial" w:cs="Arial"/>
          <w:szCs w:val="24"/>
        </w:rPr>
        <w:t>SO’s</w:t>
      </w:r>
      <w:r w:rsidRPr="0028143A">
        <w:rPr>
          <w:rFonts w:ascii="Arial" w:eastAsia="Times New Roman" w:hAnsi="Arial" w:cs="Arial"/>
          <w:szCs w:val="24"/>
        </w:rPr>
        <w:t xml:space="preserve"> intention to conduct any annual Vendor Refresh will be communicated via the Ontario Tenders Portal. The </w:t>
      </w:r>
      <w:r w:rsidR="00BE5623" w:rsidRPr="0028143A">
        <w:rPr>
          <w:rFonts w:ascii="Arial" w:eastAsia="Times New Roman" w:hAnsi="Arial" w:cs="Arial"/>
          <w:szCs w:val="24"/>
        </w:rPr>
        <w:t>SO</w:t>
      </w:r>
      <w:r w:rsidRPr="0028143A">
        <w:rPr>
          <w:rFonts w:ascii="Arial" w:eastAsia="Times New Roman" w:hAnsi="Arial" w:cs="Arial"/>
          <w:szCs w:val="24"/>
        </w:rPr>
        <w:t xml:space="preserve"> may, at its sole discretion, determine whether or not to exercise any or all Vendor Refreshes.</w:t>
      </w:r>
    </w:p>
    <w:p w14:paraId="623C6509" w14:textId="69374A8B" w:rsidR="00957B66" w:rsidRPr="0028143A" w:rsidRDefault="003E07D2" w:rsidP="005A6DF3">
      <w:pPr>
        <w:pStyle w:val="Heading2"/>
        <w:rPr>
          <w:lang w:val="en-US"/>
        </w:rPr>
      </w:pPr>
      <w:bookmarkStart w:id="12" w:name="_Toc178257665"/>
      <w:r w:rsidRPr="0028143A">
        <w:rPr>
          <w:lang w:val="en-US"/>
        </w:rPr>
        <w:t>1.</w:t>
      </w:r>
      <w:r w:rsidR="00DB5B71" w:rsidRPr="0028143A">
        <w:rPr>
          <w:lang w:val="en-US"/>
        </w:rPr>
        <w:t>9</w:t>
      </w:r>
      <w:r w:rsidRPr="0028143A">
        <w:rPr>
          <w:lang w:val="en-US"/>
        </w:rPr>
        <w:tab/>
      </w:r>
      <w:r w:rsidR="003A58B4" w:rsidRPr="0028143A">
        <w:rPr>
          <w:lang w:val="en-US"/>
        </w:rPr>
        <w:t>Catalogue</w:t>
      </w:r>
      <w:r w:rsidRPr="0028143A">
        <w:rPr>
          <w:lang w:val="en-US"/>
        </w:rPr>
        <w:t xml:space="preserve"> Refresh Process</w:t>
      </w:r>
      <w:bookmarkEnd w:id="12"/>
    </w:p>
    <w:p w14:paraId="5A84BD9E" w14:textId="4B853EC5" w:rsidR="003E07D2" w:rsidRPr="0028143A" w:rsidRDefault="003E07D2" w:rsidP="00957B66">
      <w:pPr>
        <w:rPr>
          <w:b/>
          <w:bCs/>
          <w:lang w:val="en-US"/>
        </w:rPr>
      </w:pPr>
      <w:r w:rsidRPr="0028143A">
        <w:rPr>
          <w:rFonts w:ascii="Arial" w:eastAsia="Times New Roman" w:hAnsi="Arial" w:cs="Arial"/>
          <w:szCs w:val="24"/>
          <w:shd w:val="clear" w:color="auto" w:fill="FFFFFF"/>
        </w:rPr>
        <w:t xml:space="preserve">The VOR Arrangement will have a </w:t>
      </w:r>
      <w:r w:rsidR="003A58B4" w:rsidRPr="0028143A">
        <w:rPr>
          <w:rFonts w:ascii="Arial" w:eastAsia="Times New Roman" w:hAnsi="Arial" w:cs="Arial"/>
          <w:szCs w:val="24"/>
          <w:shd w:val="clear" w:color="auto" w:fill="FFFFFF"/>
        </w:rPr>
        <w:t>Catalogue</w:t>
      </w:r>
      <w:r w:rsidR="00CA2F02" w:rsidRPr="0028143A">
        <w:rPr>
          <w:rFonts w:ascii="Arial" w:eastAsia="Times New Roman" w:hAnsi="Arial" w:cs="Arial"/>
          <w:szCs w:val="24"/>
          <w:shd w:val="clear" w:color="auto" w:fill="FFFFFF"/>
        </w:rPr>
        <w:t xml:space="preserve"> </w:t>
      </w:r>
      <w:r w:rsidRPr="0028143A">
        <w:rPr>
          <w:rFonts w:ascii="Arial" w:eastAsia="Times New Roman" w:hAnsi="Arial" w:cs="Arial"/>
          <w:szCs w:val="24"/>
          <w:shd w:val="clear" w:color="auto" w:fill="FFFFFF"/>
        </w:rPr>
        <w:t xml:space="preserve">Refresh process defined with a limited scope. The intended frequency of the </w:t>
      </w:r>
      <w:r w:rsidR="003A58B4" w:rsidRPr="0028143A">
        <w:rPr>
          <w:rFonts w:ascii="Arial" w:eastAsia="Times New Roman" w:hAnsi="Arial" w:cs="Arial"/>
          <w:szCs w:val="24"/>
          <w:shd w:val="clear" w:color="auto" w:fill="FFFFFF"/>
        </w:rPr>
        <w:t>Catalogue</w:t>
      </w:r>
      <w:r w:rsidRPr="0028143A">
        <w:rPr>
          <w:rFonts w:ascii="Arial" w:eastAsia="Times New Roman" w:hAnsi="Arial" w:cs="Arial"/>
          <w:szCs w:val="24"/>
          <w:shd w:val="clear" w:color="auto" w:fill="FFFFFF"/>
        </w:rPr>
        <w:t xml:space="preserve"> Refreshes will be approximately every six months within the Term of the Agreement. The process described below may be amended from time-to-time during the Term of the Agreement at the sole discretion of the </w:t>
      </w:r>
      <w:r w:rsidR="00BE5623" w:rsidRPr="0028143A">
        <w:rPr>
          <w:rFonts w:ascii="Arial" w:eastAsia="Times New Roman" w:hAnsi="Arial" w:cs="Arial"/>
          <w:szCs w:val="24"/>
          <w:shd w:val="clear" w:color="auto" w:fill="FFFFFF"/>
        </w:rPr>
        <w:t>SO</w:t>
      </w:r>
      <w:r w:rsidRPr="0028143A">
        <w:rPr>
          <w:rFonts w:ascii="Arial" w:eastAsia="Times New Roman" w:hAnsi="Arial" w:cs="Arial"/>
          <w:szCs w:val="24"/>
          <w:shd w:val="clear" w:color="auto" w:fill="FFFFFF"/>
        </w:rPr>
        <w:t xml:space="preserve">. The </w:t>
      </w:r>
      <w:r w:rsidR="00BE5623" w:rsidRPr="0028143A">
        <w:rPr>
          <w:rFonts w:ascii="Arial" w:eastAsia="Times New Roman" w:hAnsi="Arial" w:cs="Arial"/>
          <w:szCs w:val="24"/>
          <w:shd w:val="clear" w:color="auto" w:fill="FFFFFF"/>
        </w:rPr>
        <w:t>SO</w:t>
      </w:r>
      <w:r w:rsidRPr="0028143A">
        <w:rPr>
          <w:rFonts w:ascii="Arial" w:eastAsia="Times New Roman" w:hAnsi="Arial" w:cs="Arial"/>
          <w:szCs w:val="24"/>
          <w:shd w:val="clear" w:color="auto" w:fill="FFFFFF"/>
        </w:rPr>
        <w:t xml:space="preserve"> may, at its sole discretion, determine whether or not to exercise any or all </w:t>
      </w:r>
      <w:r w:rsidR="003A58B4" w:rsidRPr="0028143A">
        <w:rPr>
          <w:rFonts w:ascii="Arial" w:eastAsia="Times New Roman" w:hAnsi="Arial" w:cs="Arial"/>
          <w:szCs w:val="24"/>
          <w:shd w:val="clear" w:color="auto" w:fill="FFFFFF"/>
        </w:rPr>
        <w:t>Catalogue</w:t>
      </w:r>
      <w:r w:rsidRPr="0028143A">
        <w:rPr>
          <w:rFonts w:ascii="Arial" w:eastAsia="Times New Roman" w:hAnsi="Arial" w:cs="Arial"/>
          <w:szCs w:val="24"/>
          <w:shd w:val="clear" w:color="auto" w:fill="FFFFFF"/>
        </w:rPr>
        <w:t xml:space="preserve"> Refreshes.</w:t>
      </w:r>
    </w:p>
    <w:p w14:paraId="76DA9609" w14:textId="2F9FBCB9" w:rsidR="003E07D2" w:rsidRPr="0028143A" w:rsidRDefault="003E07D2" w:rsidP="005A6DF3">
      <w:pPr>
        <w:pStyle w:val="Heading2"/>
        <w:rPr>
          <w:lang w:val="en-US"/>
        </w:rPr>
      </w:pPr>
      <w:bookmarkStart w:id="13" w:name="_Toc178257666"/>
      <w:r w:rsidRPr="0028143A">
        <w:rPr>
          <w:lang w:val="en-US"/>
        </w:rPr>
        <w:t>1.1</w:t>
      </w:r>
      <w:r w:rsidR="00DB5B71" w:rsidRPr="0028143A">
        <w:rPr>
          <w:lang w:val="en-US"/>
        </w:rPr>
        <w:t>0</w:t>
      </w:r>
      <w:r w:rsidRPr="0028143A">
        <w:rPr>
          <w:lang w:val="en-US"/>
        </w:rPr>
        <w:tab/>
      </w:r>
      <w:r w:rsidR="003A58B4" w:rsidRPr="0028143A">
        <w:rPr>
          <w:lang w:val="en-US"/>
        </w:rPr>
        <w:t>Catalogue</w:t>
      </w:r>
      <w:r w:rsidRPr="0028143A">
        <w:rPr>
          <w:lang w:val="en-US"/>
        </w:rPr>
        <w:t xml:space="preserve"> Refresh</w:t>
      </w:r>
      <w:bookmarkEnd w:id="13"/>
    </w:p>
    <w:p w14:paraId="7F4B38FC" w14:textId="572DAF38" w:rsidR="003E07D2" w:rsidRPr="0028143A" w:rsidRDefault="00BE5623" w:rsidP="003E07D2">
      <w:pPr>
        <w:spacing w:after="240" w:line="240" w:lineRule="auto"/>
        <w:rPr>
          <w:rFonts w:ascii="Arial" w:eastAsia="Times New Roman" w:hAnsi="Arial" w:cs="Arial"/>
          <w:szCs w:val="24"/>
          <w:shd w:val="clear" w:color="auto" w:fill="FFFFFF"/>
        </w:rPr>
      </w:pPr>
      <w:r w:rsidRPr="0028143A">
        <w:rPr>
          <w:rFonts w:ascii="Arial" w:eastAsia="Times New Roman" w:hAnsi="Arial" w:cs="Arial"/>
          <w:szCs w:val="24"/>
          <w:shd w:val="clear" w:color="auto" w:fill="FFFFFF"/>
        </w:rPr>
        <w:t>SO</w:t>
      </w:r>
      <w:r w:rsidR="003E07D2" w:rsidRPr="0028143A">
        <w:rPr>
          <w:rFonts w:ascii="Arial" w:eastAsia="Times New Roman" w:hAnsi="Arial" w:cs="Arial"/>
          <w:szCs w:val="24"/>
          <w:shd w:val="clear" w:color="auto" w:fill="FFFFFF"/>
        </w:rPr>
        <w:t xml:space="preserve">, at its sole discretion, will invite </w:t>
      </w:r>
      <w:r w:rsidR="003E07D2" w:rsidRPr="0028143A">
        <w:rPr>
          <w:rFonts w:ascii="Arial" w:eastAsia="Times New Roman" w:hAnsi="Arial" w:cs="Arial"/>
          <w:b/>
          <w:bCs/>
          <w:szCs w:val="24"/>
          <w:shd w:val="clear" w:color="auto" w:fill="FFFFFF"/>
        </w:rPr>
        <w:t xml:space="preserve">only </w:t>
      </w:r>
      <w:r w:rsidR="003E07D2" w:rsidRPr="0028143A">
        <w:rPr>
          <w:rFonts w:ascii="Arial" w:eastAsia="Times New Roman" w:hAnsi="Arial" w:cs="Arial"/>
          <w:szCs w:val="24"/>
          <w:shd w:val="clear" w:color="auto" w:fill="FFFFFF"/>
        </w:rPr>
        <w:t xml:space="preserve">existing Vendors to participate in any </w:t>
      </w:r>
      <w:r w:rsidR="003A58B4" w:rsidRPr="0028143A">
        <w:rPr>
          <w:rFonts w:ascii="Arial" w:eastAsia="Times New Roman" w:hAnsi="Arial" w:cs="Arial"/>
          <w:szCs w:val="24"/>
          <w:shd w:val="clear" w:color="auto" w:fill="FFFFFF"/>
        </w:rPr>
        <w:t>Catalogue</w:t>
      </w:r>
      <w:r w:rsidR="003E07D2" w:rsidRPr="0028143A">
        <w:rPr>
          <w:rFonts w:ascii="Arial" w:eastAsia="Times New Roman" w:hAnsi="Arial" w:cs="Arial"/>
          <w:szCs w:val="24"/>
          <w:shd w:val="clear" w:color="auto" w:fill="FFFFFF"/>
        </w:rPr>
        <w:t xml:space="preserve"> Refresh. Should the </w:t>
      </w:r>
      <w:r w:rsidRPr="0028143A">
        <w:rPr>
          <w:rFonts w:ascii="Arial" w:eastAsia="Times New Roman" w:hAnsi="Arial" w:cs="Arial"/>
          <w:szCs w:val="24"/>
          <w:shd w:val="clear" w:color="auto" w:fill="FFFFFF"/>
        </w:rPr>
        <w:t>SO</w:t>
      </w:r>
      <w:r w:rsidR="003E07D2" w:rsidRPr="0028143A">
        <w:rPr>
          <w:rFonts w:ascii="Arial" w:eastAsia="Times New Roman" w:hAnsi="Arial" w:cs="Arial"/>
          <w:szCs w:val="24"/>
          <w:shd w:val="clear" w:color="auto" w:fill="FFFFFF"/>
        </w:rPr>
        <w:t xml:space="preserve"> elect to exercise a </w:t>
      </w:r>
      <w:r w:rsidR="003A58B4" w:rsidRPr="0028143A">
        <w:rPr>
          <w:rFonts w:ascii="Arial" w:eastAsia="Times New Roman" w:hAnsi="Arial" w:cs="Arial"/>
          <w:szCs w:val="24"/>
          <w:shd w:val="clear" w:color="auto" w:fill="FFFFFF"/>
        </w:rPr>
        <w:t>Catalogue</w:t>
      </w:r>
      <w:r w:rsidR="003E07D2" w:rsidRPr="0028143A">
        <w:rPr>
          <w:rFonts w:ascii="Arial" w:eastAsia="Times New Roman" w:hAnsi="Arial" w:cs="Arial"/>
          <w:szCs w:val="24"/>
          <w:shd w:val="clear" w:color="auto" w:fill="FFFFFF"/>
        </w:rPr>
        <w:t xml:space="preserve"> Refresh, an invitation to participate will be e-mailed directly to the primary VOR arrangement Contacts on record for all existing Vendors, at least sixty (60) days before the </w:t>
      </w:r>
      <w:r w:rsidRPr="0028143A">
        <w:rPr>
          <w:rFonts w:ascii="Arial" w:eastAsia="Times New Roman" w:hAnsi="Arial" w:cs="Arial"/>
          <w:szCs w:val="24"/>
          <w:shd w:val="clear" w:color="auto" w:fill="FFFFFF"/>
        </w:rPr>
        <w:t>SO</w:t>
      </w:r>
      <w:r w:rsidR="003E07D2" w:rsidRPr="0028143A">
        <w:rPr>
          <w:rFonts w:ascii="Arial" w:eastAsia="Times New Roman" w:hAnsi="Arial" w:cs="Arial"/>
          <w:szCs w:val="24"/>
          <w:shd w:val="clear" w:color="auto" w:fill="FFFFFF"/>
        </w:rPr>
        <w:t xml:space="preserve">-specified deadline for submitting their respective refreshed </w:t>
      </w:r>
      <w:r w:rsidR="00995484" w:rsidRPr="0028143A">
        <w:rPr>
          <w:rFonts w:ascii="Arial" w:eastAsia="Times New Roman" w:hAnsi="Arial" w:cs="Arial"/>
          <w:szCs w:val="24"/>
          <w:shd w:val="clear" w:color="auto" w:fill="FFFFFF"/>
        </w:rPr>
        <w:t>Categories</w:t>
      </w:r>
      <w:r w:rsidR="003E07D2" w:rsidRPr="0028143A">
        <w:rPr>
          <w:rFonts w:ascii="Arial" w:eastAsia="Times New Roman" w:hAnsi="Arial" w:cs="Arial"/>
          <w:szCs w:val="24"/>
          <w:shd w:val="clear" w:color="auto" w:fill="FFFFFF"/>
        </w:rPr>
        <w:t xml:space="preserve">. Participation in the </w:t>
      </w:r>
      <w:r w:rsidR="003A58B4" w:rsidRPr="0028143A">
        <w:rPr>
          <w:rFonts w:ascii="Arial" w:eastAsia="Times New Roman" w:hAnsi="Arial" w:cs="Arial"/>
          <w:szCs w:val="24"/>
          <w:shd w:val="clear" w:color="auto" w:fill="FFFFFF"/>
        </w:rPr>
        <w:t>Catalogue</w:t>
      </w:r>
      <w:r w:rsidR="003E07D2" w:rsidRPr="0028143A">
        <w:rPr>
          <w:rFonts w:ascii="Arial" w:eastAsia="Times New Roman" w:hAnsi="Arial" w:cs="Arial"/>
          <w:szCs w:val="24"/>
          <w:shd w:val="clear" w:color="auto" w:fill="FFFFFF"/>
        </w:rPr>
        <w:t xml:space="preserve"> Refresh is not obligatory of any Vendor. However, Vendors invited to participate in a </w:t>
      </w:r>
      <w:r w:rsidR="003A58B4" w:rsidRPr="0028143A">
        <w:rPr>
          <w:rFonts w:ascii="Arial" w:eastAsia="Times New Roman" w:hAnsi="Arial" w:cs="Arial"/>
          <w:szCs w:val="24"/>
          <w:shd w:val="clear" w:color="auto" w:fill="FFFFFF"/>
        </w:rPr>
        <w:t>Catalogue</w:t>
      </w:r>
      <w:r w:rsidR="003E07D2" w:rsidRPr="0028143A">
        <w:rPr>
          <w:rFonts w:ascii="Arial" w:eastAsia="Times New Roman" w:hAnsi="Arial" w:cs="Arial"/>
          <w:szCs w:val="24"/>
          <w:shd w:val="clear" w:color="auto" w:fill="FFFFFF"/>
        </w:rPr>
        <w:t xml:space="preserve"> Refresh must respond with an e-mail to the </w:t>
      </w:r>
      <w:r w:rsidRPr="0028143A">
        <w:rPr>
          <w:rFonts w:ascii="Arial" w:eastAsia="Times New Roman" w:hAnsi="Arial" w:cs="Arial"/>
          <w:szCs w:val="24"/>
          <w:shd w:val="clear" w:color="auto" w:fill="FFFFFF"/>
        </w:rPr>
        <w:t>SO</w:t>
      </w:r>
      <w:r w:rsidR="003E07D2" w:rsidRPr="0028143A">
        <w:rPr>
          <w:rFonts w:ascii="Arial" w:eastAsia="Times New Roman" w:hAnsi="Arial" w:cs="Arial"/>
          <w:szCs w:val="24"/>
          <w:shd w:val="clear" w:color="auto" w:fill="FFFFFF"/>
        </w:rPr>
        <w:t xml:space="preserve"> Representative stating whether or not they intend to participate in that </w:t>
      </w:r>
      <w:r w:rsidR="003A58B4" w:rsidRPr="0028143A">
        <w:rPr>
          <w:rFonts w:ascii="Arial" w:eastAsia="Times New Roman" w:hAnsi="Arial" w:cs="Arial"/>
          <w:szCs w:val="24"/>
          <w:shd w:val="clear" w:color="auto" w:fill="FFFFFF"/>
        </w:rPr>
        <w:t>Catalogue</w:t>
      </w:r>
      <w:r w:rsidR="003E07D2" w:rsidRPr="0028143A">
        <w:rPr>
          <w:rFonts w:ascii="Arial" w:eastAsia="Times New Roman" w:hAnsi="Arial" w:cs="Arial"/>
          <w:szCs w:val="24"/>
          <w:shd w:val="clear" w:color="auto" w:fill="FFFFFF"/>
        </w:rPr>
        <w:t xml:space="preserve"> Refresh. For any Vendor that does not provide a response, the </w:t>
      </w:r>
      <w:r w:rsidRPr="0028143A">
        <w:rPr>
          <w:rFonts w:ascii="Arial" w:eastAsia="Times New Roman" w:hAnsi="Arial" w:cs="Arial"/>
          <w:szCs w:val="24"/>
          <w:shd w:val="clear" w:color="auto" w:fill="FFFFFF"/>
        </w:rPr>
        <w:t>SO</w:t>
      </w:r>
      <w:r w:rsidR="003E07D2" w:rsidRPr="0028143A">
        <w:rPr>
          <w:rFonts w:ascii="Arial" w:eastAsia="Times New Roman" w:hAnsi="Arial" w:cs="Arial"/>
          <w:szCs w:val="24"/>
          <w:shd w:val="clear" w:color="auto" w:fill="FFFFFF"/>
        </w:rPr>
        <w:t xml:space="preserve"> will assume that the respective Vendor does not intend to participate in that </w:t>
      </w:r>
      <w:r w:rsidR="003A58B4" w:rsidRPr="0028143A">
        <w:rPr>
          <w:rFonts w:ascii="Arial" w:eastAsia="Times New Roman" w:hAnsi="Arial" w:cs="Arial"/>
          <w:szCs w:val="24"/>
          <w:shd w:val="clear" w:color="auto" w:fill="FFFFFF"/>
        </w:rPr>
        <w:t>Catalogue</w:t>
      </w:r>
      <w:r w:rsidR="003E07D2" w:rsidRPr="0028143A">
        <w:rPr>
          <w:rFonts w:ascii="Arial" w:eastAsia="Times New Roman" w:hAnsi="Arial" w:cs="Arial"/>
          <w:szCs w:val="24"/>
          <w:shd w:val="clear" w:color="auto" w:fill="FFFFFF"/>
        </w:rPr>
        <w:t xml:space="preserve"> Refresh.</w:t>
      </w:r>
    </w:p>
    <w:p w14:paraId="4AAED459" w14:textId="7380427A" w:rsidR="003E07D2" w:rsidRPr="0028143A" w:rsidRDefault="003E07D2" w:rsidP="003E07D2">
      <w:pPr>
        <w:spacing w:after="0" w:line="240" w:lineRule="auto"/>
        <w:rPr>
          <w:rFonts w:ascii="Arial" w:eastAsia="Times New Roman" w:hAnsi="Arial" w:cs="Arial"/>
          <w:b/>
          <w:szCs w:val="24"/>
        </w:rPr>
      </w:pPr>
      <w:r w:rsidRPr="0028143A">
        <w:rPr>
          <w:rFonts w:ascii="Arial" w:eastAsia="Times New Roman" w:hAnsi="Arial" w:cs="Arial"/>
          <w:b/>
          <w:szCs w:val="24"/>
        </w:rPr>
        <w:t>NOTE:</w:t>
      </w:r>
      <w:r w:rsidRPr="0028143A">
        <w:rPr>
          <w:rFonts w:ascii="Arial" w:eastAsia="Times New Roman" w:hAnsi="Arial" w:cs="Arial"/>
          <w:szCs w:val="24"/>
        </w:rPr>
        <w:t xml:space="preserve"> </w:t>
      </w:r>
      <w:r w:rsidRPr="0028143A">
        <w:rPr>
          <w:rFonts w:ascii="Arial" w:eastAsia="Times New Roman" w:hAnsi="Arial" w:cs="Arial"/>
          <w:b/>
          <w:szCs w:val="24"/>
        </w:rPr>
        <w:t xml:space="preserve">A notice for a </w:t>
      </w:r>
      <w:r w:rsidR="003A58B4" w:rsidRPr="0028143A">
        <w:rPr>
          <w:rFonts w:ascii="Arial" w:eastAsia="Times New Roman" w:hAnsi="Arial" w:cs="Arial"/>
          <w:b/>
          <w:szCs w:val="24"/>
        </w:rPr>
        <w:t>Catalogue</w:t>
      </w:r>
      <w:r w:rsidR="00995484" w:rsidRPr="0028143A">
        <w:rPr>
          <w:rFonts w:ascii="Arial" w:eastAsia="Times New Roman" w:hAnsi="Arial" w:cs="Arial"/>
          <w:b/>
          <w:szCs w:val="24"/>
        </w:rPr>
        <w:t xml:space="preserve"> </w:t>
      </w:r>
      <w:r w:rsidRPr="0028143A">
        <w:rPr>
          <w:rFonts w:ascii="Arial" w:eastAsia="Times New Roman" w:hAnsi="Arial" w:cs="Arial"/>
          <w:b/>
          <w:szCs w:val="24"/>
        </w:rPr>
        <w:t>Refresh will NOT be posted on the Ontario Tenders Portal (“OTP”).</w:t>
      </w:r>
    </w:p>
    <w:p w14:paraId="30154927" w14:textId="37097288"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If a Vendor chooses to not participate in a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they will continue to provide their existing Deliverables on the same Terms and Conditions.</w:t>
      </w:r>
    </w:p>
    <w:p w14:paraId="3BA42972" w14:textId="23B2C5B9"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Vendors proposing a new or revised Solution in a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must submit an Attestation Form in which they confirm that the new or revised Solution will provide functionality that is equal to or exceeds the functionality provided by the existing Solution. Attestation forms will be provided by the </w:t>
      </w:r>
      <w:r w:rsidR="00BE5623" w:rsidRPr="0028143A">
        <w:rPr>
          <w:rFonts w:ascii="Arial" w:eastAsia="Times New Roman" w:hAnsi="Arial" w:cs="Arial"/>
          <w:szCs w:val="24"/>
        </w:rPr>
        <w:t>SO</w:t>
      </w:r>
      <w:r w:rsidRPr="0028143A">
        <w:rPr>
          <w:rFonts w:ascii="Arial" w:eastAsia="Times New Roman" w:hAnsi="Arial" w:cs="Arial"/>
          <w:szCs w:val="24"/>
        </w:rPr>
        <w:t xml:space="preserve"> upon request to the </w:t>
      </w:r>
      <w:r w:rsidR="00BE5623" w:rsidRPr="0028143A">
        <w:rPr>
          <w:rFonts w:ascii="Arial" w:eastAsia="Times New Roman" w:hAnsi="Arial" w:cs="Arial"/>
          <w:szCs w:val="24"/>
        </w:rPr>
        <w:t>SO</w:t>
      </w:r>
      <w:r w:rsidRPr="0028143A">
        <w:rPr>
          <w:rFonts w:ascii="Arial" w:eastAsia="Times New Roman" w:hAnsi="Arial" w:cs="Arial"/>
          <w:szCs w:val="24"/>
        </w:rPr>
        <w:t xml:space="preserve"> Representative. </w:t>
      </w:r>
    </w:p>
    <w:p w14:paraId="23D6D0CF" w14:textId="52B4CB6E"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If a Vendor is proposing to add new Solutions to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will be conducted through an Attestation process as detailed in the section titled “Attestations for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Refreshes”.</w:t>
      </w:r>
    </w:p>
    <w:p w14:paraId="0315593D" w14:textId="4B869EBF"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Proposed revised Solutions may be Solutions that have undergone a name change, have added functionality, been merged with another Solution, or been </w:t>
      </w:r>
      <w:r w:rsidRPr="0028143A">
        <w:rPr>
          <w:rFonts w:ascii="Arial" w:eastAsia="Times New Roman" w:hAnsi="Arial" w:cs="Arial"/>
          <w:szCs w:val="24"/>
        </w:rPr>
        <w:lastRenderedPageBreak/>
        <w:t xml:space="preserve">altered in some form without any loss to its original functionality. </w:t>
      </w:r>
      <w:r w:rsidRPr="0028143A">
        <w:rPr>
          <w:rFonts w:ascii="Arial" w:eastAsia="Times New Roman" w:hAnsi="Arial" w:cs="Arial"/>
          <w:b/>
          <w:szCs w:val="24"/>
        </w:rPr>
        <w:t>The Solutions must still meet the Requirements of their respective Categories to the same or greater extent as the Solution being replace</w:t>
      </w:r>
      <w:r w:rsidR="00723A28">
        <w:rPr>
          <w:rFonts w:ascii="Arial" w:eastAsia="Times New Roman" w:hAnsi="Arial" w:cs="Arial"/>
          <w:b/>
          <w:szCs w:val="24"/>
        </w:rPr>
        <w:t>d</w:t>
      </w:r>
      <w:r w:rsidRPr="0028143A">
        <w:rPr>
          <w:rFonts w:ascii="Arial" w:eastAsia="Times New Roman" w:hAnsi="Arial" w:cs="Arial"/>
          <w:b/>
          <w:szCs w:val="24"/>
        </w:rPr>
        <w:t>.</w:t>
      </w:r>
    </w:p>
    <w:p w14:paraId="650D29F0" w14:textId="77777777"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A proposed revised, or new, Solution will be permitted only in Categories for which the Vendor was previously awarded/selected.</w:t>
      </w:r>
    </w:p>
    <w:p w14:paraId="450EBF8B" w14:textId="6D8DDFA5"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Should a Solution reach end-of-life, the Vendor must have a replacement Solution, providing equal or greater functionality, available to </w:t>
      </w:r>
      <w:r w:rsidR="0023522C" w:rsidRPr="0028143A">
        <w:rPr>
          <w:rFonts w:ascii="Arial" w:eastAsia="Times New Roman" w:hAnsi="Arial" w:cs="Arial"/>
          <w:szCs w:val="24"/>
        </w:rPr>
        <w:t>Client</w:t>
      </w:r>
      <w:r w:rsidRPr="0028143A">
        <w:rPr>
          <w:rFonts w:ascii="Arial" w:eastAsia="Times New Roman" w:hAnsi="Arial" w:cs="Arial"/>
          <w:szCs w:val="24"/>
        </w:rPr>
        <w:t>s within sixty (60) days of the replacement Solution becoming commercially available.</w:t>
      </w:r>
    </w:p>
    <w:p w14:paraId="61D722CB" w14:textId="2DF43952"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End-of-life changes to a Solution in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are permitted outside of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process.</w:t>
      </w:r>
    </w:p>
    <w:p w14:paraId="155EA3C9" w14:textId="34616DAD"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In the event a proposed revised or new Solution does not qualify for inclusion in the Refreshed </w:t>
      </w:r>
      <w:r w:rsidR="003A58B4" w:rsidRPr="0028143A">
        <w:rPr>
          <w:rFonts w:ascii="Arial" w:eastAsia="Times New Roman" w:hAnsi="Arial" w:cs="Arial"/>
          <w:szCs w:val="24"/>
        </w:rPr>
        <w:t>Catalogue</w:t>
      </w:r>
      <w:r w:rsidRPr="0028143A">
        <w:rPr>
          <w:rFonts w:ascii="Arial" w:eastAsia="Times New Roman" w:hAnsi="Arial" w:cs="Arial"/>
          <w:szCs w:val="24"/>
        </w:rPr>
        <w:t xml:space="preserve">, Vendors will be able to continue offering the Solutions for which they had been previously selected. The </w:t>
      </w:r>
      <w:r w:rsidR="00BE5623" w:rsidRPr="0028143A">
        <w:rPr>
          <w:rFonts w:ascii="Arial" w:eastAsia="Times New Roman" w:hAnsi="Arial" w:cs="Arial"/>
          <w:szCs w:val="24"/>
        </w:rPr>
        <w:t>SO</w:t>
      </w:r>
      <w:r w:rsidRPr="0028143A">
        <w:rPr>
          <w:rFonts w:ascii="Arial" w:eastAsia="Times New Roman" w:hAnsi="Arial" w:cs="Arial"/>
          <w:szCs w:val="24"/>
        </w:rPr>
        <w:t xml:space="preserve"> at its sole discretion reserves the right to reject and remove any Solution(s) that it deems to be non-compliant with the Requirements of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in which it is being included</w:t>
      </w:r>
      <w:r w:rsidR="00335217" w:rsidRPr="0028143A">
        <w:rPr>
          <w:rFonts w:ascii="Arial" w:eastAsia="Times New Roman" w:hAnsi="Arial" w:cs="Arial"/>
          <w:szCs w:val="24"/>
        </w:rPr>
        <w:t>.</w:t>
      </w:r>
      <w:r w:rsidRPr="0028143A">
        <w:rPr>
          <w:rFonts w:ascii="Arial" w:eastAsia="Times New Roman" w:hAnsi="Arial" w:cs="Arial"/>
          <w:szCs w:val="24"/>
        </w:rPr>
        <w:t xml:space="preserve"> </w:t>
      </w:r>
    </w:p>
    <w:p w14:paraId="6ABE07EB" w14:textId="19B87EB3" w:rsidR="003E07D2" w:rsidRPr="0028143A" w:rsidRDefault="003E07D2" w:rsidP="003E07D2">
      <w:pPr>
        <w:numPr>
          <w:ilvl w:val="0"/>
          <w:numId w:val="5"/>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The terms and conditions of the Agreement shall apply to any replacement Solution accepted by the </w:t>
      </w:r>
      <w:r w:rsidR="00BE5623" w:rsidRPr="0028143A">
        <w:rPr>
          <w:rFonts w:ascii="Arial" w:eastAsia="Times New Roman" w:hAnsi="Arial" w:cs="Arial"/>
          <w:szCs w:val="24"/>
        </w:rPr>
        <w:t>SO</w:t>
      </w:r>
      <w:r w:rsidRPr="0028143A">
        <w:rPr>
          <w:rFonts w:ascii="Arial" w:eastAsia="Times New Roman" w:hAnsi="Arial" w:cs="Arial"/>
          <w:szCs w:val="24"/>
        </w:rPr>
        <w:t xml:space="preserve"> through a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w:t>
      </w:r>
    </w:p>
    <w:p w14:paraId="1742C187" w14:textId="415D2A39" w:rsidR="003E07D2" w:rsidRPr="0028143A" w:rsidRDefault="003E07D2" w:rsidP="003E07D2">
      <w:pPr>
        <w:numPr>
          <w:ilvl w:val="0"/>
          <w:numId w:val="6"/>
        </w:numPr>
        <w:spacing w:before="120" w:after="0" w:line="259" w:lineRule="auto"/>
        <w:rPr>
          <w:rFonts w:ascii="Arial" w:eastAsia="Times New Roman" w:hAnsi="Arial" w:cs="Arial"/>
          <w:szCs w:val="24"/>
        </w:rPr>
      </w:pPr>
      <w:r w:rsidRPr="0028143A">
        <w:rPr>
          <w:rFonts w:ascii="Arial" w:eastAsia="Times New Roman" w:hAnsi="Arial" w:cs="Arial"/>
          <w:szCs w:val="24"/>
        </w:rPr>
        <w:t xml:space="preserve">The Vendor may increase but not decrease the Minimum Discount stipulated in its </w:t>
      </w:r>
      <w:r w:rsidR="003A58B4" w:rsidRPr="0028143A">
        <w:rPr>
          <w:rFonts w:ascii="Arial" w:eastAsia="Times New Roman" w:hAnsi="Arial" w:cs="Arial"/>
          <w:szCs w:val="24"/>
        </w:rPr>
        <w:t>Catalogue</w:t>
      </w:r>
      <w:r w:rsidRPr="0028143A">
        <w:rPr>
          <w:rFonts w:ascii="Arial" w:eastAsia="Times New Roman" w:hAnsi="Arial" w:cs="Arial"/>
          <w:szCs w:val="24"/>
        </w:rPr>
        <w:t>.</w:t>
      </w:r>
    </w:p>
    <w:p w14:paraId="4BE6D300" w14:textId="140CE96A" w:rsidR="003E07D2" w:rsidRPr="0028143A" w:rsidRDefault="003E07D2" w:rsidP="00F61F85">
      <w:pPr>
        <w:rPr>
          <w:b/>
          <w:bCs/>
          <w:lang w:val="en-US"/>
        </w:rPr>
      </w:pPr>
    </w:p>
    <w:p w14:paraId="4E63360A" w14:textId="0DB6683E" w:rsidR="003E07D2" w:rsidRPr="0028143A" w:rsidRDefault="003E07D2" w:rsidP="005A6DF3">
      <w:pPr>
        <w:pStyle w:val="Heading2"/>
        <w:rPr>
          <w:lang w:val="en-US"/>
        </w:rPr>
      </w:pPr>
      <w:bookmarkStart w:id="14" w:name="_Toc178257667"/>
      <w:r w:rsidRPr="0028143A">
        <w:rPr>
          <w:lang w:val="en-US"/>
        </w:rPr>
        <w:t>1.1</w:t>
      </w:r>
      <w:r w:rsidR="00CD717B" w:rsidRPr="0028143A">
        <w:rPr>
          <w:lang w:val="en-US"/>
        </w:rPr>
        <w:t>1</w:t>
      </w:r>
      <w:r w:rsidRPr="0028143A">
        <w:rPr>
          <w:lang w:val="en-US"/>
        </w:rPr>
        <w:tab/>
        <w:t xml:space="preserve">Pricing during the </w:t>
      </w:r>
      <w:r w:rsidR="003A58B4" w:rsidRPr="0028143A">
        <w:rPr>
          <w:lang w:val="en-US"/>
        </w:rPr>
        <w:t>Catalogue</w:t>
      </w:r>
      <w:r w:rsidRPr="0028143A">
        <w:rPr>
          <w:lang w:val="en-US"/>
        </w:rPr>
        <w:t xml:space="preserve"> Refresh &amp; the Second-Stage Selection Process</w:t>
      </w:r>
      <w:bookmarkEnd w:id="14"/>
    </w:p>
    <w:p w14:paraId="0DF8B74F" w14:textId="459F8688" w:rsidR="003E07D2" w:rsidRPr="0028143A" w:rsidRDefault="003E07D2" w:rsidP="003E07D2">
      <w:pPr>
        <w:spacing w:after="0" w:line="240" w:lineRule="auto"/>
        <w:rPr>
          <w:rFonts w:ascii="Arial" w:eastAsia="Times New Roman" w:hAnsi="Arial" w:cs="Arial"/>
          <w:szCs w:val="24"/>
        </w:rPr>
      </w:pPr>
      <w:r w:rsidRPr="0028143A">
        <w:rPr>
          <w:rFonts w:ascii="Arial" w:eastAsia="Times New Roman" w:hAnsi="Arial" w:cs="Arial"/>
          <w:szCs w:val="24"/>
        </w:rPr>
        <w:t xml:space="preserve">During any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process, and/or during the Second-Stage Selection process, the Minimum Discounts may be increased. Table 1 below sets out what information in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may be revised, and what conditions govern such changes.</w:t>
      </w:r>
    </w:p>
    <w:p w14:paraId="3894B687" w14:textId="77532125" w:rsidR="003E07D2" w:rsidRPr="0028143A" w:rsidRDefault="003E07D2" w:rsidP="00F61F85">
      <w:pPr>
        <w:rPr>
          <w:b/>
          <w:bCs/>
          <w:lang w:val="en-US"/>
        </w:rPr>
      </w:pPr>
    </w:p>
    <w:p w14:paraId="5D20B68D" w14:textId="77777777" w:rsidR="003E07D2" w:rsidRPr="0028143A" w:rsidRDefault="003E07D2" w:rsidP="003E07D2">
      <w:pPr>
        <w:spacing w:after="0" w:line="240" w:lineRule="auto"/>
        <w:ind w:left="810" w:hanging="810"/>
        <w:rPr>
          <w:rFonts w:ascii="Arial" w:eastAsia="Times New Roman" w:hAnsi="Arial" w:cs="Arial"/>
          <w:b/>
          <w:szCs w:val="24"/>
        </w:rPr>
      </w:pPr>
      <w:r w:rsidRPr="0028143A">
        <w:rPr>
          <w:rFonts w:ascii="Arial" w:eastAsia="Times New Roman" w:hAnsi="Arial" w:cs="Arial"/>
          <w:b/>
          <w:szCs w:val="24"/>
        </w:rPr>
        <w:t xml:space="preserve">NOTE: All Solution and Discount submitted revisions are at the respective Vendor’s sole discretion. It is not a requirement for Vendors to propose revisions. </w:t>
      </w:r>
    </w:p>
    <w:p w14:paraId="4B2B747D" w14:textId="5154CD40" w:rsidR="003E07D2" w:rsidRPr="0028143A" w:rsidRDefault="003E07D2" w:rsidP="00F61F85">
      <w:pPr>
        <w:rPr>
          <w:b/>
          <w:bCs/>
          <w:lang w:val="en-US"/>
        </w:rPr>
      </w:pPr>
    </w:p>
    <w:tbl>
      <w:tblPr>
        <w:tblStyle w:val="TableGrid"/>
        <w:tblW w:w="10345" w:type="dxa"/>
        <w:jc w:val="center"/>
        <w:tblLook w:val="04A0" w:firstRow="1" w:lastRow="0" w:firstColumn="1" w:lastColumn="0" w:noHBand="0" w:noVBand="1"/>
        <w:tblCaption w:val="Price Revisions during Refreshes"/>
        <w:tblDescription w:val="This table describes what pricing components in the Catalogue are subject to revisions during the Annual Refresh process or during the Second-Stage Selection process, and what governs those revisions."/>
      </w:tblPr>
      <w:tblGrid>
        <w:gridCol w:w="1705"/>
        <w:gridCol w:w="3510"/>
        <w:gridCol w:w="5130"/>
      </w:tblGrid>
      <w:tr w:rsidR="0028143A" w:rsidRPr="0028143A" w14:paraId="1EF01866" w14:textId="77777777" w:rsidTr="003E07D2">
        <w:trPr>
          <w:cantSplit/>
          <w:tblHeade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5A708A5E" w14:textId="77777777" w:rsidR="003E07D2" w:rsidRPr="0028143A" w:rsidRDefault="003E07D2" w:rsidP="003E07D2">
            <w:pPr>
              <w:spacing w:after="240"/>
              <w:rPr>
                <w:rFonts w:ascii="Arial" w:hAnsi="Arial"/>
                <w:szCs w:val="24"/>
              </w:rPr>
            </w:pPr>
            <w:r w:rsidRPr="0028143A">
              <w:rPr>
                <w:rFonts w:ascii="Arial" w:hAnsi="Arial" w:cs="Arial"/>
                <w:b/>
                <w:sz w:val="28"/>
                <w:szCs w:val="24"/>
              </w:rPr>
              <w:lastRenderedPageBreak/>
              <w:t>Table 1</w:t>
            </w:r>
          </w:p>
        </w:tc>
        <w:tc>
          <w:tcPr>
            <w:tcW w:w="3510"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2A791AFB" w14:textId="77777777" w:rsidR="003E07D2" w:rsidRPr="0028143A" w:rsidRDefault="003E07D2" w:rsidP="003E07D2">
            <w:pPr>
              <w:spacing w:after="240"/>
              <w:jc w:val="center"/>
              <w:rPr>
                <w:rFonts w:ascii="Arial" w:hAnsi="Arial"/>
                <w:szCs w:val="24"/>
                <w:u w:val="single"/>
              </w:rPr>
            </w:pPr>
          </w:p>
        </w:tc>
        <w:tc>
          <w:tcPr>
            <w:tcW w:w="5130"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030CD911" w14:textId="77777777" w:rsidR="003E07D2" w:rsidRPr="0028143A" w:rsidRDefault="003E07D2" w:rsidP="003E07D2">
            <w:pPr>
              <w:spacing w:after="240"/>
              <w:jc w:val="center"/>
              <w:rPr>
                <w:rFonts w:ascii="Arial" w:hAnsi="Arial"/>
                <w:szCs w:val="24"/>
                <w:u w:val="single"/>
              </w:rPr>
            </w:pPr>
          </w:p>
        </w:tc>
      </w:tr>
      <w:tr w:rsidR="0028143A" w:rsidRPr="0028143A" w14:paraId="18E79193" w14:textId="77777777" w:rsidTr="003E07D2">
        <w:trPr>
          <w:cantSplit/>
          <w:tblHeade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7BE4D5DF" w14:textId="77777777" w:rsidR="003E07D2" w:rsidRPr="0028143A" w:rsidRDefault="003E07D2" w:rsidP="003E07D2">
            <w:pPr>
              <w:spacing w:after="240"/>
              <w:jc w:val="center"/>
              <w:rPr>
                <w:rFonts w:ascii="Arial" w:hAnsi="Arial"/>
                <w:b/>
                <w:szCs w:val="24"/>
              </w:rPr>
            </w:pPr>
            <w:r w:rsidRPr="0028143A">
              <w:rPr>
                <w:rFonts w:ascii="Arial" w:hAnsi="Arial"/>
                <w:szCs w:val="24"/>
              </w:rPr>
              <w:t>Applies only to Solutions in Categories in which Vendor was already selected</w:t>
            </w:r>
          </w:p>
        </w:tc>
        <w:tc>
          <w:tcPr>
            <w:tcW w:w="3510"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14EDD489" w14:textId="77777777" w:rsidR="003E07D2" w:rsidRPr="0028143A" w:rsidRDefault="003E07D2" w:rsidP="003E07D2">
            <w:pPr>
              <w:spacing w:after="240"/>
              <w:jc w:val="center"/>
              <w:rPr>
                <w:rFonts w:ascii="Arial" w:hAnsi="Arial"/>
                <w:szCs w:val="24"/>
              </w:rPr>
            </w:pPr>
            <w:r w:rsidRPr="0028143A">
              <w:rPr>
                <w:rFonts w:ascii="Arial" w:hAnsi="Arial"/>
                <w:szCs w:val="24"/>
                <w:u w:val="single"/>
              </w:rPr>
              <w:t>Second-Stage Selection</w:t>
            </w:r>
          </w:p>
          <w:p w14:paraId="02FF3D73" w14:textId="18450D1D" w:rsidR="003E07D2" w:rsidRPr="0028143A" w:rsidRDefault="003E07D2" w:rsidP="003E07D2">
            <w:pPr>
              <w:spacing w:after="240"/>
              <w:jc w:val="center"/>
              <w:rPr>
                <w:rFonts w:ascii="Arial" w:hAnsi="Arial"/>
                <w:szCs w:val="24"/>
              </w:rPr>
            </w:pPr>
            <w:r w:rsidRPr="0028143A">
              <w:rPr>
                <w:rFonts w:ascii="Arial" w:hAnsi="Arial"/>
                <w:szCs w:val="24"/>
              </w:rPr>
              <w:t>(RFS</w:t>
            </w:r>
            <w:r w:rsidR="00993582">
              <w:rPr>
                <w:rFonts w:ascii="Arial" w:hAnsi="Arial"/>
                <w:szCs w:val="24"/>
              </w:rPr>
              <w:t>/Purchasing Document</w:t>
            </w:r>
            <w:r w:rsidRPr="0028143A">
              <w:rPr>
                <w:rFonts w:ascii="Arial" w:hAnsi="Arial"/>
                <w:szCs w:val="24"/>
              </w:rPr>
              <w:t>)</w:t>
            </w:r>
          </w:p>
          <w:p w14:paraId="14E528AA" w14:textId="77777777" w:rsidR="003E07D2" w:rsidRPr="0028143A" w:rsidRDefault="003E07D2" w:rsidP="003E07D2">
            <w:pPr>
              <w:spacing w:after="240"/>
              <w:jc w:val="center"/>
              <w:rPr>
                <w:rFonts w:ascii="Arial" w:hAnsi="Arial"/>
                <w:b/>
                <w:szCs w:val="24"/>
              </w:rPr>
            </w:pPr>
            <w:r w:rsidRPr="0028143A">
              <w:rPr>
                <w:rFonts w:ascii="Arial" w:hAnsi="Arial"/>
                <w:b/>
                <w:szCs w:val="24"/>
              </w:rPr>
              <w:t>(NOTE: Proposed values apply only to the specific  RFS in which they are offered.)</w:t>
            </w:r>
          </w:p>
        </w:tc>
        <w:tc>
          <w:tcPr>
            <w:tcW w:w="5130" w:type="dxa"/>
            <w:tcBorders>
              <w:top w:val="single" w:sz="4" w:space="0" w:color="FFFFFF"/>
              <w:left w:val="single" w:sz="4" w:space="0" w:color="FFFFFF"/>
              <w:bottom w:val="single" w:sz="4" w:space="0" w:color="FFFFFF"/>
              <w:right w:val="single" w:sz="4" w:space="0" w:color="FFFFFF"/>
            </w:tcBorders>
            <w:shd w:val="clear" w:color="auto" w:fill="000000"/>
            <w:vAlign w:val="bottom"/>
          </w:tcPr>
          <w:p w14:paraId="3655CAF7" w14:textId="50AE3553" w:rsidR="003E07D2" w:rsidRPr="0028143A" w:rsidRDefault="003E07D2" w:rsidP="003E07D2">
            <w:pPr>
              <w:spacing w:after="240"/>
              <w:jc w:val="center"/>
              <w:rPr>
                <w:rFonts w:ascii="Arial" w:hAnsi="Arial"/>
                <w:szCs w:val="24"/>
                <w:u w:val="single"/>
              </w:rPr>
            </w:pPr>
            <w:r w:rsidRPr="0028143A">
              <w:rPr>
                <w:rFonts w:ascii="Arial" w:hAnsi="Arial"/>
                <w:szCs w:val="24"/>
                <w:u w:val="single"/>
              </w:rPr>
              <w:t xml:space="preserve">Semi-Annual </w:t>
            </w:r>
            <w:r w:rsidR="003A58B4" w:rsidRPr="0028143A">
              <w:rPr>
                <w:rFonts w:ascii="Arial" w:hAnsi="Arial"/>
                <w:szCs w:val="24"/>
                <w:u w:val="single"/>
              </w:rPr>
              <w:t>Catalogue</w:t>
            </w:r>
            <w:r w:rsidRPr="0028143A">
              <w:rPr>
                <w:rFonts w:ascii="Arial" w:hAnsi="Arial"/>
                <w:szCs w:val="24"/>
                <w:u w:val="single"/>
              </w:rPr>
              <w:t xml:space="preserve"> Refresh</w:t>
            </w:r>
            <w:r w:rsidRPr="0028143A">
              <w:rPr>
                <w:rFonts w:ascii="Arial" w:hAnsi="Arial"/>
                <w:szCs w:val="24"/>
                <w:u w:val="single"/>
              </w:rPr>
              <w:br/>
              <w:t>(Optional Process)</w:t>
            </w:r>
          </w:p>
          <w:p w14:paraId="145841F8" w14:textId="34382E6C" w:rsidR="003E07D2" w:rsidRPr="0028143A" w:rsidRDefault="003E07D2" w:rsidP="003E07D2">
            <w:pPr>
              <w:spacing w:after="240"/>
              <w:ind w:right="168"/>
              <w:jc w:val="center"/>
              <w:rPr>
                <w:rFonts w:ascii="Arial" w:hAnsi="Arial"/>
                <w:szCs w:val="24"/>
              </w:rPr>
            </w:pPr>
            <w:r w:rsidRPr="0028143A">
              <w:rPr>
                <w:rFonts w:ascii="Arial" w:hAnsi="Arial"/>
                <w:szCs w:val="24"/>
              </w:rPr>
              <w:t xml:space="preserve">(NOTE: changes, if approved, will become the new </w:t>
            </w:r>
            <w:r w:rsidR="003A58B4" w:rsidRPr="0028143A">
              <w:rPr>
                <w:rFonts w:ascii="Arial" w:hAnsi="Arial"/>
                <w:szCs w:val="24"/>
              </w:rPr>
              <w:t>Catalogue</w:t>
            </w:r>
            <w:r w:rsidRPr="0028143A">
              <w:rPr>
                <w:rFonts w:ascii="Arial" w:hAnsi="Arial"/>
                <w:szCs w:val="24"/>
              </w:rPr>
              <w:t xml:space="preserve"> values.)</w:t>
            </w:r>
          </w:p>
        </w:tc>
      </w:tr>
      <w:tr w:rsidR="000E4B6B" w:rsidRPr="0028143A" w14:paraId="5F197C8E" w14:textId="77777777">
        <w:trPr>
          <w:cantSplit/>
          <w:jc w:val="center"/>
        </w:trPr>
        <w:tc>
          <w:tcPr>
            <w:tcW w:w="1705" w:type="dxa"/>
            <w:vAlign w:val="center"/>
          </w:tcPr>
          <w:p w14:paraId="06C87D03" w14:textId="77777777" w:rsidR="003E07D2" w:rsidRPr="0028143A" w:rsidRDefault="003E07D2" w:rsidP="003E07D2">
            <w:pPr>
              <w:spacing w:after="240"/>
              <w:jc w:val="center"/>
              <w:rPr>
                <w:rFonts w:ascii="Arial" w:hAnsi="Arial"/>
                <w:szCs w:val="24"/>
              </w:rPr>
            </w:pPr>
            <w:r w:rsidRPr="0028143A">
              <w:rPr>
                <w:rFonts w:ascii="Arial" w:hAnsi="Arial"/>
                <w:szCs w:val="24"/>
              </w:rPr>
              <w:t>Discount</w:t>
            </w:r>
          </w:p>
        </w:tc>
        <w:tc>
          <w:tcPr>
            <w:tcW w:w="3510" w:type="dxa"/>
            <w:vAlign w:val="center"/>
          </w:tcPr>
          <w:p w14:paraId="54708FF0" w14:textId="0E3B0224" w:rsidR="003E07D2" w:rsidRPr="0028143A" w:rsidRDefault="003E07D2" w:rsidP="003E07D2">
            <w:pPr>
              <w:spacing w:after="240"/>
              <w:rPr>
                <w:rFonts w:ascii="Arial" w:hAnsi="Arial"/>
                <w:szCs w:val="24"/>
              </w:rPr>
            </w:pPr>
            <w:r w:rsidRPr="0028143A">
              <w:rPr>
                <w:rFonts w:ascii="Arial" w:hAnsi="Arial"/>
                <w:szCs w:val="24"/>
              </w:rPr>
              <w:t xml:space="preserve">Minimum Discounts in the </w:t>
            </w:r>
            <w:r w:rsidR="003A58B4" w:rsidRPr="0028143A">
              <w:rPr>
                <w:rFonts w:ascii="Arial" w:hAnsi="Arial"/>
                <w:szCs w:val="24"/>
              </w:rPr>
              <w:t>Catalogue</w:t>
            </w:r>
            <w:r w:rsidRPr="0028143A">
              <w:rPr>
                <w:rFonts w:ascii="Arial" w:hAnsi="Arial"/>
                <w:szCs w:val="24"/>
              </w:rPr>
              <w:t xml:space="preserve"> remain unchanged.</w:t>
            </w:r>
          </w:p>
          <w:p w14:paraId="7D4EDEB3" w14:textId="5B77FEBB" w:rsidR="003E07D2" w:rsidRPr="0028143A" w:rsidRDefault="003E07D2" w:rsidP="003E07D2">
            <w:pPr>
              <w:spacing w:after="240"/>
              <w:rPr>
                <w:rFonts w:ascii="Arial" w:hAnsi="Arial"/>
                <w:szCs w:val="24"/>
              </w:rPr>
            </w:pPr>
            <w:r w:rsidRPr="0028143A">
              <w:rPr>
                <w:rFonts w:ascii="Arial" w:hAnsi="Arial"/>
                <w:szCs w:val="24"/>
              </w:rPr>
              <w:t xml:space="preserve">Discount percentages higher than, or in addition to, those in the </w:t>
            </w:r>
            <w:r w:rsidR="003A58B4" w:rsidRPr="0028143A">
              <w:rPr>
                <w:rFonts w:ascii="Arial" w:hAnsi="Arial"/>
                <w:szCs w:val="24"/>
              </w:rPr>
              <w:t>Catalogue</w:t>
            </w:r>
            <w:r w:rsidRPr="0028143A">
              <w:rPr>
                <w:rFonts w:ascii="Arial" w:hAnsi="Arial"/>
                <w:szCs w:val="24"/>
              </w:rPr>
              <w:t xml:space="preserve"> can be offered for a specific RFS.</w:t>
            </w:r>
          </w:p>
          <w:p w14:paraId="55C2642C" w14:textId="77777777" w:rsidR="003E07D2" w:rsidRPr="0028143A" w:rsidRDefault="003E07D2" w:rsidP="003E07D2">
            <w:pPr>
              <w:spacing w:after="240"/>
              <w:rPr>
                <w:rFonts w:ascii="Arial" w:hAnsi="Arial"/>
                <w:szCs w:val="24"/>
              </w:rPr>
            </w:pPr>
          </w:p>
        </w:tc>
        <w:tc>
          <w:tcPr>
            <w:tcW w:w="5130" w:type="dxa"/>
            <w:vAlign w:val="center"/>
          </w:tcPr>
          <w:p w14:paraId="1D89E299" w14:textId="752A3F78" w:rsidR="003E07D2" w:rsidRPr="0028143A" w:rsidRDefault="003E07D2" w:rsidP="003E07D2">
            <w:pPr>
              <w:spacing w:after="240"/>
              <w:rPr>
                <w:rFonts w:ascii="Arial" w:hAnsi="Arial"/>
                <w:szCs w:val="24"/>
              </w:rPr>
            </w:pPr>
            <w:r w:rsidRPr="0028143A">
              <w:rPr>
                <w:rFonts w:ascii="Arial" w:hAnsi="Arial"/>
                <w:szCs w:val="24"/>
              </w:rPr>
              <w:t xml:space="preserve">Minimum Discounts can remain unchanged from those offered in the </w:t>
            </w:r>
            <w:r w:rsidR="003A58B4" w:rsidRPr="0028143A">
              <w:rPr>
                <w:rFonts w:ascii="Arial" w:hAnsi="Arial"/>
                <w:szCs w:val="24"/>
              </w:rPr>
              <w:t>Catalogue</w:t>
            </w:r>
            <w:r w:rsidRPr="0028143A">
              <w:rPr>
                <w:rFonts w:ascii="Arial" w:hAnsi="Arial"/>
                <w:szCs w:val="24"/>
              </w:rPr>
              <w:t>.</w:t>
            </w:r>
          </w:p>
          <w:p w14:paraId="4DC6CFAA" w14:textId="3B075057" w:rsidR="003E07D2" w:rsidRPr="0028143A" w:rsidRDefault="003E07D2" w:rsidP="003E07D2">
            <w:pPr>
              <w:spacing w:after="240"/>
              <w:rPr>
                <w:rFonts w:ascii="Arial" w:hAnsi="Arial"/>
                <w:szCs w:val="24"/>
              </w:rPr>
            </w:pPr>
            <w:r w:rsidRPr="0028143A">
              <w:rPr>
                <w:rFonts w:ascii="Arial" w:hAnsi="Arial"/>
                <w:szCs w:val="24"/>
              </w:rPr>
              <w:t xml:space="preserve">Only increases, not decreases, to the Minimum Discount percentage value will be considered. </w:t>
            </w:r>
            <w:r w:rsidRPr="0028143A">
              <w:rPr>
                <w:rFonts w:ascii="Arial" w:hAnsi="Arial" w:cs="Arial"/>
                <w:szCs w:val="24"/>
              </w:rPr>
              <w:t xml:space="preserve">If the Minimum Discount is increased, the </w:t>
            </w:r>
            <w:r w:rsidR="003A58B4" w:rsidRPr="0028143A">
              <w:rPr>
                <w:rFonts w:ascii="Arial" w:hAnsi="Arial"/>
                <w:szCs w:val="24"/>
              </w:rPr>
              <w:t>Catalogue</w:t>
            </w:r>
            <w:r w:rsidRPr="0028143A">
              <w:rPr>
                <w:rFonts w:ascii="Arial" w:hAnsi="Arial" w:cs="Arial"/>
                <w:szCs w:val="24"/>
              </w:rPr>
              <w:t xml:space="preserve"> shall be amended accordingly.</w:t>
            </w:r>
          </w:p>
        </w:tc>
      </w:tr>
    </w:tbl>
    <w:p w14:paraId="39285A03" w14:textId="5C1209A4" w:rsidR="00957B66" w:rsidRPr="0028143A" w:rsidRDefault="00957B66" w:rsidP="00F61F85">
      <w:pPr>
        <w:rPr>
          <w:b/>
          <w:bCs/>
          <w:lang w:val="en-US"/>
        </w:rPr>
      </w:pPr>
    </w:p>
    <w:p w14:paraId="3B08CFA4" w14:textId="3B809D04" w:rsidR="00957B66" w:rsidRPr="0028143A" w:rsidRDefault="00957B66" w:rsidP="005A6DF3">
      <w:pPr>
        <w:pStyle w:val="Heading2"/>
        <w:rPr>
          <w:lang w:val="en-US"/>
        </w:rPr>
      </w:pPr>
      <w:bookmarkStart w:id="15" w:name="_Toc178257668"/>
      <w:r w:rsidRPr="0028143A">
        <w:rPr>
          <w:lang w:val="en-US"/>
        </w:rPr>
        <w:t>1.1</w:t>
      </w:r>
      <w:r w:rsidR="00CD717B" w:rsidRPr="0028143A">
        <w:rPr>
          <w:lang w:val="en-US"/>
        </w:rPr>
        <w:t>2</w:t>
      </w:r>
      <w:r w:rsidRPr="0028143A">
        <w:tab/>
      </w:r>
      <w:r w:rsidRPr="0028143A">
        <w:rPr>
          <w:lang w:val="en-US"/>
        </w:rPr>
        <w:t xml:space="preserve">Attestations for </w:t>
      </w:r>
      <w:r w:rsidR="003A58B4" w:rsidRPr="0028143A">
        <w:rPr>
          <w:lang w:val="en-US"/>
        </w:rPr>
        <w:t>Catalogue</w:t>
      </w:r>
      <w:r w:rsidRPr="0028143A">
        <w:rPr>
          <w:lang w:val="en-US"/>
        </w:rPr>
        <w:t xml:space="preserve"> Refreshes</w:t>
      </w:r>
      <w:bookmarkEnd w:id="15"/>
    </w:p>
    <w:p w14:paraId="3694DA8E" w14:textId="5A6E7D9B" w:rsidR="00957B66" w:rsidRPr="0028143A" w:rsidRDefault="00957B66" w:rsidP="00957B66">
      <w:pPr>
        <w:spacing w:after="0" w:line="240" w:lineRule="auto"/>
        <w:rPr>
          <w:rFonts w:ascii="Arial" w:eastAsia="Times New Roman" w:hAnsi="Arial" w:cs="Arial"/>
          <w:szCs w:val="24"/>
        </w:rPr>
      </w:pPr>
      <w:r w:rsidRPr="0028143A">
        <w:rPr>
          <w:rFonts w:ascii="Arial" w:eastAsia="Times New Roman" w:hAnsi="Arial" w:cs="Arial"/>
          <w:szCs w:val="24"/>
        </w:rPr>
        <w:t xml:space="preserve">To minimize the number of documents required to be submitted by a Vendor during a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process, the </w:t>
      </w:r>
      <w:r w:rsidR="00BE5623" w:rsidRPr="0028143A">
        <w:rPr>
          <w:rFonts w:ascii="Arial" w:eastAsia="Times New Roman" w:hAnsi="Arial" w:cs="Arial"/>
          <w:szCs w:val="24"/>
        </w:rPr>
        <w:t>SO</w:t>
      </w:r>
      <w:r w:rsidRPr="0028143A">
        <w:rPr>
          <w:rFonts w:ascii="Arial" w:eastAsia="Times New Roman" w:hAnsi="Arial" w:cs="Arial"/>
          <w:szCs w:val="24"/>
        </w:rPr>
        <w:t xml:space="preserve"> has included an Attestation process.</w:t>
      </w:r>
    </w:p>
    <w:p w14:paraId="0791569D" w14:textId="77777777" w:rsidR="00957B66" w:rsidRPr="0028143A" w:rsidRDefault="00957B66" w:rsidP="00957B66">
      <w:pPr>
        <w:spacing w:after="0" w:line="240" w:lineRule="auto"/>
        <w:rPr>
          <w:rFonts w:ascii="Arial" w:eastAsia="Times New Roman" w:hAnsi="Arial" w:cs="Arial"/>
          <w:szCs w:val="24"/>
        </w:rPr>
      </w:pPr>
    </w:p>
    <w:p w14:paraId="6DB478BC" w14:textId="1A1D6C34" w:rsidR="00957B66" w:rsidRPr="0028143A" w:rsidRDefault="00957B66" w:rsidP="00957B66">
      <w:pPr>
        <w:spacing w:after="0" w:line="240" w:lineRule="auto"/>
        <w:rPr>
          <w:rFonts w:ascii="Arial" w:eastAsia="Times New Roman" w:hAnsi="Arial" w:cs="Arial"/>
          <w:szCs w:val="24"/>
        </w:rPr>
      </w:pPr>
      <w:r w:rsidRPr="0028143A">
        <w:rPr>
          <w:rFonts w:ascii="Arial" w:eastAsia="Times New Roman" w:hAnsi="Arial" w:cs="Arial"/>
          <w:szCs w:val="24"/>
        </w:rPr>
        <w:t xml:space="preserve">Vendors who choose to participate in any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must complete an Attestation Form substantially in the form of the template provided in Attachment 5 to this RFB. </w:t>
      </w:r>
      <w:bookmarkStart w:id="16" w:name="_Hlk22721711"/>
      <w:r w:rsidRPr="0028143A">
        <w:rPr>
          <w:rFonts w:ascii="Arial" w:eastAsia="Times New Roman" w:hAnsi="Arial" w:cs="Arial"/>
          <w:szCs w:val="24"/>
        </w:rPr>
        <w:t xml:space="preserve">By completion and submission of the Attestation Form, the Vendor will confirm that any revised or new Solution being proposed by the Vendor meets all the Requirements of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into which it is being proposed. The</w:t>
      </w:r>
      <w:r w:rsidRPr="0028143A" w:rsidDel="0096632A">
        <w:rPr>
          <w:rFonts w:ascii="Arial" w:eastAsia="Times New Roman" w:hAnsi="Arial" w:cs="Arial"/>
          <w:szCs w:val="24"/>
        </w:rPr>
        <w:t xml:space="preserve"> </w:t>
      </w:r>
      <w:bookmarkEnd w:id="16"/>
      <w:r w:rsidRPr="0028143A">
        <w:rPr>
          <w:rFonts w:ascii="Arial" w:eastAsia="Times New Roman" w:hAnsi="Arial" w:cs="Arial"/>
          <w:szCs w:val="24"/>
        </w:rPr>
        <w:t xml:space="preserve">Vendor shall also complete and submit updated information for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in the same format as the one that will be created by </w:t>
      </w:r>
      <w:r w:rsidR="00BE5623" w:rsidRPr="0028143A">
        <w:rPr>
          <w:rFonts w:ascii="Arial" w:eastAsia="Times New Roman" w:hAnsi="Arial" w:cs="Arial"/>
          <w:szCs w:val="24"/>
        </w:rPr>
        <w:t>SO</w:t>
      </w:r>
      <w:r w:rsidRPr="0028143A">
        <w:rPr>
          <w:rFonts w:ascii="Arial" w:eastAsia="Times New Roman" w:hAnsi="Arial" w:cs="Arial"/>
          <w:szCs w:val="24"/>
        </w:rPr>
        <w:t xml:space="preserve"> and provided to Vendors after contract signing. The Attestation Form may, from time to time, be revised by </w:t>
      </w:r>
      <w:r w:rsidR="00BE5623" w:rsidRPr="0028143A">
        <w:rPr>
          <w:rFonts w:ascii="Arial" w:eastAsia="Times New Roman" w:hAnsi="Arial" w:cs="Arial"/>
          <w:szCs w:val="24"/>
        </w:rPr>
        <w:t>SO</w:t>
      </w:r>
      <w:r w:rsidRPr="0028143A">
        <w:rPr>
          <w:rFonts w:ascii="Arial" w:eastAsia="Times New Roman" w:hAnsi="Arial" w:cs="Arial"/>
          <w:szCs w:val="24"/>
        </w:rPr>
        <w:t xml:space="preserve"> at </w:t>
      </w:r>
      <w:r w:rsidR="00BE5623" w:rsidRPr="0028143A">
        <w:rPr>
          <w:rFonts w:ascii="Arial" w:eastAsia="Times New Roman" w:hAnsi="Arial" w:cs="Arial"/>
          <w:szCs w:val="24"/>
        </w:rPr>
        <w:t>SO</w:t>
      </w:r>
      <w:r w:rsidRPr="0028143A">
        <w:rPr>
          <w:rFonts w:ascii="Arial" w:eastAsia="Times New Roman" w:hAnsi="Arial" w:cs="Arial"/>
          <w:szCs w:val="24"/>
        </w:rPr>
        <w:t>’s discretion.</w:t>
      </w:r>
    </w:p>
    <w:p w14:paraId="06210C55" w14:textId="73151C72" w:rsidR="00957B66" w:rsidRPr="0028143A" w:rsidRDefault="00957B66" w:rsidP="00F61F85">
      <w:pPr>
        <w:rPr>
          <w:b/>
          <w:bCs/>
          <w:lang w:val="en-US"/>
        </w:rPr>
      </w:pPr>
    </w:p>
    <w:p w14:paraId="0BF1437E" w14:textId="77777777" w:rsidR="005A6DF3" w:rsidRPr="0028143A" w:rsidRDefault="005A6DF3" w:rsidP="00F61F85">
      <w:pPr>
        <w:rPr>
          <w:b/>
          <w:bCs/>
          <w:lang w:val="en-US"/>
        </w:rPr>
      </w:pPr>
    </w:p>
    <w:p w14:paraId="5F4A30DE" w14:textId="6D2A38EC" w:rsidR="00957B66" w:rsidRPr="0028143A" w:rsidRDefault="00957B66" w:rsidP="005A6DF3">
      <w:pPr>
        <w:pStyle w:val="Heading2"/>
        <w:rPr>
          <w:lang w:val="en-US"/>
        </w:rPr>
      </w:pPr>
      <w:bookmarkStart w:id="17" w:name="_Toc178257669"/>
      <w:r w:rsidRPr="0028143A">
        <w:rPr>
          <w:lang w:val="en-US"/>
        </w:rPr>
        <w:t>1.1</w:t>
      </w:r>
      <w:r w:rsidR="00CD717B" w:rsidRPr="0028143A">
        <w:rPr>
          <w:lang w:val="en-US"/>
        </w:rPr>
        <w:t>3</w:t>
      </w:r>
      <w:r w:rsidRPr="0028143A">
        <w:tab/>
      </w:r>
      <w:r w:rsidR="003A58B4" w:rsidRPr="0028143A">
        <w:rPr>
          <w:lang w:val="en-US"/>
        </w:rPr>
        <w:t>Catalogue</w:t>
      </w:r>
      <w:r w:rsidRPr="0028143A">
        <w:rPr>
          <w:lang w:val="en-US"/>
        </w:rPr>
        <w:t xml:space="preserve"> Refresh Summary and Timelines</w:t>
      </w:r>
      <w:bookmarkEnd w:id="17"/>
    </w:p>
    <w:p w14:paraId="289B20D5" w14:textId="424E99AD" w:rsidR="00957B66" w:rsidRPr="0028143A" w:rsidRDefault="00957B66" w:rsidP="00957B66">
      <w:pPr>
        <w:spacing w:after="0" w:line="240" w:lineRule="auto"/>
        <w:rPr>
          <w:rFonts w:ascii="Arial" w:eastAsia="Times New Roman" w:hAnsi="Arial" w:cs="Arial"/>
          <w:szCs w:val="24"/>
        </w:rPr>
      </w:pPr>
      <w:r w:rsidRPr="0028143A">
        <w:rPr>
          <w:rFonts w:ascii="Arial" w:eastAsia="Times New Roman" w:hAnsi="Arial" w:cs="Arial"/>
          <w:szCs w:val="24"/>
        </w:rPr>
        <w:t xml:space="preserve">The anticipated timelines for the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process are shown below. These timelines are subject to change at the </w:t>
      </w:r>
      <w:r w:rsidR="00BE5623" w:rsidRPr="0028143A">
        <w:rPr>
          <w:rFonts w:ascii="Arial" w:eastAsia="Times New Roman" w:hAnsi="Arial" w:cs="Arial"/>
          <w:szCs w:val="24"/>
        </w:rPr>
        <w:t>SO</w:t>
      </w:r>
      <w:r w:rsidRPr="0028143A">
        <w:rPr>
          <w:rFonts w:ascii="Arial" w:eastAsia="Times New Roman" w:hAnsi="Arial" w:cs="Arial"/>
          <w:szCs w:val="24"/>
        </w:rPr>
        <w:t>’s discretion.</w:t>
      </w:r>
    </w:p>
    <w:p w14:paraId="62475F86" w14:textId="77777777" w:rsidR="00957B66" w:rsidRPr="0028143A" w:rsidRDefault="00957B66" w:rsidP="00957B66">
      <w:pPr>
        <w:spacing w:after="0" w:line="240" w:lineRule="auto"/>
        <w:rPr>
          <w:rFonts w:ascii="Arial" w:eastAsia="Times New Roman" w:hAnsi="Arial" w:cs="Arial"/>
          <w:szCs w:val="24"/>
        </w:rPr>
      </w:pPr>
    </w:p>
    <w:p w14:paraId="672870D8" w14:textId="76242DED" w:rsidR="00957B66" w:rsidRPr="0028143A" w:rsidRDefault="00957B66" w:rsidP="00957B66">
      <w:pPr>
        <w:spacing w:after="0" w:line="240" w:lineRule="auto"/>
        <w:rPr>
          <w:rFonts w:ascii="Arial" w:eastAsia="Times New Roman" w:hAnsi="Arial" w:cs="Arial"/>
          <w:szCs w:val="24"/>
        </w:rPr>
      </w:pPr>
      <w:r w:rsidRPr="0028143A">
        <w:rPr>
          <w:rFonts w:ascii="Arial" w:eastAsia="Times New Roman" w:hAnsi="Arial" w:cs="Arial"/>
          <w:szCs w:val="24"/>
        </w:rPr>
        <w:t xml:space="preserve">The </w:t>
      </w:r>
      <w:r w:rsidR="00BE5623" w:rsidRPr="0028143A">
        <w:rPr>
          <w:rFonts w:ascii="Arial" w:eastAsia="Times New Roman" w:hAnsi="Arial" w:cs="Arial"/>
          <w:szCs w:val="24"/>
        </w:rPr>
        <w:t>SO</w:t>
      </w:r>
      <w:r w:rsidRPr="0028143A">
        <w:rPr>
          <w:rFonts w:ascii="Arial" w:eastAsia="Times New Roman" w:hAnsi="Arial" w:cs="Arial"/>
          <w:szCs w:val="24"/>
        </w:rPr>
        <w:t xml:space="preserve">’s intention to conduct any </w:t>
      </w:r>
      <w:r w:rsidR="003A58B4" w:rsidRPr="0028143A">
        <w:rPr>
          <w:rFonts w:ascii="Arial" w:eastAsia="Times New Roman" w:hAnsi="Arial" w:cs="Arial"/>
          <w:szCs w:val="24"/>
        </w:rPr>
        <w:t>Catalogue</w:t>
      </w:r>
      <w:r w:rsidRPr="0028143A">
        <w:rPr>
          <w:rFonts w:ascii="Arial" w:eastAsia="Times New Roman" w:hAnsi="Arial" w:cs="Arial"/>
          <w:szCs w:val="24"/>
        </w:rPr>
        <w:t xml:space="preserve"> Refresh will be communicated by e-mail directly to the Vendor’s Representative.</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Refresh Process Dashboard"/>
        <w:tblDescription w:val="This table describes when the Refresh cycles are estimated to happen and who can partcipate in the refresh cycles. "/>
      </w:tblPr>
      <w:tblGrid>
        <w:gridCol w:w="3325"/>
        <w:gridCol w:w="6930"/>
      </w:tblGrid>
      <w:tr w:rsidR="0028143A" w:rsidRPr="0028143A" w14:paraId="3C7D40D5" w14:textId="77777777">
        <w:trPr>
          <w:tblHeader/>
        </w:trPr>
        <w:tc>
          <w:tcPr>
            <w:tcW w:w="3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bottom"/>
          </w:tcPr>
          <w:p w14:paraId="2C4C57D8" w14:textId="77777777" w:rsidR="00957B66" w:rsidRPr="0028143A" w:rsidRDefault="00957B66">
            <w:pPr>
              <w:rPr>
                <w:rFonts w:cs="Arial"/>
                <w:b/>
              </w:rPr>
            </w:pPr>
            <w:r w:rsidRPr="0028143A">
              <w:rPr>
                <w:rFonts w:cs="Arial"/>
                <w:b/>
                <w:sz w:val="28"/>
              </w:rPr>
              <w:lastRenderedPageBreak/>
              <w:t>Table 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bottom"/>
          </w:tcPr>
          <w:p w14:paraId="07D2C932" w14:textId="77777777" w:rsidR="00957B66" w:rsidRPr="0028143A" w:rsidRDefault="00957B66">
            <w:pPr>
              <w:jc w:val="center"/>
              <w:rPr>
                <w:rFonts w:cs="Arial"/>
                <w:b/>
              </w:rPr>
            </w:pPr>
          </w:p>
        </w:tc>
      </w:tr>
      <w:tr w:rsidR="0028143A" w:rsidRPr="0028143A" w14:paraId="51060861" w14:textId="77777777">
        <w:trPr>
          <w:tblHeader/>
        </w:trPr>
        <w:tc>
          <w:tcPr>
            <w:tcW w:w="3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bottom"/>
          </w:tcPr>
          <w:p w14:paraId="2C2CF1AA" w14:textId="77777777" w:rsidR="00957B66" w:rsidRPr="0028143A" w:rsidRDefault="00957B66">
            <w:pPr>
              <w:jc w:val="center"/>
              <w:rPr>
                <w:rFonts w:cs="Arial"/>
                <w:b/>
              </w:rPr>
            </w:pPr>
            <w:r w:rsidRPr="0028143A">
              <w:rPr>
                <w:rFonts w:cs="Arial"/>
                <w:b/>
              </w:rPr>
              <w:t xml:space="preserve">Year of </w:t>
            </w:r>
            <w:r w:rsidRPr="0028143A">
              <w:rPr>
                <w:rFonts w:cs="Arial"/>
                <w:b/>
              </w:rPr>
              <w:br/>
              <w:t>Agreement Term</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bottom"/>
          </w:tcPr>
          <w:p w14:paraId="533FC8C5" w14:textId="77777777" w:rsidR="00957B66" w:rsidRPr="0028143A" w:rsidRDefault="00957B66">
            <w:pPr>
              <w:jc w:val="center"/>
              <w:rPr>
                <w:rFonts w:cs="Arial"/>
                <w:b/>
              </w:rPr>
            </w:pPr>
            <w:r w:rsidRPr="0028143A">
              <w:rPr>
                <w:rFonts w:cs="Arial"/>
                <w:b/>
              </w:rPr>
              <w:t>Refresh Process</w:t>
            </w:r>
          </w:p>
        </w:tc>
      </w:tr>
      <w:tr w:rsidR="0028143A" w:rsidRPr="0028143A" w14:paraId="46ACB36B" w14:textId="77777777">
        <w:tc>
          <w:tcPr>
            <w:tcW w:w="3325" w:type="dxa"/>
            <w:tcBorders>
              <w:top w:val="single" w:sz="4" w:space="0" w:color="FFFFFF" w:themeColor="background1"/>
            </w:tcBorders>
          </w:tcPr>
          <w:p w14:paraId="6F7C50C5" w14:textId="77777777" w:rsidR="00957B66" w:rsidRPr="0028143A" w:rsidRDefault="00957B66">
            <w:pPr>
              <w:jc w:val="center"/>
              <w:rPr>
                <w:rFonts w:cs="Arial"/>
              </w:rPr>
            </w:pPr>
            <w:r w:rsidRPr="0028143A">
              <w:rPr>
                <w:rFonts w:cs="Arial"/>
              </w:rPr>
              <w:t>Midpoint and end of Year 1</w:t>
            </w:r>
          </w:p>
        </w:tc>
        <w:tc>
          <w:tcPr>
            <w:tcW w:w="6930" w:type="dxa"/>
            <w:tcBorders>
              <w:top w:val="single" w:sz="4" w:space="0" w:color="FFFFFF" w:themeColor="background1"/>
            </w:tcBorders>
            <w:vAlign w:val="center"/>
          </w:tcPr>
          <w:p w14:paraId="0F33861D" w14:textId="3A3E414E" w:rsidR="00957B66" w:rsidRPr="0028143A" w:rsidRDefault="00957B66">
            <w:pPr>
              <w:ind w:left="360"/>
              <w:rPr>
                <w:rFonts w:cs="Arial"/>
              </w:rPr>
            </w:pPr>
            <w:r w:rsidRPr="0028143A">
              <w:rPr>
                <w:rFonts w:cs="Arial"/>
              </w:rPr>
              <w:t xml:space="preserve">Invitation to existing Vendors only - </w:t>
            </w:r>
            <w:r w:rsidR="003A58B4" w:rsidRPr="0028143A">
              <w:rPr>
                <w:rFonts w:cs="Arial"/>
              </w:rPr>
              <w:t>Catalogue</w:t>
            </w:r>
            <w:r w:rsidRPr="0028143A">
              <w:rPr>
                <w:rFonts w:cs="Arial"/>
              </w:rPr>
              <w:t xml:space="preserve"> Refresh</w:t>
            </w:r>
          </w:p>
        </w:tc>
      </w:tr>
      <w:tr w:rsidR="0028143A" w:rsidRPr="0028143A" w14:paraId="7B1CA3D0" w14:textId="77777777">
        <w:tc>
          <w:tcPr>
            <w:tcW w:w="3325" w:type="dxa"/>
          </w:tcPr>
          <w:p w14:paraId="6A6BE224" w14:textId="77777777" w:rsidR="00957B66" w:rsidRPr="0028143A" w:rsidRDefault="00957B66">
            <w:pPr>
              <w:jc w:val="center"/>
              <w:rPr>
                <w:rFonts w:cs="Arial"/>
              </w:rPr>
            </w:pPr>
            <w:r w:rsidRPr="0028143A">
              <w:rPr>
                <w:rFonts w:cs="Arial"/>
              </w:rPr>
              <w:t>Midpoint and end of Year 2</w:t>
            </w:r>
          </w:p>
        </w:tc>
        <w:tc>
          <w:tcPr>
            <w:tcW w:w="6930" w:type="dxa"/>
            <w:vAlign w:val="center"/>
          </w:tcPr>
          <w:p w14:paraId="47CF69DA" w14:textId="442FFF5C" w:rsidR="00957B66" w:rsidRPr="0028143A" w:rsidRDefault="00957B66">
            <w:pPr>
              <w:ind w:left="360"/>
              <w:rPr>
                <w:rFonts w:cs="Arial"/>
              </w:rPr>
            </w:pPr>
            <w:r w:rsidRPr="0028143A">
              <w:rPr>
                <w:rFonts w:cs="Arial"/>
              </w:rPr>
              <w:t xml:space="preserve">Invitation to existing Vendors only - </w:t>
            </w:r>
            <w:r w:rsidR="003A58B4" w:rsidRPr="0028143A">
              <w:rPr>
                <w:rFonts w:cs="Arial"/>
              </w:rPr>
              <w:t>Catalogue</w:t>
            </w:r>
            <w:r w:rsidRPr="0028143A">
              <w:rPr>
                <w:rFonts w:cs="Arial"/>
              </w:rPr>
              <w:t xml:space="preserve"> Refresh</w:t>
            </w:r>
          </w:p>
        </w:tc>
      </w:tr>
      <w:tr w:rsidR="00B020B6" w:rsidRPr="0028143A" w14:paraId="224374D2" w14:textId="77777777">
        <w:trPr>
          <w:trHeight w:val="269"/>
        </w:trPr>
        <w:tc>
          <w:tcPr>
            <w:tcW w:w="3325" w:type="dxa"/>
          </w:tcPr>
          <w:p w14:paraId="14C557AE" w14:textId="77777777" w:rsidR="00957B66" w:rsidRPr="0028143A" w:rsidRDefault="00957B66">
            <w:pPr>
              <w:jc w:val="center"/>
              <w:rPr>
                <w:rFonts w:cs="Arial"/>
              </w:rPr>
            </w:pPr>
            <w:r w:rsidRPr="0028143A">
              <w:rPr>
                <w:rFonts w:cs="Arial"/>
              </w:rPr>
              <w:t>Midpoint of Year 3</w:t>
            </w:r>
          </w:p>
        </w:tc>
        <w:tc>
          <w:tcPr>
            <w:tcW w:w="6930" w:type="dxa"/>
            <w:vAlign w:val="center"/>
          </w:tcPr>
          <w:p w14:paraId="71C15E16" w14:textId="22E829F8" w:rsidR="00957B66" w:rsidRPr="0028143A" w:rsidRDefault="00957B66">
            <w:pPr>
              <w:ind w:left="360"/>
              <w:rPr>
                <w:rFonts w:cs="Arial"/>
              </w:rPr>
            </w:pPr>
            <w:r w:rsidRPr="0028143A">
              <w:rPr>
                <w:rFonts w:cs="Arial"/>
              </w:rPr>
              <w:t>Invitation to existing Vendors only -</w:t>
            </w:r>
            <w:r w:rsidRPr="0028143A">
              <w:t xml:space="preserve"> </w:t>
            </w:r>
            <w:r w:rsidR="003A58B4" w:rsidRPr="0028143A">
              <w:rPr>
                <w:rFonts w:cs="Arial"/>
              </w:rPr>
              <w:t>Catalogue</w:t>
            </w:r>
            <w:r w:rsidRPr="0028143A">
              <w:rPr>
                <w:rFonts w:cs="Arial"/>
              </w:rPr>
              <w:t xml:space="preserve"> Refresh</w:t>
            </w:r>
          </w:p>
        </w:tc>
      </w:tr>
    </w:tbl>
    <w:p w14:paraId="6BBB3619" w14:textId="7092E624" w:rsidR="00957B66" w:rsidRPr="0028143A" w:rsidRDefault="00957B66" w:rsidP="00957B66">
      <w:pPr>
        <w:rPr>
          <w:b/>
          <w:bCs/>
          <w:lang w:val="en-US"/>
        </w:rPr>
      </w:pPr>
    </w:p>
    <w:p w14:paraId="282AB351" w14:textId="092DEE04" w:rsidR="0071403E" w:rsidRPr="0028143A" w:rsidRDefault="00957B66" w:rsidP="005A6DF3">
      <w:pPr>
        <w:pStyle w:val="Heading2"/>
        <w:rPr>
          <w:lang w:val="en-US"/>
        </w:rPr>
      </w:pPr>
      <w:bookmarkStart w:id="18" w:name="_Toc178257670"/>
      <w:r w:rsidRPr="0028143A">
        <w:rPr>
          <w:lang w:val="en-US"/>
        </w:rPr>
        <w:t>1.1</w:t>
      </w:r>
      <w:r w:rsidR="00CD717B" w:rsidRPr="0028143A">
        <w:rPr>
          <w:lang w:val="en-US"/>
        </w:rPr>
        <w:t>4</w:t>
      </w:r>
      <w:r w:rsidRPr="0028143A">
        <w:rPr>
          <w:lang w:val="en-US"/>
        </w:rPr>
        <w:tab/>
        <w:t>Agreement on Trade</w:t>
      </w:r>
      <w:bookmarkEnd w:id="18"/>
    </w:p>
    <w:p w14:paraId="73710120" w14:textId="390E31F7" w:rsidR="00957B66" w:rsidRPr="0028143A" w:rsidRDefault="00957B66" w:rsidP="00957B66">
      <w:pPr>
        <w:spacing w:after="0" w:line="240" w:lineRule="auto"/>
        <w:rPr>
          <w:rFonts w:ascii="Arial" w:eastAsia="Times New Roman" w:hAnsi="Arial" w:cs="Arial"/>
          <w:szCs w:val="24"/>
        </w:rPr>
      </w:pPr>
      <w:r w:rsidRPr="0028143A">
        <w:rPr>
          <w:rFonts w:ascii="Arial" w:eastAsia="Times New Roman" w:hAnsi="Arial" w:cs="Arial"/>
          <w:szCs w:val="24"/>
        </w:rPr>
        <w:t xml:space="preserve">Bidders should note that procurements falling within the scope of Chapter 5 of the Agreement on Internal Trade are subject to that Chapter but that the rights and obligations of the parties shall be governed by the specific terms of each particular tender call. For further reference please see the </w:t>
      </w:r>
      <w:hyperlink r:id="rId11" w:history="1">
        <w:r w:rsidRPr="0028143A">
          <w:rPr>
            <w:rFonts w:ascii="Arial" w:eastAsia="Times New Roman" w:hAnsi="Arial" w:cs="Arial"/>
            <w:szCs w:val="24"/>
            <w:u w:val="single"/>
          </w:rPr>
          <w:t>Internal Trade Secretariat website</w:t>
        </w:r>
      </w:hyperlink>
      <w:r w:rsidRPr="0028143A">
        <w:rPr>
          <w:rFonts w:ascii="Arial" w:eastAsia="Times New Roman" w:hAnsi="Arial" w:cs="Arial"/>
          <w:szCs w:val="24"/>
        </w:rPr>
        <w:t>.</w:t>
      </w:r>
    </w:p>
    <w:p w14:paraId="5353700E" w14:textId="2752BFA4" w:rsidR="00957B66" w:rsidRPr="0028143A" w:rsidRDefault="00957B66" w:rsidP="00957B66">
      <w:pPr>
        <w:spacing w:after="0" w:line="240" w:lineRule="auto"/>
        <w:rPr>
          <w:rFonts w:ascii="Arial" w:eastAsia="Times New Roman" w:hAnsi="Arial" w:cs="Arial"/>
          <w:szCs w:val="24"/>
        </w:rPr>
      </w:pPr>
    </w:p>
    <w:p w14:paraId="7943DF90" w14:textId="489280BC" w:rsidR="004820C7" w:rsidRPr="0028143A" w:rsidRDefault="004820C7" w:rsidP="005A6DF3">
      <w:pPr>
        <w:pStyle w:val="Heading2"/>
      </w:pPr>
      <w:bookmarkStart w:id="19" w:name="_Toc178257671"/>
      <w:r w:rsidRPr="0028143A">
        <w:t>1.15</w:t>
      </w:r>
      <w:r w:rsidRPr="0028143A">
        <w:tab/>
        <w:t>Certificates of Insurance</w:t>
      </w:r>
      <w:bookmarkEnd w:id="19"/>
    </w:p>
    <w:p w14:paraId="2C8EB1B3" w14:textId="294B131F" w:rsidR="004820C7" w:rsidRPr="0028143A" w:rsidRDefault="004820C7" w:rsidP="004820C7">
      <w:pPr>
        <w:spacing w:after="0" w:line="240" w:lineRule="auto"/>
        <w:rPr>
          <w:rFonts w:ascii="Arial" w:eastAsia="Times New Roman" w:hAnsi="Arial" w:cs="Arial"/>
          <w:szCs w:val="24"/>
        </w:rPr>
      </w:pPr>
      <w:r w:rsidRPr="0028143A">
        <w:rPr>
          <w:rFonts w:ascii="Arial" w:eastAsia="Times New Roman" w:hAnsi="Arial" w:cs="Arial"/>
          <w:szCs w:val="24"/>
        </w:rPr>
        <w:t xml:space="preserve">Bidders are advised that if they are selected to enter into an Agreement, they are required to fulfill the insurance Requirements set out in Attachment </w:t>
      </w:r>
      <w:r w:rsidR="00530E91">
        <w:rPr>
          <w:rFonts w:ascii="Arial" w:eastAsia="Times New Roman" w:hAnsi="Arial" w:cs="Arial"/>
          <w:szCs w:val="24"/>
        </w:rPr>
        <w:t>1</w:t>
      </w:r>
      <w:r w:rsidRPr="0028143A">
        <w:rPr>
          <w:rFonts w:ascii="Arial" w:eastAsia="Times New Roman" w:hAnsi="Arial" w:cs="Arial"/>
          <w:szCs w:val="24"/>
        </w:rPr>
        <w:t xml:space="preserve"> (Form of Agreement). Such insurance coverage must be maintained for the duration of the Agreement.</w:t>
      </w:r>
    </w:p>
    <w:p w14:paraId="1A692E49" w14:textId="50217558" w:rsidR="004820C7" w:rsidRPr="0028143A" w:rsidRDefault="004820C7" w:rsidP="004820C7">
      <w:pPr>
        <w:spacing w:after="0" w:line="240" w:lineRule="auto"/>
        <w:rPr>
          <w:rFonts w:ascii="Arial" w:eastAsia="Times New Roman" w:hAnsi="Arial" w:cs="Arial"/>
          <w:szCs w:val="24"/>
        </w:rPr>
      </w:pPr>
    </w:p>
    <w:p w14:paraId="11777291" w14:textId="770C2D11" w:rsidR="004820C7" w:rsidRPr="0028143A" w:rsidRDefault="004820C7" w:rsidP="005A6DF3">
      <w:pPr>
        <w:pStyle w:val="Heading2"/>
      </w:pPr>
      <w:bookmarkStart w:id="20" w:name="_Toc178257672"/>
      <w:r w:rsidRPr="0028143A">
        <w:t>1.16</w:t>
      </w:r>
      <w:r w:rsidRPr="0028143A">
        <w:tab/>
        <w:t>Contractor Security Clearance</w:t>
      </w:r>
      <w:bookmarkEnd w:id="20"/>
      <w:r w:rsidRPr="0028143A">
        <w:t xml:space="preserve">   </w:t>
      </w:r>
    </w:p>
    <w:p w14:paraId="2E72EEEE" w14:textId="56619789" w:rsidR="004820C7" w:rsidRPr="0028143A" w:rsidRDefault="004820C7" w:rsidP="004820C7">
      <w:pPr>
        <w:spacing w:after="0" w:line="240" w:lineRule="auto"/>
        <w:rPr>
          <w:rFonts w:ascii="Arial" w:eastAsia="Times New Roman" w:hAnsi="Arial" w:cs="Arial"/>
          <w:szCs w:val="24"/>
        </w:rPr>
      </w:pPr>
      <w:r w:rsidRPr="0028143A">
        <w:rPr>
          <w:rFonts w:ascii="Arial" w:eastAsia="Times New Roman" w:hAnsi="Arial" w:cs="Arial"/>
          <w:szCs w:val="24"/>
        </w:rPr>
        <w:t xml:space="preserve">The OPS has implemented a policy that requires Vendors doing business with the government of Ontario to undergo Security Screening checks. </w:t>
      </w:r>
    </w:p>
    <w:p w14:paraId="1562534F" w14:textId="4D18056F" w:rsidR="003E6748" w:rsidRPr="0028143A" w:rsidRDefault="003E6748" w:rsidP="003E6748">
      <w:pPr>
        <w:spacing w:after="0" w:line="240" w:lineRule="auto"/>
        <w:jc w:val="both"/>
        <w:rPr>
          <w:rFonts w:ascii="Arial" w:eastAsia="Times New Roman" w:hAnsi="Arial" w:cs="Arial"/>
          <w:szCs w:val="24"/>
        </w:rPr>
      </w:pPr>
      <w:r w:rsidRPr="0028143A">
        <w:rPr>
          <w:rFonts w:ascii="Arial" w:eastAsia="Times New Roman" w:hAnsi="Arial" w:cs="Arial"/>
          <w:szCs w:val="24"/>
        </w:rPr>
        <w:t xml:space="preserve">Individuals performing work for the OPS on behalf of a </w:t>
      </w:r>
      <w:r w:rsidRPr="0028143A">
        <w:rPr>
          <w:rFonts w:ascii="Arial" w:eastAsia="Times New Roman" w:hAnsi="Arial" w:cs="Arial"/>
          <w:bCs/>
          <w:iCs/>
          <w:szCs w:val="24"/>
          <w:lang w:val="en-GB"/>
        </w:rPr>
        <w:t>Vendor</w:t>
      </w:r>
      <w:r w:rsidRPr="0028143A">
        <w:rPr>
          <w:rFonts w:ascii="Arial" w:eastAsia="Times New Roman" w:hAnsi="Arial" w:cs="Arial"/>
          <w:szCs w:val="24"/>
        </w:rPr>
        <w:t xml:space="preserve"> will be required to participate in a Security Screening check before work can be undertaken.</w:t>
      </w:r>
    </w:p>
    <w:p w14:paraId="7822C40E" w14:textId="77777777" w:rsidR="003E6748" w:rsidRPr="0028143A" w:rsidRDefault="003E6748" w:rsidP="003E6748">
      <w:pPr>
        <w:spacing w:after="0" w:line="240" w:lineRule="auto"/>
        <w:jc w:val="both"/>
        <w:rPr>
          <w:rFonts w:ascii="Arial" w:eastAsia="Times New Roman" w:hAnsi="Arial" w:cs="Arial"/>
          <w:szCs w:val="24"/>
        </w:rPr>
      </w:pPr>
    </w:p>
    <w:p w14:paraId="68C83C6D" w14:textId="1F49DE50" w:rsidR="003E6748" w:rsidRPr="0028143A" w:rsidRDefault="003E6748" w:rsidP="003E6748">
      <w:pPr>
        <w:spacing w:after="0" w:line="240" w:lineRule="auto"/>
        <w:jc w:val="both"/>
        <w:rPr>
          <w:rFonts w:ascii="Arial" w:eastAsia="Times New Roman" w:hAnsi="Arial" w:cs="Arial"/>
          <w:szCs w:val="24"/>
        </w:rPr>
      </w:pPr>
      <w:r w:rsidRPr="0028143A">
        <w:rPr>
          <w:rFonts w:ascii="Arial" w:eastAsia="Times New Roman" w:hAnsi="Arial" w:cs="Arial"/>
          <w:szCs w:val="24"/>
        </w:rPr>
        <w:t xml:space="preserve">Upon notification from the </w:t>
      </w:r>
      <w:r w:rsidR="00BE5623" w:rsidRPr="0028143A">
        <w:rPr>
          <w:rFonts w:ascii="Arial" w:eastAsia="Times New Roman" w:hAnsi="Arial" w:cs="Arial"/>
          <w:szCs w:val="24"/>
        </w:rPr>
        <w:t>SO</w:t>
      </w:r>
      <w:r w:rsidRPr="0028143A">
        <w:rPr>
          <w:rFonts w:ascii="Arial" w:eastAsia="Times New Roman" w:hAnsi="Arial" w:cs="Arial"/>
          <w:szCs w:val="24"/>
        </w:rPr>
        <w:t>, which may be either during the procurement process or during the term of any subsequent contract, the Proponent/Supplier shall obtain one or more of the following Security Screening Checks for any person, including directors, officers, employees, agents or sub-contractor, as applicable, engaged in the performance of the services:</w:t>
      </w:r>
    </w:p>
    <w:p w14:paraId="64C31ECD" w14:textId="77777777" w:rsidR="003E6748" w:rsidRPr="0028143A" w:rsidRDefault="003E6748" w:rsidP="003E6748">
      <w:pPr>
        <w:spacing w:after="0" w:line="240" w:lineRule="auto"/>
        <w:jc w:val="both"/>
        <w:rPr>
          <w:rFonts w:ascii="Arial" w:eastAsia="Times New Roman" w:hAnsi="Arial" w:cs="Arial"/>
          <w:szCs w:val="24"/>
        </w:rPr>
      </w:pPr>
    </w:p>
    <w:p w14:paraId="2C818C52" w14:textId="77777777" w:rsidR="003E6748" w:rsidRPr="0028143A" w:rsidRDefault="003E6748" w:rsidP="003E6748">
      <w:pPr>
        <w:numPr>
          <w:ilvl w:val="0"/>
          <w:numId w:val="7"/>
        </w:numPr>
        <w:spacing w:after="0" w:line="240" w:lineRule="auto"/>
        <w:jc w:val="both"/>
        <w:rPr>
          <w:rFonts w:ascii="Arial" w:eastAsia="Times New Roman" w:hAnsi="Arial" w:cs="Arial"/>
          <w:szCs w:val="24"/>
        </w:rPr>
      </w:pPr>
      <w:r w:rsidRPr="0028143A">
        <w:rPr>
          <w:rFonts w:ascii="Arial" w:eastAsia="Times New Roman" w:hAnsi="Arial" w:cs="Arial"/>
          <w:szCs w:val="24"/>
        </w:rPr>
        <w:t>Criminal Record and Judicial Matters Check (CRJMC);</w:t>
      </w:r>
    </w:p>
    <w:p w14:paraId="00F0E435" w14:textId="77777777" w:rsidR="003E6748" w:rsidRPr="0028143A" w:rsidRDefault="003E6748" w:rsidP="003E6748">
      <w:pPr>
        <w:numPr>
          <w:ilvl w:val="0"/>
          <w:numId w:val="7"/>
        </w:numPr>
        <w:spacing w:after="0" w:line="240" w:lineRule="auto"/>
        <w:jc w:val="both"/>
        <w:rPr>
          <w:rFonts w:ascii="Arial" w:eastAsia="Times New Roman" w:hAnsi="Arial" w:cs="Arial"/>
          <w:szCs w:val="24"/>
        </w:rPr>
      </w:pPr>
      <w:r w:rsidRPr="0028143A">
        <w:rPr>
          <w:rFonts w:ascii="Arial" w:eastAsia="Times New Roman" w:hAnsi="Arial" w:cs="Arial"/>
          <w:szCs w:val="24"/>
        </w:rPr>
        <w:t>Vulnerable Sector Check (VSC);</w:t>
      </w:r>
    </w:p>
    <w:p w14:paraId="346F847F" w14:textId="77777777" w:rsidR="003E6748" w:rsidRPr="0028143A" w:rsidRDefault="003E6748" w:rsidP="003E6748">
      <w:pPr>
        <w:numPr>
          <w:ilvl w:val="0"/>
          <w:numId w:val="7"/>
        </w:numPr>
        <w:spacing w:after="0" w:line="240" w:lineRule="auto"/>
        <w:jc w:val="both"/>
        <w:rPr>
          <w:rFonts w:ascii="Arial" w:eastAsia="Times New Roman" w:hAnsi="Arial" w:cs="Arial"/>
          <w:szCs w:val="24"/>
        </w:rPr>
      </w:pPr>
      <w:r w:rsidRPr="0028143A">
        <w:rPr>
          <w:rFonts w:ascii="Arial" w:eastAsia="Times New Roman" w:hAnsi="Arial" w:cs="Arial"/>
          <w:szCs w:val="24"/>
        </w:rPr>
        <w:t>Company Level Check;</w:t>
      </w:r>
    </w:p>
    <w:p w14:paraId="353ABB4E" w14:textId="77777777" w:rsidR="003E6748" w:rsidRPr="0028143A" w:rsidRDefault="003E6748" w:rsidP="003E6748">
      <w:pPr>
        <w:numPr>
          <w:ilvl w:val="0"/>
          <w:numId w:val="7"/>
        </w:numPr>
        <w:spacing w:after="0" w:line="240" w:lineRule="auto"/>
        <w:jc w:val="both"/>
        <w:rPr>
          <w:rFonts w:ascii="Arial" w:eastAsia="Times New Roman" w:hAnsi="Arial" w:cs="Arial"/>
          <w:szCs w:val="24"/>
        </w:rPr>
      </w:pPr>
      <w:r w:rsidRPr="0028143A">
        <w:rPr>
          <w:rFonts w:ascii="Arial" w:eastAsia="Times New Roman" w:hAnsi="Arial" w:cs="Arial"/>
          <w:szCs w:val="24"/>
          <w:lang w:val="en-US"/>
        </w:rPr>
        <w:t>Driver’s Record Check;</w:t>
      </w:r>
    </w:p>
    <w:p w14:paraId="29306309" w14:textId="77777777" w:rsidR="003E6748" w:rsidRPr="0028143A" w:rsidRDefault="003E6748" w:rsidP="003E6748">
      <w:pPr>
        <w:numPr>
          <w:ilvl w:val="0"/>
          <w:numId w:val="7"/>
        </w:numPr>
        <w:spacing w:after="0" w:line="240" w:lineRule="auto"/>
        <w:jc w:val="both"/>
        <w:rPr>
          <w:rFonts w:ascii="Arial" w:eastAsia="Times New Roman" w:hAnsi="Arial" w:cs="Arial"/>
          <w:szCs w:val="24"/>
        </w:rPr>
      </w:pPr>
      <w:r w:rsidRPr="0028143A">
        <w:rPr>
          <w:rFonts w:ascii="Arial" w:eastAsia="Times New Roman" w:hAnsi="Arial" w:cs="Arial"/>
          <w:szCs w:val="24"/>
          <w:lang w:val="en-US"/>
        </w:rPr>
        <w:t>Credit Check;</w:t>
      </w:r>
    </w:p>
    <w:p w14:paraId="40541B3C" w14:textId="77777777" w:rsidR="003E6748" w:rsidRPr="0028143A" w:rsidRDefault="003E6748" w:rsidP="003E6748">
      <w:pPr>
        <w:numPr>
          <w:ilvl w:val="0"/>
          <w:numId w:val="7"/>
        </w:numPr>
        <w:spacing w:after="0" w:line="240" w:lineRule="auto"/>
        <w:jc w:val="both"/>
        <w:rPr>
          <w:rFonts w:ascii="Arial" w:eastAsia="Times New Roman" w:hAnsi="Arial" w:cs="Arial"/>
          <w:szCs w:val="24"/>
        </w:rPr>
      </w:pPr>
      <w:r w:rsidRPr="0028143A">
        <w:rPr>
          <w:rFonts w:ascii="Arial" w:eastAsia="Times New Roman" w:hAnsi="Arial" w:cs="Arial"/>
          <w:szCs w:val="24"/>
        </w:rPr>
        <w:t>Out-of-Country Police Certificate (US and/or International);</w:t>
      </w:r>
    </w:p>
    <w:p w14:paraId="75A5AF83" w14:textId="77777777" w:rsidR="003E6748" w:rsidRPr="0028143A" w:rsidRDefault="003E6748" w:rsidP="003E6748">
      <w:pPr>
        <w:numPr>
          <w:ilvl w:val="0"/>
          <w:numId w:val="7"/>
        </w:numPr>
        <w:spacing w:after="0" w:line="240" w:lineRule="auto"/>
        <w:jc w:val="both"/>
        <w:rPr>
          <w:rFonts w:ascii="Arial" w:eastAsia="Times New Roman" w:hAnsi="Arial" w:cs="Arial"/>
          <w:szCs w:val="24"/>
        </w:rPr>
      </w:pPr>
      <w:r w:rsidRPr="0028143A">
        <w:rPr>
          <w:rFonts w:ascii="Arial" w:eastAsia="Times New Roman" w:hAnsi="Arial" w:cs="Arial"/>
          <w:bCs/>
          <w:szCs w:val="24"/>
        </w:rPr>
        <w:t>Out-of-Country Driver’s Record Check (US and/or International);</w:t>
      </w:r>
    </w:p>
    <w:p w14:paraId="704B2D86" w14:textId="596C5A50" w:rsidR="003E6748" w:rsidRPr="0028143A" w:rsidRDefault="003E6748" w:rsidP="003E6748">
      <w:pPr>
        <w:numPr>
          <w:ilvl w:val="0"/>
          <w:numId w:val="7"/>
        </w:numPr>
        <w:spacing w:after="0" w:line="240" w:lineRule="auto"/>
        <w:jc w:val="both"/>
        <w:rPr>
          <w:rFonts w:ascii="Arial" w:eastAsia="Times New Roman" w:hAnsi="Arial" w:cs="Arial"/>
          <w:szCs w:val="24"/>
        </w:rPr>
      </w:pPr>
      <w:r w:rsidRPr="0028143A">
        <w:rPr>
          <w:rFonts w:ascii="Arial" w:eastAsia="Times New Roman" w:hAnsi="Arial" w:cs="Arial"/>
          <w:szCs w:val="24"/>
        </w:rPr>
        <w:lastRenderedPageBreak/>
        <w:t xml:space="preserve">Any other Security Screening Check as deemed necessary by the </w:t>
      </w:r>
      <w:r w:rsidR="00BE5623" w:rsidRPr="0028143A">
        <w:rPr>
          <w:rFonts w:ascii="Arial" w:eastAsia="Times New Roman" w:hAnsi="Arial" w:cs="Arial"/>
          <w:szCs w:val="24"/>
        </w:rPr>
        <w:t>SO</w:t>
      </w:r>
      <w:r w:rsidRPr="0028143A">
        <w:rPr>
          <w:rFonts w:ascii="Arial" w:eastAsia="Times New Roman" w:hAnsi="Arial" w:cs="Arial"/>
          <w:szCs w:val="24"/>
        </w:rPr>
        <w:t xml:space="preserve"> at its sole discretion, on the basis of a contract risk assessment.</w:t>
      </w:r>
    </w:p>
    <w:p w14:paraId="0F1E4E1E" w14:textId="77777777" w:rsidR="003E6748" w:rsidRPr="0028143A" w:rsidRDefault="003E6748" w:rsidP="003E6748">
      <w:pPr>
        <w:spacing w:after="0" w:line="240" w:lineRule="auto"/>
        <w:jc w:val="both"/>
        <w:rPr>
          <w:rFonts w:ascii="Arial" w:eastAsia="Times New Roman" w:hAnsi="Arial" w:cs="Arial"/>
          <w:szCs w:val="24"/>
        </w:rPr>
      </w:pPr>
    </w:p>
    <w:p w14:paraId="18A77FAF" w14:textId="29B5F21A" w:rsidR="003E6748" w:rsidRPr="0028143A" w:rsidRDefault="003E6748" w:rsidP="003E6748">
      <w:pPr>
        <w:spacing w:after="0" w:line="240" w:lineRule="auto"/>
        <w:jc w:val="both"/>
        <w:rPr>
          <w:rFonts w:ascii="Arial" w:eastAsia="Times New Roman" w:hAnsi="Arial" w:cs="Arial"/>
          <w:szCs w:val="24"/>
        </w:rPr>
      </w:pPr>
      <w:r w:rsidRPr="0028143A">
        <w:rPr>
          <w:rFonts w:ascii="Arial" w:eastAsia="Times New Roman" w:hAnsi="Arial" w:cs="Arial"/>
          <w:szCs w:val="24"/>
        </w:rPr>
        <w:t>The Supplier shall obtain the Security Screening Checks set out above at its own cost, unless notified otherwise by CSS</w:t>
      </w:r>
      <w:r w:rsidR="00D34ACF">
        <w:rPr>
          <w:rFonts w:ascii="Arial" w:eastAsia="Times New Roman" w:hAnsi="Arial" w:cs="Arial"/>
          <w:szCs w:val="24"/>
        </w:rPr>
        <w:t xml:space="preserve"> or SO</w:t>
      </w:r>
      <w:r w:rsidRPr="0028143A">
        <w:rPr>
          <w:rFonts w:ascii="Arial" w:eastAsia="Times New Roman" w:hAnsi="Arial" w:cs="Arial"/>
          <w:szCs w:val="24"/>
        </w:rPr>
        <w:t>.</w:t>
      </w:r>
    </w:p>
    <w:p w14:paraId="6CDA2B8C" w14:textId="77777777" w:rsidR="003E6748" w:rsidRPr="0028143A" w:rsidRDefault="003E6748" w:rsidP="003E6748">
      <w:pPr>
        <w:spacing w:after="0" w:line="240" w:lineRule="auto"/>
        <w:jc w:val="both"/>
        <w:rPr>
          <w:rFonts w:ascii="Arial" w:eastAsia="Times New Roman" w:hAnsi="Arial" w:cs="Arial"/>
          <w:szCs w:val="24"/>
        </w:rPr>
      </w:pPr>
    </w:p>
    <w:p w14:paraId="08C584F0" w14:textId="7E0211A3" w:rsidR="003E6748" w:rsidRPr="0028143A" w:rsidRDefault="003E6748" w:rsidP="003E6748">
      <w:pPr>
        <w:spacing w:after="0" w:line="240" w:lineRule="auto"/>
        <w:jc w:val="both"/>
        <w:rPr>
          <w:rFonts w:ascii="Arial" w:eastAsia="Times New Roman" w:hAnsi="Arial" w:cs="Arial"/>
          <w:szCs w:val="24"/>
        </w:rPr>
      </w:pPr>
      <w:r w:rsidRPr="0028143A">
        <w:rPr>
          <w:rFonts w:ascii="Arial" w:eastAsia="Times New Roman" w:hAnsi="Arial" w:cs="Arial"/>
          <w:szCs w:val="24"/>
        </w:rPr>
        <w:t xml:space="preserve">If applicable, screening checks must be completed before the Supplier and the </w:t>
      </w:r>
      <w:r w:rsidR="00BE5623" w:rsidRPr="0028143A">
        <w:rPr>
          <w:rFonts w:ascii="Arial" w:eastAsia="Times New Roman" w:hAnsi="Arial" w:cs="Arial"/>
          <w:szCs w:val="24"/>
        </w:rPr>
        <w:t>SO</w:t>
      </w:r>
      <w:r w:rsidRPr="0028143A">
        <w:rPr>
          <w:rFonts w:ascii="Arial" w:eastAsia="Times New Roman" w:hAnsi="Arial" w:cs="Arial"/>
          <w:szCs w:val="24"/>
        </w:rPr>
        <w:t xml:space="preserve"> enter into the Agreement.</w:t>
      </w:r>
    </w:p>
    <w:p w14:paraId="69A65043" w14:textId="77777777" w:rsidR="003E6748" w:rsidRPr="0028143A" w:rsidRDefault="003E6748" w:rsidP="00957B66">
      <w:pPr>
        <w:spacing w:after="0" w:line="240" w:lineRule="auto"/>
        <w:rPr>
          <w:rFonts w:ascii="Arial" w:eastAsia="Times New Roman" w:hAnsi="Arial" w:cs="Arial"/>
          <w:b/>
          <w:bCs/>
          <w:szCs w:val="24"/>
        </w:rPr>
      </w:pPr>
    </w:p>
    <w:p w14:paraId="0A0B6D69" w14:textId="47AD87D9" w:rsidR="00957B66" w:rsidRPr="0028143A" w:rsidRDefault="003E6748" w:rsidP="005A6DF3">
      <w:pPr>
        <w:pStyle w:val="Heading2"/>
        <w:rPr>
          <w:lang w:val="en-US"/>
        </w:rPr>
      </w:pPr>
      <w:bookmarkStart w:id="21" w:name="_Toc178257673"/>
      <w:r w:rsidRPr="0028143A">
        <w:rPr>
          <w:lang w:val="en-US"/>
        </w:rPr>
        <w:t>1.1</w:t>
      </w:r>
      <w:r w:rsidR="004820C7" w:rsidRPr="0028143A">
        <w:rPr>
          <w:lang w:val="en-US"/>
        </w:rPr>
        <w:t>7</w:t>
      </w:r>
      <w:r w:rsidRPr="0028143A">
        <w:rPr>
          <w:lang w:val="en-US"/>
        </w:rPr>
        <w:tab/>
        <w:t>Ontario Provincial Police</w:t>
      </w:r>
      <w:bookmarkEnd w:id="21"/>
    </w:p>
    <w:p w14:paraId="1A123123" w14:textId="33A3AF30" w:rsidR="003E6748" w:rsidRPr="0028143A" w:rsidRDefault="003E6748" w:rsidP="003E6748">
      <w:pPr>
        <w:spacing w:after="0" w:line="240" w:lineRule="auto"/>
        <w:jc w:val="both"/>
        <w:rPr>
          <w:rFonts w:ascii="Arial" w:eastAsia="Times New Roman" w:hAnsi="Arial" w:cs="Arial"/>
          <w:szCs w:val="24"/>
        </w:rPr>
      </w:pPr>
      <w:r w:rsidRPr="0028143A">
        <w:rPr>
          <w:rFonts w:ascii="Arial" w:eastAsia="Arial" w:hAnsi="Arial" w:cs="Times New Roman"/>
          <w:szCs w:val="24"/>
        </w:rPr>
        <w:t xml:space="preserve">Vendors must note that when engaging in the performance of services at any Ontario Provincial Police (OPP) site in the province of Ontario, the Vendor, its employees, agent or sub-contractors may be required to undergo and pass an OPP security clearance check upon notification by the </w:t>
      </w:r>
      <w:r w:rsidR="00BE5623" w:rsidRPr="0028143A">
        <w:rPr>
          <w:rFonts w:ascii="Arial" w:eastAsia="Arial" w:hAnsi="Arial" w:cs="Times New Roman"/>
          <w:szCs w:val="24"/>
        </w:rPr>
        <w:t>SO</w:t>
      </w:r>
      <w:r w:rsidRPr="0028143A">
        <w:rPr>
          <w:rFonts w:ascii="Arial" w:eastAsia="Arial" w:hAnsi="Arial" w:cs="Times New Roman"/>
          <w:szCs w:val="24"/>
        </w:rPr>
        <w:t xml:space="preserve"> and/or the </w:t>
      </w:r>
      <w:r w:rsidR="0023522C" w:rsidRPr="0028143A">
        <w:rPr>
          <w:rFonts w:ascii="Arial" w:eastAsia="Arial" w:hAnsi="Arial" w:cs="Times New Roman"/>
          <w:szCs w:val="24"/>
        </w:rPr>
        <w:t>Client</w:t>
      </w:r>
      <w:r w:rsidRPr="0028143A">
        <w:rPr>
          <w:rFonts w:ascii="Arial" w:eastAsia="Arial" w:hAnsi="Arial" w:cs="Times New Roman"/>
          <w:szCs w:val="24"/>
        </w:rPr>
        <w:t>.</w:t>
      </w:r>
    </w:p>
    <w:p w14:paraId="18A55748" w14:textId="621EF54B" w:rsidR="003E6748" w:rsidRPr="0028143A" w:rsidRDefault="003E6748" w:rsidP="00957B66">
      <w:pPr>
        <w:rPr>
          <w:b/>
          <w:bCs/>
          <w:lang w:val="en-US"/>
        </w:rPr>
      </w:pPr>
    </w:p>
    <w:p w14:paraId="58B53049" w14:textId="6DEE48C8" w:rsidR="0018410D" w:rsidRPr="0028143A" w:rsidRDefault="0018410D" w:rsidP="005A6DF3">
      <w:pPr>
        <w:jc w:val="center"/>
        <w:rPr>
          <w:b/>
          <w:bCs/>
          <w:lang w:val="en-US"/>
        </w:rPr>
      </w:pPr>
      <w:r w:rsidRPr="0028143A">
        <w:rPr>
          <w:b/>
          <w:bCs/>
          <w:lang w:val="en-US"/>
        </w:rPr>
        <w:t>[End of Document]</w:t>
      </w:r>
    </w:p>
    <w:sectPr w:rsidR="0018410D" w:rsidRPr="0028143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B14F3" w14:textId="77777777" w:rsidR="00C71BCE" w:rsidRDefault="00C71BCE" w:rsidP="00F72078">
      <w:pPr>
        <w:spacing w:after="0" w:line="240" w:lineRule="auto"/>
      </w:pPr>
      <w:r>
        <w:separator/>
      </w:r>
    </w:p>
  </w:endnote>
  <w:endnote w:type="continuationSeparator" w:id="0">
    <w:p w14:paraId="0242AD32" w14:textId="77777777" w:rsidR="00C71BCE" w:rsidRDefault="00C71BCE" w:rsidP="00F72078">
      <w:pPr>
        <w:spacing w:after="0" w:line="240" w:lineRule="auto"/>
      </w:pPr>
      <w:r>
        <w:continuationSeparator/>
      </w:r>
    </w:p>
  </w:endnote>
  <w:endnote w:type="continuationNotice" w:id="1">
    <w:p w14:paraId="012DA5C7" w14:textId="77777777" w:rsidR="00C71BCE" w:rsidRDefault="00C71B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445619"/>
      <w:docPartObj>
        <w:docPartGallery w:val="Page Numbers (Bottom of Page)"/>
        <w:docPartUnique/>
      </w:docPartObj>
    </w:sdtPr>
    <w:sdtEndPr/>
    <w:sdtContent>
      <w:sdt>
        <w:sdtPr>
          <w:id w:val="1728636285"/>
          <w:docPartObj>
            <w:docPartGallery w:val="Page Numbers (Top of Page)"/>
            <w:docPartUnique/>
          </w:docPartObj>
        </w:sdtPr>
        <w:sdtEndPr/>
        <w:sdtContent>
          <w:p w14:paraId="0164143B" w14:textId="77971F1A" w:rsidR="000705DF" w:rsidRDefault="00C05DAF" w:rsidP="00C05DAF">
            <w:pPr>
              <w:pStyle w:val="Footer"/>
            </w:pPr>
            <w:r w:rsidRPr="00E70579">
              <w:t xml:space="preserve">RFB Tender # </w:t>
            </w:r>
            <w:r w:rsidR="00AD2FC3">
              <w:t>20123</w:t>
            </w:r>
            <w:r w:rsidRPr="005D2260">
              <w:rPr>
                <w:color w:val="FF0000"/>
              </w:rPr>
              <w:t xml:space="preserve"> </w:t>
            </w:r>
            <w:r w:rsidR="00AD2FC3">
              <w:t>Artificial Intelligence Solutions</w:t>
            </w:r>
            <w:r w:rsidR="009028A5">
              <w:t xml:space="preserve">  </w:t>
            </w:r>
            <w:r w:rsidR="00E213F6">
              <w:t xml:space="preserve">                              </w:t>
            </w:r>
            <w:r w:rsidR="009028A5">
              <w:t xml:space="preserve">   </w:t>
            </w:r>
            <w:r w:rsidR="000705DF">
              <w:t xml:space="preserve">Page </w:t>
            </w:r>
            <w:r w:rsidR="000705DF">
              <w:rPr>
                <w:b/>
                <w:bCs/>
                <w:szCs w:val="24"/>
              </w:rPr>
              <w:fldChar w:fldCharType="begin"/>
            </w:r>
            <w:r w:rsidR="000705DF">
              <w:rPr>
                <w:b/>
                <w:bCs/>
              </w:rPr>
              <w:instrText xml:space="preserve"> PAGE </w:instrText>
            </w:r>
            <w:r w:rsidR="000705DF">
              <w:rPr>
                <w:b/>
                <w:bCs/>
                <w:szCs w:val="24"/>
              </w:rPr>
              <w:fldChar w:fldCharType="separate"/>
            </w:r>
            <w:r w:rsidR="000705DF">
              <w:rPr>
                <w:b/>
                <w:bCs/>
                <w:noProof/>
              </w:rPr>
              <w:t>2</w:t>
            </w:r>
            <w:r w:rsidR="000705DF">
              <w:rPr>
                <w:b/>
                <w:bCs/>
                <w:szCs w:val="24"/>
              </w:rPr>
              <w:fldChar w:fldCharType="end"/>
            </w:r>
            <w:r w:rsidR="000705DF">
              <w:t xml:space="preserve"> of </w:t>
            </w:r>
            <w:r w:rsidR="000705DF">
              <w:rPr>
                <w:b/>
                <w:bCs/>
                <w:szCs w:val="24"/>
              </w:rPr>
              <w:fldChar w:fldCharType="begin"/>
            </w:r>
            <w:r w:rsidR="000705DF">
              <w:rPr>
                <w:b/>
                <w:bCs/>
              </w:rPr>
              <w:instrText xml:space="preserve"> NUMPAGES  </w:instrText>
            </w:r>
            <w:r w:rsidR="000705DF">
              <w:rPr>
                <w:b/>
                <w:bCs/>
                <w:szCs w:val="24"/>
              </w:rPr>
              <w:fldChar w:fldCharType="separate"/>
            </w:r>
            <w:r w:rsidR="000705DF">
              <w:rPr>
                <w:b/>
                <w:bCs/>
                <w:noProof/>
              </w:rPr>
              <w:t>2</w:t>
            </w:r>
            <w:r w:rsidR="000705DF">
              <w:rPr>
                <w:b/>
                <w:bCs/>
                <w:szCs w:val="24"/>
              </w:rPr>
              <w:fldChar w:fldCharType="end"/>
            </w:r>
          </w:p>
        </w:sdtContent>
      </w:sdt>
    </w:sdtContent>
  </w:sdt>
  <w:p w14:paraId="1FBF4E2E" w14:textId="2A4E9050" w:rsidR="00F72078" w:rsidRDefault="00F72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C4C26" w14:textId="77777777" w:rsidR="00C71BCE" w:rsidRDefault="00C71BCE" w:rsidP="00F72078">
      <w:pPr>
        <w:spacing w:after="0" w:line="240" w:lineRule="auto"/>
      </w:pPr>
      <w:r>
        <w:separator/>
      </w:r>
    </w:p>
  </w:footnote>
  <w:footnote w:type="continuationSeparator" w:id="0">
    <w:p w14:paraId="7DDBE642" w14:textId="77777777" w:rsidR="00C71BCE" w:rsidRDefault="00C71BCE" w:rsidP="00F72078">
      <w:pPr>
        <w:spacing w:after="0" w:line="240" w:lineRule="auto"/>
      </w:pPr>
      <w:r>
        <w:continuationSeparator/>
      </w:r>
    </w:p>
  </w:footnote>
  <w:footnote w:type="continuationNotice" w:id="1">
    <w:p w14:paraId="1C9E014A" w14:textId="77777777" w:rsidR="00C71BCE" w:rsidRDefault="00C71BC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5p9URjvR" int2:invalidationBookmarkName="" int2:hashCode="e0dMsLOcF3PXGS" int2:id="YfzV4uo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E92"/>
    <w:multiLevelType w:val="hybridMultilevel"/>
    <w:tmpl w:val="5082F0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60F1C5A"/>
    <w:multiLevelType w:val="hybridMultilevel"/>
    <w:tmpl w:val="FFFFFFFF"/>
    <w:lvl w:ilvl="0" w:tplc="6694C058">
      <w:start w:val="1"/>
      <w:numFmt w:val="decimal"/>
      <w:lvlText w:val="%1."/>
      <w:lvlJc w:val="left"/>
      <w:pPr>
        <w:ind w:left="720" w:hanging="360"/>
      </w:pPr>
    </w:lvl>
    <w:lvl w:ilvl="1" w:tplc="93FE04FE">
      <w:start w:val="1"/>
      <w:numFmt w:val="lowerLetter"/>
      <w:lvlText w:val="%2."/>
      <w:lvlJc w:val="left"/>
      <w:pPr>
        <w:ind w:left="1440" w:hanging="360"/>
      </w:pPr>
    </w:lvl>
    <w:lvl w:ilvl="2" w:tplc="EB4A39E8">
      <w:start w:val="1"/>
      <w:numFmt w:val="lowerRoman"/>
      <w:lvlText w:val="%3."/>
      <w:lvlJc w:val="right"/>
      <w:pPr>
        <w:ind w:left="2160" w:hanging="180"/>
      </w:pPr>
    </w:lvl>
    <w:lvl w:ilvl="3" w:tplc="D2F0F1D0">
      <w:start w:val="1"/>
      <w:numFmt w:val="decimal"/>
      <w:lvlText w:val="%4."/>
      <w:lvlJc w:val="left"/>
      <w:pPr>
        <w:ind w:left="2880" w:hanging="360"/>
      </w:pPr>
    </w:lvl>
    <w:lvl w:ilvl="4" w:tplc="698EC458">
      <w:start w:val="1"/>
      <w:numFmt w:val="lowerLetter"/>
      <w:lvlText w:val="%5."/>
      <w:lvlJc w:val="left"/>
      <w:pPr>
        <w:ind w:left="3600" w:hanging="360"/>
      </w:pPr>
    </w:lvl>
    <w:lvl w:ilvl="5" w:tplc="09486D66">
      <w:start w:val="1"/>
      <w:numFmt w:val="lowerRoman"/>
      <w:lvlText w:val="%6."/>
      <w:lvlJc w:val="right"/>
      <w:pPr>
        <w:ind w:left="4320" w:hanging="180"/>
      </w:pPr>
    </w:lvl>
    <w:lvl w:ilvl="6" w:tplc="54E08B60">
      <w:start w:val="1"/>
      <w:numFmt w:val="decimal"/>
      <w:lvlText w:val="%7."/>
      <w:lvlJc w:val="left"/>
      <w:pPr>
        <w:ind w:left="5040" w:hanging="360"/>
      </w:pPr>
    </w:lvl>
    <w:lvl w:ilvl="7" w:tplc="6D7E1290">
      <w:start w:val="1"/>
      <w:numFmt w:val="lowerLetter"/>
      <w:lvlText w:val="%8."/>
      <w:lvlJc w:val="left"/>
      <w:pPr>
        <w:ind w:left="5760" w:hanging="360"/>
      </w:pPr>
    </w:lvl>
    <w:lvl w:ilvl="8" w:tplc="917229F4">
      <w:start w:val="1"/>
      <w:numFmt w:val="lowerRoman"/>
      <w:lvlText w:val="%9."/>
      <w:lvlJc w:val="right"/>
      <w:pPr>
        <w:ind w:left="6480" w:hanging="180"/>
      </w:pPr>
    </w:lvl>
  </w:abstractNum>
  <w:abstractNum w:abstractNumId="2" w15:restartNumberingAfterBreak="0">
    <w:nsid w:val="072F47F2"/>
    <w:multiLevelType w:val="hybridMultilevel"/>
    <w:tmpl w:val="A8BA8298"/>
    <w:lvl w:ilvl="0" w:tplc="93FE04FE">
      <w:start w:val="1"/>
      <w:numFmt w:val="lowerLetter"/>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F10CFB"/>
    <w:multiLevelType w:val="hybridMultilevel"/>
    <w:tmpl w:val="3A7638C2"/>
    <w:lvl w:ilvl="0" w:tplc="DA962820">
      <w:start w:val="1"/>
      <w:numFmt w:val="lowerRoman"/>
      <w:lvlText w:val="(%1)"/>
      <w:lvlJc w:val="left"/>
      <w:pPr>
        <w:ind w:left="1296" w:hanging="720"/>
      </w:pPr>
      <w:rPr>
        <w:rFonts w:hint="default"/>
        <w:color w:val="000000"/>
      </w:rPr>
    </w:lvl>
    <w:lvl w:ilvl="1" w:tplc="10090019" w:tentative="1">
      <w:start w:val="1"/>
      <w:numFmt w:val="lowerLetter"/>
      <w:lvlText w:val="%2."/>
      <w:lvlJc w:val="left"/>
      <w:pPr>
        <w:ind w:left="1656" w:hanging="360"/>
      </w:pPr>
    </w:lvl>
    <w:lvl w:ilvl="2" w:tplc="1009001B" w:tentative="1">
      <w:start w:val="1"/>
      <w:numFmt w:val="lowerRoman"/>
      <w:lvlText w:val="%3."/>
      <w:lvlJc w:val="right"/>
      <w:pPr>
        <w:ind w:left="2376" w:hanging="180"/>
      </w:pPr>
    </w:lvl>
    <w:lvl w:ilvl="3" w:tplc="1009000F" w:tentative="1">
      <w:start w:val="1"/>
      <w:numFmt w:val="decimal"/>
      <w:lvlText w:val="%4."/>
      <w:lvlJc w:val="left"/>
      <w:pPr>
        <w:ind w:left="3096" w:hanging="360"/>
      </w:pPr>
    </w:lvl>
    <w:lvl w:ilvl="4" w:tplc="10090019" w:tentative="1">
      <w:start w:val="1"/>
      <w:numFmt w:val="lowerLetter"/>
      <w:lvlText w:val="%5."/>
      <w:lvlJc w:val="left"/>
      <w:pPr>
        <w:ind w:left="3816" w:hanging="360"/>
      </w:pPr>
    </w:lvl>
    <w:lvl w:ilvl="5" w:tplc="1009001B" w:tentative="1">
      <w:start w:val="1"/>
      <w:numFmt w:val="lowerRoman"/>
      <w:lvlText w:val="%6."/>
      <w:lvlJc w:val="right"/>
      <w:pPr>
        <w:ind w:left="4536" w:hanging="180"/>
      </w:pPr>
    </w:lvl>
    <w:lvl w:ilvl="6" w:tplc="1009000F" w:tentative="1">
      <w:start w:val="1"/>
      <w:numFmt w:val="decimal"/>
      <w:lvlText w:val="%7."/>
      <w:lvlJc w:val="left"/>
      <w:pPr>
        <w:ind w:left="5256" w:hanging="360"/>
      </w:pPr>
    </w:lvl>
    <w:lvl w:ilvl="7" w:tplc="10090019" w:tentative="1">
      <w:start w:val="1"/>
      <w:numFmt w:val="lowerLetter"/>
      <w:lvlText w:val="%8."/>
      <w:lvlJc w:val="left"/>
      <w:pPr>
        <w:ind w:left="5976" w:hanging="360"/>
      </w:pPr>
    </w:lvl>
    <w:lvl w:ilvl="8" w:tplc="1009001B" w:tentative="1">
      <w:start w:val="1"/>
      <w:numFmt w:val="lowerRoman"/>
      <w:lvlText w:val="%9."/>
      <w:lvlJc w:val="right"/>
      <w:pPr>
        <w:ind w:left="6696" w:hanging="180"/>
      </w:pPr>
    </w:lvl>
  </w:abstractNum>
  <w:abstractNum w:abstractNumId="4" w15:restartNumberingAfterBreak="0">
    <w:nsid w:val="1A543B8D"/>
    <w:multiLevelType w:val="hybridMultilevel"/>
    <w:tmpl w:val="AA4A8180"/>
    <w:lvl w:ilvl="0" w:tplc="1009001B">
      <w:start w:val="1"/>
      <w:numFmt w:val="lowerRoman"/>
      <w:lvlText w:val="%1."/>
      <w:lvlJc w:val="right"/>
      <w:pPr>
        <w:ind w:left="862" w:hanging="360"/>
      </w:p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5" w15:restartNumberingAfterBreak="0">
    <w:nsid w:val="28712A44"/>
    <w:multiLevelType w:val="multilevel"/>
    <w:tmpl w:val="6D1C32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002614"/>
    <w:multiLevelType w:val="hybridMultilevel"/>
    <w:tmpl w:val="765E856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AA2E50"/>
    <w:multiLevelType w:val="hybridMultilevel"/>
    <w:tmpl w:val="F84E8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CE3AC3"/>
    <w:multiLevelType w:val="hybridMultilevel"/>
    <w:tmpl w:val="317AA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4C3873"/>
    <w:multiLevelType w:val="hybridMultilevel"/>
    <w:tmpl w:val="A796A908"/>
    <w:lvl w:ilvl="0" w:tplc="4F18A74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020773"/>
    <w:multiLevelType w:val="hybridMultilevel"/>
    <w:tmpl w:val="CF40423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225619"/>
    <w:multiLevelType w:val="hybridMultilevel"/>
    <w:tmpl w:val="77509F9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78290498"/>
    <w:multiLevelType w:val="hybridMultilevel"/>
    <w:tmpl w:val="F49C99E8"/>
    <w:lvl w:ilvl="0" w:tplc="4F18A740">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0674463">
    <w:abstractNumId w:val="4"/>
  </w:num>
  <w:num w:numId="2" w16cid:durableId="1409157448">
    <w:abstractNumId w:val="8"/>
  </w:num>
  <w:num w:numId="3" w16cid:durableId="221403570">
    <w:abstractNumId w:val="10"/>
  </w:num>
  <w:num w:numId="4" w16cid:durableId="133450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4426797">
    <w:abstractNumId w:val="12"/>
  </w:num>
  <w:num w:numId="6" w16cid:durableId="57942874">
    <w:abstractNumId w:val="9"/>
  </w:num>
  <w:num w:numId="7" w16cid:durableId="1013924097">
    <w:abstractNumId w:val="3"/>
  </w:num>
  <w:num w:numId="8" w16cid:durableId="1364405411">
    <w:abstractNumId w:val="11"/>
  </w:num>
  <w:num w:numId="9" w16cid:durableId="972907014">
    <w:abstractNumId w:val="0"/>
  </w:num>
  <w:num w:numId="10" w16cid:durableId="1912616014">
    <w:abstractNumId w:val="5"/>
  </w:num>
  <w:num w:numId="11" w16cid:durableId="1225411028">
    <w:abstractNumId w:val="6"/>
  </w:num>
  <w:num w:numId="12" w16cid:durableId="1488744950">
    <w:abstractNumId w:val="1"/>
  </w:num>
  <w:num w:numId="13" w16cid:durableId="1940600131">
    <w:abstractNumId w:val="2"/>
  </w:num>
  <w:num w:numId="14" w16cid:durableId="97725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3D"/>
    <w:rsid w:val="00001374"/>
    <w:rsid w:val="00003C29"/>
    <w:rsid w:val="00011846"/>
    <w:rsid w:val="00013BC8"/>
    <w:rsid w:val="000310B7"/>
    <w:rsid w:val="00052CD1"/>
    <w:rsid w:val="00056019"/>
    <w:rsid w:val="000705DF"/>
    <w:rsid w:val="00074B45"/>
    <w:rsid w:val="0009362E"/>
    <w:rsid w:val="000A0119"/>
    <w:rsid w:val="000A189F"/>
    <w:rsid w:val="000C3F45"/>
    <w:rsid w:val="000C66E1"/>
    <w:rsid w:val="000D1CCC"/>
    <w:rsid w:val="000E4B6B"/>
    <w:rsid w:val="000F2B05"/>
    <w:rsid w:val="00110ED2"/>
    <w:rsid w:val="001115AB"/>
    <w:rsid w:val="00124D59"/>
    <w:rsid w:val="00132040"/>
    <w:rsid w:val="001414E1"/>
    <w:rsid w:val="00143563"/>
    <w:rsid w:val="00155737"/>
    <w:rsid w:val="001570AC"/>
    <w:rsid w:val="00157786"/>
    <w:rsid w:val="001608A1"/>
    <w:rsid w:val="001624A4"/>
    <w:rsid w:val="00183280"/>
    <w:rsid w:val="0018410D"/>
    <w:rsid w:val="00185E29"/>
    <w:rsid w:val="00186E14"/>
    <w:rsid w:val="00193C96"/>
    <w:rsid w:val="001B2A1F"/>
    <w:rsid w:val="001B68D9"/>
    <w:rsid w:val="001B6CFC"/>
    <w:rsid w:val="001B7055"/>
    <w:rsid w:val="001B7630"/>
    <w:rsid w:val="001B7927"/>
    <w:rsid w:val="001C37B4"/>
    <w:rsid w:val="001C5885"/>
    <w:rsid w:val="001C6816"/>
    <w:rsid w:val="001D1430"/>
    <w:rsid w:val="001D7C4E"/>
    <w:rsid w:val="001E17F5"/>
    <w:rsid w:val="001E7BE5"/>
    <w:rsid w:val="001F129E"/>
    <w:rsid w:val="001F55D6"/>
    <w:rsid w:val="00204747"/>
    <w:rsid w:val="00212569"/>
    <w:rsid w:val="00225BE4"/>
    <w:rsid w:val="0023216E"/>
    <w:rsid w:val="002335B8"/>
    <w:rsid w:val="0023522C"/>
    <w:rsid w:val="00240A0C"/>
    <w:rsid w:val="00241397"/>
    <w:rsid w:val="00263DF0"/>
    <w:rsid w:val="0026590C"/>
    <w:rsid w:val="00276AE3"/>
    <w:rsid w:val="00277EDC"/>
    <w:rsid w:val="0028143A"/>
    <w:rsid w:val="002855B0"/>
    <w:rsid w:val="002C15BC"/>
    <w:rsid w:val="002D3B7B"/>
    <w:rsid w:val="002D5CA5"/>
    <w:rsid w:val="002E6FF6"/>
    <w:rsid w:val="002F108C"/>
    <w:rsid w:val="00301E26"/>
    <w:rsid w:val="00310267"/>
    <w:rsid w:val="003174EF"/>
    <w:rsid w:val="003178E5"/>
    <w:rsid w:val="00317D46"/>
    <w:rsid w:val="00317F1F"/>
    <w:rsid w:val="00335217"/>
    <w:rsid w:val="00342FE9"/>
    <w:rsid w:val="00351D2D"/>
    <w:rsid w:val="0035212D"/>
    <w:rsid w:val="0036413B"/>
    <w:rsid w:val="00365A1B"/>
    <w:rsid w:val="00365C31"/>
    <w:rsid w:val="003744FD"/>
    <w:rsid w:val="00376BEC"/>
    <w:rsid w:val="0038022E"/>
    <w:rsid w:val="0038315C"/>
    <w:rsid w:val="0038473F"/>
    <w:rsid w:val="003A58B4"/>
    <w:rsid w:val="003B34FC"/>
    <w:rsid w:val="003B38C6"/>
    <w:rsid w:val="003C7495"/>
    <w:rsid w:val="003D370F"/>
    <w:rsid w:val="003D5076"/>
    <w:rsid w:val="003E07D2"/>
    <w:rsid w:val="003E2C8E"/>
    <w:rsid w:val="003E6748"/>
    <w:rsid w:val="004038E4"/>
    <w:rsid w:val="00403E8C"/>
    <w:rsid w:val="00404C1A"/>
    <w:rsid w:val="00413C06"/>
    <w:rsid w:val="0041686E"/>
    <w:rsid w:val="00432890"/>
    <w:rsid w:val="00432A41"/>
    <w:rsid w:val="0044521D"/>
    <w:rsid w:val="00447279"/>
    <w:rsid w:val="00456144"/>
    <w:rsid w:val="00457825"/>
    <w:rsid w:val="00460D5A"/>
    <w:rsid w:val="00477856"/>
    <w:rsid w:val="004820C7"/>
    <w:rsid w:val="00487378"/>
    <w:rsid w:val="004902A8"/>
    <w:rsid w:val="004965C8"/>
    <w:rsid w:val="004A01A3"/>
    <w:rsid w:val="004A1DED"/>
    <w:rsid w:val="004A2238"/>
    <w:rsid w:val="004A392D"/>
    <w:rsid w:val="004A58A4"/>
    <w:rsid w:val="004B347D"/>
    <w:rsid w:val="004B36AE"/>
    <w:rsid w:val="004B3BBC"/>
    <w:rsid w:val="004B69F7"/>
    <w:rsid w:val="004E1F8E"/>
    <w:rsid w:val="004E21F8"/>
    <w:rsid w:val="004E3797"/>
    <w:rsid w:val="004E4AA1"/>
    <w:rsid w:val="004F1B03"/>
    <w:rsid w:val="004F20C3"/>
    <w:rsid w:val="0051014F"/>
    <w:rsid w:val="005117A9"/>
    <w:rsid w:val="00530424"/>
    <w:rsid w:val="00530E91"/>
    <w:rsid w:val="00534329"/>
    <w:rsid w:val="005472E9"/>
    <w:rsid w:val="00553A5A"/>
    <w:rsid w:val="00561F0E"/>
    <w:rsid w:val="0056388B"/>
    <w:rsid w:val="00565B04"/>
    <w:rsid w:val="00574707"/>
    <w:rsid w:val="00575AE0"/>
    <w:rsid w:val="0057735C"/>
    <w:rsid w:val="0059264F"/>
    <w:rsid w:val="005A49CD"/>
    <w:rsid w:val="005A5B50"/>
    <w:rsid w:val="005A6DF3"/>
    <w:rsid w:val="005C0C46"/>
    <w:rsid w:val="005C411C"/>
    <w:rsid w:val="005C6F2F"/>
    <w:rsid w:val="005D0D09"/>
    <w:rsid w:val="005D27AD"/>
    <w:rsid w:val="005E545F"/>
    <w:rsid w:val="0060545F"/>
    <w:rsid w:val="00607C44"/>
    <w:rsid w:val="006153B8"/>
    <w:rsid w:val="00624B02"/>
    <w:rsid w:val="006508E4"/>
    <w:rsid w:val="00655392"/>
    <w:rsid w:val="00657395"/>
    <w:rsid w:val="006606C4"/>
    <w:rsid w:val="0068523F"/>
    <w:rsid w:val="00693BB2"/>
    <w:rsid w:val="00695E04"/>
    <w:rsid w:val="006B2434"/>
    <w:rsid w:val="006B2737"/>
    <w:rsid w:val="006B5055"/>
    <w:rsid w:val="006C3479"/>
    <w:rsid w:val="006C4C48"/>
    <w:rsid w:val="006C7751"/>
    <w:rsid w:val="006D08FE"/>
    <w:rsid w:val="006D72AA"/>
    <w:rsid w:val="006F4E0F"/>
    <w:rsid w:val="007110F8"/>
    <w:rsid w:val="00712395"/>
    <w:rsid w:val="0071403E"/>
    <w:rsid w:val="0071559C"/>
    <w:rsid w:val="00723A28"/>
    <w:rsid w:val="00727FA2"/>
    <w:rsid w:val="007343B7"/>
    <w:rsid w:val="00750535"/>
    <w:rsid w:val="00764972"/>
    <w:rsid w:val="00767151"/>
    <w:rsid w:val="007707B1"/>
    <w:rsid w:val="00770A97"/>
    <w:rsid w:val="00775659"/>
    <w:rsid w:val="00775C17"/>
    <w:rsid w:val="00780963"/>
    <w:rsid w:val="00780B6F"/>
    <w:rsid w:val="007930A1"/>
    <w:rsid w:val="00793A35"/>
    <w:rsid w:val="00794C32"/>
    <w:rsid w:val="007953D0"/>
    <w:rsid w:val="007B304D"/>
    <w:rsid w:val="007C2601"/>
    <w:rsid w:val="007D5478"/>
    <w:rsid w:val="007D6DDD"/>
    <w:rsid w:val="007E4150"/>
    <w:rsid w:val="007F681E"/>
    <w:rsid w:val="00801850"/>
    <w:rsid w:val="00811CAC"/>
    <w:rsid w:val="0081D689"/>
    <w:rsid w:val="00826F8E"/>
    <w:rsid w:val="00836BF6"/>
    <w:rsid w:val="0084388E"/>
    <w:rsid w:val="00846760"/>
    <w:rsid w:val="00873A09"/>
    <w:rsid w:val="00896C07"/>
    <w:rsid w:val="008B213A"/>
    <w:rsid w:val="008B3E7B"/>
    <w:rsid w:val="008C16A1"/>
    <w:rsid w:val="008C3A81"/>
    <w:rsid w:val="008F69AA"/>
    <w:rsid w:val="009024A9"/>
    <w:rsid w:val="009028A5"/>
    <w:rsid w:val="009203E9"/>
    <w:rsid w:val="009231D6"/>
    <w:rsid w:val="00924984"/>
    <w:rsid w:val="00932694"/>
    <w:rsid w:val="00946FC0"/>
    <w:rsid w:val="00950250"/>
    <w:rsid w:val="00956EEC"/>
    <w:rsid w:val="00957B66"/>
    <w:rsid w:val="009705CF"/>
    <w:rsid w:val="009733EE"/>
    <w:rsid w:val="00977D7C"/>
    <w:rsid w:val="00981324"/>
    <w:rsid w:val="00981FF8"/>
    <w:rsid w:val="00986EA3"/>
    <w:rsid w:val="00993582"/>
    <w:rsid w:val="00995484"/>
    <w:rsid w:val="009A2803"/>
    <w:rsid w:val="009A6831"/>
    <w:rsid w:val="009B1276"/>
    <w:rsid w:val="009B1D63"/>
    <w:rsid w:val="009B65DE"/>
    <w:rsid w:val="009C04C7"/>
    <w:rsid w:val="009C2B7E"/>
    <w:rsid w:val="009C43B4"/>
    <w:rsid w:val="009C580A"/>
    <w:rsid w:val="009D6BC7"/>
    <w:rsid w:val="009E58CA"/>
    <w:rsid w:val="009E788E"/>
    <w:rsid w:val="00A07E81"/>
    <w:rsid w:val="00A23511"/>
    <w:rsid w:val="00A42F58"/>
    <w:rsid w:val="00A4736E"/>
    <w:rsid w:val="00A51C56"/>
    <w:rsid w:val="00A526E3"/>
    <w:rsid w:val="00A64014"/>
    <w:rsid w:val="00A85CB5"/>
    <w:rsid w:val="00A9260A"/>
    <w:rsid w:val="00A94BCF"/>
    <w:rsid w:val="00A963FC"/>
    <w:rsid w:val="00AA541F"/>
    <w:rsid w:val="00AA5E1D"/>
    <w:rsid w:val="00AB1864"/>
    <w:rsid w:val="00AC1992"/>
    <w:rsid w:val="00AC4B79"/>
    <w:rsid w:val="00AD1D55"/>
    <w:rsid w:val="00AD29AA"/>
    <w:rsid w:val="00AD2FC3"/>
    <w:rsid w:val="00AD71CE"/>
    <w:rsid w:val="00AF2849"/>
    <w:rsid w:val="00AF44D7"/>
    <w:rsid w:val="00B01314"/>
    <w:rsid w:val="00B020B6"/>
    <w:rsid w:val="00B1200E"/>
    <w:rsid w:val="00B162E8"/>
    <w:rsid w:val="00B22FE1"/>
    <w:rsid w:val="00B312E6"/>
    <w:rsid w:val="00B35BF1"/>
    <w:rsid w:val="00B41EE4"/>
    <w:rsid w:val="00B43B35"/>
    <w:rsid w:val="00B52F03"/>
    <w:rsid w:val="00B56F43"/>
    <w:rsid w:val="00B60EBA"/>
    <w:rsid w:val="00B71797"/>
    <w:rsid w:val="00B8593C"/>
    <w:rsid w:val="00B868E9"/>
    <w:rsid w:val="00B916BB"/>
    <w:rsid w:val="00B93223"/>
    <w:rsid w:val="00BA0DFC"/>
    <w:rsid w:val="00BA3CB3"/>
    <w:rsid w:val="00BB326F"/>
    <w:rsid w:val="00BC05A8"/>
    <w:rsid w:val="00BC20A0"/>
    <w:rsid w:val="00BC6F22"/>
    <w:rsid w:val="00BE5623"/>
    <w:rsid w:val="00BF722E"/>
    <w:rsid w:val="00C029AC"/>
    <w:rsid w:val="00C04701"/>
    <w:rsid w:val="00C05DAF"/>
    <w:rsid w:val="00C25A70"/>
    <w:rsid w:val="00C442F5"/>
    <w:rsid w:val="00C44A87"/>
    <w:rsid w:val="00C50F3C"/>
    <w:rsid w:val="00C5254A"/>
    <w:rsid w:val="00C56CC7"/>
    <w:rsid w:val="00C5761E"/>
    <w:rsid w:val="00C579F8"/>
    <w:rsid w:val="00C616C8"/>
    <w:rsid w:val="00C71BCE"/>
    <w:rsid w:val="00C83BF4"/>
    <w:rsid w:val="00C85B81"/>
    <w:rsid w:val="00C91147"/>
    <w:rsid w:val="00C93AB7"/>
    <w:rsid w:val="00C975F2"/>
    <w:rsid w:val="00CA1B09"/>
    <w:rsid w:val="00CA2F02"/>
    <w:rsid w:val="00CB0D21"/>
    <w:rsid w:val="00CB27F0"/>
    <w:rsid w:val="00CC034D"/>
    <w:rsid w:val="00CC6916"/>
    <w:rsid w:val="00CC7EE5"/>
    <w:rsid w:val="00CD4736"/>
    <w:rsid w:val="00CD717B"/>
    <w:rsid w:val="00CE5E39"/>
    <w:rsid w:val="00CF5A7C"/>
    <w:rsid w:val="00D14CAF"/>
    <w:rsid w:val="00D27600"/>
    <w:rsid w:val="00D30001"/>
    <w:rsid w:val="00D3478D"/>
    <w:rsid w:val="00D34ACF"/>
    <w:rsid w:val="00D46389"/>
    <w:rsid w:val="00D81E4B"/>
    <w:rsid w:val="00D83F89"/>
    <w:rsid w:val="00D848CC"/>
    <w:rsid w:val="00DA4225"/>
    <w:rsid w:val="00DA5614"/>
    <w:rsid w:val="00DB3759"/>
    <w:rsid w:val="00DB45CD"/>
    <w:rsid w:val="00DB5B71"/>
    <w:rsid w:val="00DB74D3"/>
    <w:rsid w:val="00DC21B0"/>
    <w:rsid w:val="00DD0E75"/>
    <w:rsid w:val="00DD4AB6"/>
    <w:rsid w:val="00DE79BB"/>
    <w:rsid w:val="00E01650"/>
    <w:rsid w:val="00E074A9"/>
    <w:rsid w:val="00E213F6"/>
    <w:rsid w:val="00E23621"/>
    <w:rsid w:val="00E445AC"/>
    <w:rsid w:val="00E53D7B"/>
    <w:rsid w:val="00E61C91"/>
    <w:rsid w:val="00E76636"/>
    <w:rsid w:val="00EB7A21"/>
    <w:rsid w:val="00EF0ABE"/>
    <w:rsid w:val="00EF524C"/>
    <w:rsid w:val="00F06A8B"/>
    <w:rsid w:val="00F15AFD"/>
    <w:rsid w:val="00F17B57"/>
    <w:rsid w:val="00F2443D"/>
    <w:rsid w:val="00F30E9A"/>
    <w:rsid w:val="00F37935"/>
    <w:rsid w:val="00F61F85"/>
    <w:rsid w:val="00F705ED"/>
    <w:rsid w:val="00F72078"/>
    <w:rsid w:val="00F85186"/>
    <w:rsid w:val="00FA2742"/>
    <w:rsid w:val="00FA62DB"/>
    <w:rsid w:val="00FA76DD"/>
    <w:rsid w:val="00FB11EB"/>
    <w:rsid w:val="00FB63F6"/>
    <w:rsid w:val="00FC07D8"/>
    <w:rsid w:val="00FC08B7"/>
    <w:rsid w:val="00FC2AD6"/>
    <w:rsid w:val="00FC7613"/>
    <w:rsid w:val="00FD5FE8"/>
    <w:rsid w:val="00FD611E"/>
    <w:rsid w:val="00FE32AE"/>
    <w:rsid w:val="00FE363E"/>
    <w:rsid w:val="00FE3A19"/>
    <w:rsid w:val="00FF37F4"/>
    <w:rsid w:val="01384741"/>
    <w:rsid w:val="03C2ADBC"/>
    <w:rsid w:val="04B87225"/>
    <w:rsid w:val="0B2D0AE4"/>
    <w:rsid w:val="0B47DBC0"/>
    <w:rsid w:val="0F494E78"/>
    <w:rsid w:val="10CC905C"/>
    <w:rsid w:val="16A564D4"/>
    <w:rsid w:val="174B7333"/>
    <w:rsid w:val="199175C3"/>
    <w:rsid w:val="1F7C0AB8"/>
    <w:rsid w:val="20DE61F4"/>
    <w:rsid w:val="215F7A75"/>
    <w:rsid w:val="24F26AAA"/>
    <w:rsid w:val="26E98E84"/>
    <w:rsid w:val="27279677"/>
    <w:rsid w:val="273750CD"/>
    <w:rsid w:val="2765F71F"/>
    <w:rsid w:val="28133C65"/>
    <w:rsid w:val="28208907"/>
    <w:rsid w:val="2A0C5D59"/>
    <w:rsid w:val="2CF1D41C"/>
    <w:rsid w:val="2E3020B4"/>
    <w:rsid w:val="2F3906E4"/>
    <w:rsid w:val="32A59D2C"/>
    <w:rsid w:val="34A5AC21"/>
    <w:rsid w:val="3550DAD7"/>
    <w:rsid w:val="38818331"/>
    <w:rsid w:val="38CA501B"/>
    <w:rsid w:val="392D174C"/>
    <w:rsid w:val="3A10AFC0"/>
    <w:rsid w:val="3A4844D1"/>
    <w:rsid w:val="3EA2EC7F"/>
    <w:rsid w:val="3EDBE619"/>
    <w:rsid w:val="3F35FC2C"/>
    <w:rsid w:val="4501804B"/>
    <w:rsid w:val="48731FD9"/>
    <w:rsid w:val="4A9372AC"/>
    <w:rsid w:val="50AA1820"/>
    <w:rsid w:val="5526C2EC"/>
    <w:rsid w:val="55CEF883"/>
    <w:rsid w:val="5666558E"/>
    <w:rsid w:val="56CA229E"/>
    <w:rsid w:val="5706830E"/>
    <w:rsid w:val="57CD36AE"/>
    <w:rsid w:val="5CB59589"/>
    <w:rsid w:val="5E04579F"/>
    <w:rsid w:val="60F64BF7"/>
    <w:rsid w:val="644ABA78"/>
    <w:rsid w:val="67B6D689"/>
    <w:rsid w:val="68E176E7"/>
    <w:rsid w:val="69AAA9D0"/>
    <w:rsid w:val="69F6A1D4"/>
    <w:rsid w:val="6C729E59"/>
    <w:rsid w:val="6D24620A"/>
    <w:rsid w:val="6F175BA3"/>
    <w:rsid w:val="704A69AC"/>
    <w:rsid w:val="70C51C50"/>
    <w:rsid w:val="71F443DB"/>
    <w:rsid w:val="7226EF66"/>
    <w:rsid w:val="72A71F6C"/>
    <w:rsid w:val="76793F64"/>
    <w:rsid w:val="7888811F"/>
    <w:rsid w:val="79A07174"/>
    <w:rsid w:val="7E6F6C8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A4684"/>
  <w15:chartTrackingRefBased/>
  <w15:docId w15:val="{BE014502-E0CF-49D0-B85B-8E002A17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736"/>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paragraph" w:styleId="CommentText">
    <w:name w:val="annotation text"/>
    <w:basedOn w:val="Normal"/>
    <w:link w:val="CommentTextChar"/>
    <w:uiPriority w:val="99"/>
    <w:unhideWhenUsed/>
    <w:rsid w:val="00B1200E"/>
    <w:pPr>
      <w:spacing w:line="240" w:lineRule="auto"/>
    </w:pPr>
    <w:rPr>
      <w:sz w:val="20"/>
      <w:szCs w:val="20"/>
    </w:rPr>
  </w:style>
  <w:style w:type="character" w:customStyle="1" w:styleId="CommentTextChar">
    <w:name w:val="Comment Text Char"/>
    <w:basedOn w:val="DefaultParagraphFont"/>
    <w:link w:val="CommentText"/>
    <w:uiPriority w:val="99"/>
    <w:rsid w:val="00B1200E"/>
    <w:rPr>
      <w:sz w:val="20"/>
      <w:szCs w:val="20"/>
    </w:rPr>
  </w:style>
  <w:style w:type="character" w:styleId="CommentReference">
    <w:name w:val="annotation reference"/>
    <w:basedOn w:val="DefaultParagraphFont"/>
    <w:uiPriority w:val="99"/>
    <w:rsid w:val="00B1200E"/>
    <w:rPr>
      <w:rFonts w:ascii="Arial" w:hAnsi="Arial" w:cs="Arial"/>
      <w:sz w:val="22"/>
      <w:szCs w:val="16"/>
    </w:rPr>
  </w:style>
  <w:style w:type="paragraph" w:styleId="CommentSubject">
    <w:name w:val="annotation subject"/>
    <w:basedOn w:val="CommentText"/>
    <w:next w:val="CommentText"/>
    <w:link w:val="CommentSubjectChar"/>
    <w:uiPriority w:val="99"/>
    <w:semiHidden/>
    <w:unhideWhenUsed/>
    <w:rsid w:val="00FD5FE8"/>
    <w:rPr>
      <w:b/>
      <w:bCs/>
    </w:rPr>
  </w:style>
  <w:style w:type="character" w:customStyle="1" w:styleId="CommentSubjectChar">
    <w:name w:val="Comment Subject Char"/>
    <w:basedOn w:val="CommentTextChar"/>
    <w:link w:val="CommentSubject"/>
    <w:uiPriority w:val="99"/>
    <w:semiHidden/>
    <w:rsid w:val="00FD5FE8"/>
    <w:rPr>
      <w:b/>
      <w:bCs/>
      <w:sz w:val="20"/>
      <w:szCs w:val="20"/>
    </w:rPr>
  </w:style>
  <w:style w:type="table" w:styleId="TableGrid">
    <w:name w:val="Table Grid"/>
    <w:basedOn w:val="TableNormal"/>
    <w:uiPriority w:val="39"/>
    <w:rsid w:val="003E07D2"/>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03C29"/>
    <w:pPr>
      <w:spacing w:after="100"/>
      <w:ind w:left="240"/>
    </w:pPr>
  </w:style>
  <w:style w:type="character" w:styleId="Hyperlink">
    <w:name w:val="Hyperlink"/>
    <w:basedOn w:val="DefaultParagraphFont"/>
    <w:uiPriority w:val="99"/>
    <w:unhideWhenUsed/>
    <w:rsid w:val="00003C29"/>
    <w:rPr>
      <w:color w:val="5F5F5F" w:themeColor="hyperlink"/>
      <w:u w:val="single"/>
    </w:rPr>
  </w:style>
  <w:style w:type="character" w:customStyle="1" w:styleId="normaltextrun">
    <w:name w:val="normaltextrun"/>
    <w:basedOn w:val="DefaultParagraphFont"/>
    <w:rsid w:val="0056388B"/>
  </w:style>
  <w:style w:type="paragraph" w:customStyle="1" w:styleId="paragraph">
    <w:name w:val="paragraph"/>
    <w:basedOn w:val="Normal"/>
    <w:rsid w:val="005E545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eop">
    <w:name w:val="eop"/>
    <w:basedOn w:val="DefaultParagraphFont"/>
    <w:rsid w:val="005E545F"/>
  </w:style>
  <w:style w:type="paragraph" w:styleId="Revision">
    <w:name w:val="Revision"/>
    <w:hidden/>
    <w:uiPriority w:val="99"/>
    <w:semiHidden/>
    <w:rsid w:val="00F15AFD"/>
    <w:pPr>
      <w:spacing w:after="0" w:line="240" w:lineRule="auto"/>
    </w:pPr>
    <w:rPr>
      <w:sz w:val="24"/>
    </w:rPr>
  </w:style>
  <w:style w:type="character" w:customStyle="1" w:styleId="ui-provider">
    <w:name w:val="ui-provider"/>
    <w:basedOn w:val="DefaultParagraphFont"/>
    <w:rsid w:val="00CB2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it-aci.ca/"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7AE39BDFA3AF45AE47D48D441DF702" ma:contentTypeVersion="0" ma:contentTypeDescription="Create a new document." ma:contentTypeScope="" ma:versionID="c35f462f92e103d77aebdc3676c1273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9C42A-E70D-46D8-AEAA-E575F68BF353}"/>
</file>

<file path=customXml/itemProps2.xml><?xml version="1.0" encoding="utf-8"?>
<ds:datastoreItem xmlns:ds="http://schemas.openxmlformats.org/officeDocument/2006/customXml" ds:itemID="{14AEDB6D-3AA3-42D5-954A-3FFC22A7E100}">
  <ds:schemaRefs>
    <ds:schemaRef ds:uri="http://schemas.openxmlformats.org/officeDocument/2006/bibliography"/>
  </ds:schemaRefs>
</ds:datastoreItem>
</file>

<file path=customXml/itemProps3.xml><?xml version="1.0" encoding="utf-8"?>
<ds:datastoreItem xmlns:ds="http://schemas.openxmlformats.org/officeDocument/2006/customXml" ds:itemID="{A9159896-D0CF-4095-B5D0-66C914986A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FE1B5E-E88A-4B03-9213-1C636BD71304}">
  <ds:schemaRefs>
    <ds:schemaRef ds:uri="http://schemas.microsoft.com/sharepoint/v3/contenttype/forms"/>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Normal.dotm</Template>
  <TotalTime>455</TotalTime>
  <Pages>11</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Balaski, David (MPBSD)</dc:creator>
  <cp:keywords/>
  <dc:description/>
  <cp:lastModifiedBy>Jeong, Moon (CSCO)</cp:lastModifiedBy>
  <cp:revision>75</cp:revision>
  <cp:lastPrinted>2023-05-04T14:48:00Z</cp:lastPrinted>
  <dcterms:created xsi:type="dcterms:W3CDTF">2024-09-26T18:55:00Z</dcterms:created>
  <dcterms:modified xsi:type="dcterms:W3CDTF">2024-11-14T16:22:00Z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2023-04-26T12:03:14Z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461bab3d-e83b-4b73-a1de-3ab19d0a5164</vt:lpwstr>
  </property>
  <property fmtid="{D5CDD505-2E9C-101B-9397-08002B2CF9AE}" pid="8" name="MSIP_Label_034a106e-6316-442c-ad35-738afd673d2b_ContentBits">
    <vt:lpwstr>0</vt:lpwstr>
  </property>
  <property fmtid="{D5CDD505-2E9C-101B-9397-08002B2CF9AE}" pid="9" name="ContentTypeId">
    <vt:lpwstr>0x0101008E7AE39BDFA3AF45AE47D48D441DF702</vt:lpwstr>
  </property>
</Properties>
</file>