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80EEA" w14:textId="1572DD4C" w:rsidR="003B06AF" w:rsidRDefault="003B06AF" w:rsidP="00F61F85"/>
    <w:p w14:paraId="72A06986" w14:textId="7F9391C3" w:rsidR="00A75BC6" w:rsidRDefault="00A75BC6" w:rsidP="00A75BC6">
      <w:pPr>
        <w:jc w:val="center"/>
        <w:rPr>
          <w:b/>
          <w:bCs/>
        </w:rPr>
      </w:pPr>
      <w:r>
        <w:rPr>
          <w:b/>
          <w:bCs/>
        </w:rPr>
        <w:t>Schedule “F”</w:t>
      </w:r>
    </w:p>
    <w:p w14:paraId="5B4BDBDA" w14:textId="169D5A51" w:rsidR="00A75BC6" w:rsidRDefault="00A75BC6" w:rsidP="00A75BC6">
      <w:pPr>
        <w:jc w:val="center"/>
        <w:rPr>
          <w:b/>
          <w:bCs/>
        </w:rPr>
      </w:pPr>
      <w:r>
        <w:rPr>
          <w:b/>
          <w:bCs/>
        </w:rPr>
        <w:t>Form of Amending Agreement</w:t>
      </w:r>
      <w:r w:rsidR="00FF0A30">
        <w:rPr>
          <w:b/>
          <w:bCs/>
        </w:rPr>
        <w:t xml:space="preserve"> (Non-OPS Entity)</w:t>
      </w:r>
    </w:p>
    <w:p w14:paraId="688B4879" w14:textId="54D65FE2" w:rsidR="00A75BC6" w:rsidRDefault="00A75BC6" w:rsidP="00A75BC6"/>
    <w:p w14:paraId="03678CE8" w14:textId="2D9E9EC8" w:rsidR="00A75BC6" w:rsidRPr="00A75BC6" w:rsidRDefault="00A75BC6" w:rsidP="00A75BC6">
      <w:pPr>
        <w:jc w:val="center"/>
        <w:rPr>
          <w:u w:val="single"/>
        </w:rPr>
      </w:pPr>
      <w:r w:rsidRPr="00A75BC6">
        <w:rPr>
          <w:u w:val="single"/>
        </w:rPr>
        <w:t>Amending Agreement</w:t>
      </w:r>
      <w:r w:rsidR="0065434F">
        <w:rPr>
          <w:u w:val="single"/>
        </w:rPr>
        <w:t xml:space="preserve"> (Non-OPS Entity)</w:t>
      </w:r>
    </w:p>
    <w:p w14:paraId="709F280E" w14:textId="572CF141" w:rsidR="00A75BC6" w:rsidRDefault="00A75BC6" w:rsidP="00A75BC6">
      <w:r>
        <w:t>This</w:t>
      </w:r>
      <w:r w:rsidR="00BD7813">
        <w:t xml:space="preserve"> </w:t>
      </w:r>
      <w:r>
        <w:t xml:space="preserve">Amending Agreement </w:t>
      </w:r>
      <w:r w:rsidR="00021373">
        <w:t xml:space="preserve">(Non-OPS Entity) </w:t>
      </w:r>
      <w:r w:rsidR="00BD7813">
        <w:t xml:space="preserve">(“Amending Agreement”) </w:t>
      </w:r>
      <w:r>
        <w:t xml:space="preserve">to the Non-OPS </w:t>
      </w:r>
      <w:r w:rsidR="00CB7C99">
        <w:t xml:space="preserve">Entity </w:t>
      </w:r>
      <w:r>
        <w:t>Terms in respect of the below noted Vendor of Record Arrangement is made between the Vendor and the Buyer set out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5BC6" w14:paraId="0C1211BD" w14:textId="77777777" w:rsidTr="00BE42FD">
        <w:tc>
          <w:tcPr>
            <w:tcW w:w="4788" w:type="dxa"/>
            <w:shd w:val="clear" w:color="auto" w:fill="F8F8F8" w:themeFill="background2"/>
          </w:tcPr>
          <w:p w14:paraId="3A90106C" w14:textId="24D50974" w:rsidR="00A75BC6" w:rsidRPr="00BE42FD" w:rsidRDefault="00A75BC6" w:rsidP="00A75BC6">
            <w:pPr>
              <w:rPr>
                <w:b/>
                <w:bCs/>
              </w:rPr>
            </w:pPr>
            <w:r w:rsidRPr="00BE42FD">
              <w:rPr>
                <w:b/>
                <w:bCs/>
              </w:rPr>
              <w:t>Vendor of Record Arrangement:</w:t>
            </w:r>
          </w:p>
        </w:tc>
        <w:tc>
          <w:tcPr>
            <w:tcW w:w="4788" w:type="dxa"/>
          </w:tcPr>
          <w:p w14:paraId="43D2E117" w14:textId="229025C3" w:rsidR="00A75BC6" w:rsidRDefault="00A75BC6" w:rsidP="00A75BC6">
            <w:r>
              <w:t>[insert name of VOR arrangement and identifier (</w:t>
            </w:r>
            <w:proofErr w:type="gramStart"/>
            <w:r>
              <w:t>e.g.</w:t>
            </w:r>
            <w:proofErr w:type="gramEnd"/>
            <w:r>
              <w:t xml:space="preserve"> VOR #)]</w:t>
            </w:r>
          </w:p>
        </w:tc>
      </w:tr>
      <w:tr w:rsidR="00A75BC6" w14:paraId="7B95DD39" w14:textId="77777777" w:rsidTr="00BE42FD">
        <w:tc>
          <w:tcPr>
            <w:tcW w:w="4788" w:type="dxa"/>
            <w:shd w:val="clear" w:color="auto" w:fill="F8F8F8" w:themeFill="background2"/>
          </w:tcPr>
          <w:p w14:paraId="03DCB481" w14:textId="3B59B7B8" w:rsidR="00A75BC6" w:rsidRPr="00BE42FD" w:rsidRDefault="00A75BC6" w:rsidP="00A75BC6">
            <w:pPr>
              <w:rPr>
                <w:b/>
                <w:bCs/>
              </w:rPr>
            </w:pPr>
            <w:r w:rsidRPr="00BE42FD">
              <w:rPr>
                <w:b/>
                <w:bCs/>
              </w:rPr>
              <w:t xml:space="preserve">Non-OPS </w:t>
            </w:r>
            <w:r w:rsidR="00492282">
              <w:rPr>
                <w:b/>
                <w:bCs/>
              </w:rPr>
              <w:t xml:space="preserve">Entity </w:t>
            </w:r>
            <w:r w:rsidRPr="00BE42FD">
              <w:rPr>
                <w:b/>
                <w:bCs/>
              </w:rPr>
              <w:t>Terms:</w:t>
            </w:r>
          </w:p>
        </w:tc>
        <w:tc>
          <w:tcPr>
            <w:tcW w:w="4788" w:type="dxa"/>
          </w:tcPr>
          <w:p w14:paraId="450568E4" w14:textId="18DF7D3C" w:rsidR="00A75BC6" w:rsidRDefault="00A75BC6" w:rsidP="00A75BC6">
            <w:r>
              <w:t xml:space="preserve">[insert link to the applicable Non-OPS </w:t>
            </w:r>
            <w:r w:rsidR="00CB7C99">
              <w:t xml:space="preserve">Entity </w:t>
            </w:r>
            <w:r>
              <w:t xml:space="preserve">Terms or attach the Non-OPS </w:t>
            </w:r>
            <w:r w:rsidR="00525BB4">
              <w:t xml:space="preserve">Entity </w:t>
            </w:r>
            <w:r>
              <w:t>Terms to this Amending Agreement]</w:t>
            </w:r>
          </w:p>
        </w:tc>
      </w:tr>
      <w:tr w:rsidR="00A75BC6" w14:paraId="0DE830B2" w14:textId="77777777" w:rsidTr="00BE42FD">
        <w:tc>
          <w:tcPr>
            <w:tcW w:w="4788" w:type="dxa"/>
            <w:shd w:val="clear" w:color="auto" w:fill="F8F8F8" w:themeFill="background2"/>
          </w:tcPr>
          <w:p w14:paraId="2C3F4618" w14:textId="0B3C56A7" w:rsidR="00A75BC6" w:rsidRPr="00BE42FD" w:rsidRDefault="00A75BC6" w:rsidP="00A75BC6">
            <w:pPr>
              <w:rPr>
                <w:b/>
                <w:bCs/>
              </w:rPr>
            </w:pPr>
            <w:r w:rsidRPr="00BE42FD">
              <w:rPr>
                <w:b/>
                <w:bCs/>
              </w:rPr>
              <w:t>Vendor:</w:t>
            </w:r>
          </w:p>
        </w:tc>
        <w:tc>
          <w:tcPr>
            <w:tcW w:w="4788" w:type="dxa"/>
          </w:tcPr>
          <w:p w14:paraId="1270D6AC" w14:textId="43BFDF15" w:rsidR="00A75BC6" w:rsidRDefault="00A75BC6" w:rsidP="00A75BC6">
            <w:r>
              <w:t>[insert name of the Vendor as set out in the Framework Agreement between the Vendor and Supply Ontario]</w:t>
            </w:r>
          </w:p>
        </w:tc>
      </w:tr>
      <w:tr w:rsidR="00A75BC6" w14:paraId="6F461FBC" w14:textId="77777777" w:rsidTr="00BE42FD">
        <w:tc>
          <w:tcPr>
            <w:tcW w:w="4788" w:type="dxa"/>
            <w:shd w:val="clear" w:color="auto" w:fill="F8F8F8" w:themeFill="background2"/>
          </w:tcPr>
          <w:p w14:paraId="1FA0D696" w14:textId="5ED4227F" w:rsidR="00A75BC6" w:rsidRPr="00BE42FD" w:rsidRDefault="00A75BC6" w:rsidP="00A75BC6">
            <w:pPr>
              <w:rPr>
                <w:b/>
                <w:bCs/>
              </w:rPr>
            </w:pPr>
            <w:r w:rsidRPr="00BE42FD">
              <w:rPr>
                <w:b/>
                <w:bCs/>
              </w:rPr>
              <w:t>Buyer:</w:t>
            </w:r>
          </w:p>
        </w:tc>
        <w:tc>
          <w:tcPr>
            <w:tcW w:w="4788" w:type="dxa"/>
          </w:tcPr>
          <w:p w14:paraId="7854FBA0" w14:textId="16988F0D" w:rsidR="00A75BC6" w:rsidRDefault="00A75BC6" w:rsidP="00A75BC6">
            <w:r>
              <w:t>[insert full legal name of the Buyer]</w:t>
            </w:r>
          </w:p>
        </w:tc>
      </w:tr>
      <w:tr w:rsidR="00A75BC6" w14:paraId="1B32DA20" w14:textId="77777777" w:rsidTr="00BE42FD">
        <w:tc>
          <w:tcPr>
            <w:tcW w:w="4788" w:type="dxa"/>
            <w:shd w:val="clear" w:color="auto" w:fill="F8F8F8" w:themeFill="background2"/>
          </w:tcPr>
          <w:p w14:paraId="703C5DD0" w14:textId="771E41ED" w:rsidR="00A75BC6" w:rsidRPr="00BE42FD" w:rsidRDefault="00A75BC6" w:rsidP="00A75BC6">
            <w:pPr>
              <w:rPr>
                <w:b/>
                <w:bCs/>
              </w:rPr>
            </w:pPr>
            <w:r w:rsidRPr="00BE42FD">
              <w:rPr>
                <w:b/>
                <w:bCs/>
              </w:rPr>
              <w:t>Effective Date:</w:t>
            </w:r>
          </w:p>
        </w:tc>
        <w:tc>
          <w:tcPr>
            <w:tcW w:w="4788" w:type="dxa"/>
          </w:tcPr>
          <w:p w14:paraId="56E7F1C4" w14:textId="5FA45D64" w:rsidR="00A75BC6" w:rsidRDefault="00A75BC6" w:rsidP="00A75BC6">
            <w:r>
              <w:t>[insert effective date]</w:t>
            </w:r>
          </w:p>
        </w:tc>
      </w:tr>
    </w:tbl>
    <w:p w14:paraId="354C134A" w14:textId="5C72EE3F" w:rsidR="00A75BC6" w:rsidRDefault="00A75BC6" w:rsidP="00A75BC6"/>
    <w:p w14:paraId="402ABB8E" w14:textId="58537C71" w:rsidR="00012BFE" w:rsidRDefault="00012BFE" w:rsidP="00A75BC6">
      <w:r w:rsidRPr="00012BFE">
        <w:rPr>
          <w:b/>
          <w:bCs/>
        </w:rPr>
        <w:t>INTENDING TO BE LEGALLY BOUND</w:t>
      </w:r>
      <w:r>
        <w:t>, the Vendor and the Buyer agree as follows:</w:t>
      </w:r>
    </w:p>
    <w:p w14:paraId="1D260CB5" w14:textId="7002D0AB" w:rsidR="00A75BC6" w:rsidRDefault="00A75BC6" w:rsidP="00012BFE">
      <w:pPr>
        <w:pStyle w:val="ListParagraph"/>
        <w:numPr>
          <w:ilvl w:val="0"/>
          <w:numId w:val="1"/>
        </w:numPr>
        <w:ind w:left="426" w:hanging="426"/>
      </w:pPr>
      <w:r w:rsidRPr="00BE42FD">
        <w:rPr>
          <w:i/>
          <w:iCs/>
        </w:rPr>
        <w:t>Definitions</w:t>
      </w:r>
      <w:r>
        <w:t xml:space="preserve"> – All capitalized terms used in this Amending Agreement shall have the meanings ascribed to them in the Non-OPS </w:t>
      </w:r>
      <w:r w:rsidR="00CB7C99">
        <w:t xml:space="preserve">Entity </w:t>
      </w:r>
      <w:r>
        <w:t>Terms.</w:t>
      </w:r>
    </w:p>
    <w:p w14:paraId="66D97DDB" w14:textId="50E7ABD2" w:rsidR="00BE42FD" w:rsidRDefault="00BE42FD" w:rsidP="00012BFE">
      <w:pPr>
        <w:pStyle w:val="ListParagraph"/>
        <w:numPr>
          <w:ilvl w:val="0"/>
          <w:numId w:val="1"/>
        </w:numPr>
        <w:ind w:left="426" w:hanging="426"/>
      </w:pPr>
      <w:r w:rsidRPr="00BE42FD">
        <w:rPr>
          <w:i/>
          <w:iCs/>
        </w:rPr>
        <w:t>Applicability Period</w:t>
      </w:r>
      <w:r w:rsidR="001A69D7">
        <w:rPr>
          <w:i/>
          <w:iCs/>
        </w:rPr>
        <w:t xml:space="preserve"> -</w:t>
      </w:r>
      <w:r>
        <w:rPr>
          <w:i/>
          <w:iCs/>
        </w:rPr>
        <w:t xml:space="preserve"> </w:t>
      </w:r>
      <w:r>
        <w:t>The amendments set out in this Amending Agreement apply</w:t>
      </w:r>
      <w:r w:rsidR="00766DAA">
        <w:t xml:space="preserve"> to each Purchasing Document entered into by the Buyer</w:t>
      </w:r>
      <w:r>
        <w:t xml:space="preserve"> from the Effective Date set out above until the </w:t>
      </w:r>
      <w:r w:rsidR="00012BFE">
        <w:t xml:space="preserve">later of: (a) the expiry date of the Vendor of Record Arrangement; and (b) the date the </w:t>
      </w:r>
      <w:r>
        <w:t>last Purchasing Document between the Vendor and the Buyer under the Vendor of Record Arrangement expire</w:t>
      </w:r>
      <w:r w:rsidR="00012BFE">
        <w:t>s</w:t>
      </w:r>
      <w:r>
        <w:t xml:space="preserve"> or terminate</w:t>
      </w:r>
      <w:r w:rsidR="00012BFE">
        <w:t>s</w:t>
      </w:r>
      <w:r>
        <w:t>.</w:t>
      </w:r>
    </w:p>
    <w:p w14:paraId="1FFF2797" w14:textId="6385F254" w:rsidR="00A75BC6" w:rsidRDefault="00BE42FD" w:rsidP="00012BFE">
      <w:pPr>
        <w:pStyle w:val="ListParagraph"/>
        <w:numPr>
          <w:ilvl w:val="0"/>
          <w:numId w:val="1"/>
        </w:numPr>
        <w:ind w:left="426" w:hanging="426"/>
      </w:pPr>
      <w:r w:rsidRPr="001A69D7">
        <w:rPr>
          <w:i/>
          <w:iCs/>
        </w:rPr>
        <w:t>Amendments</w:t>
      </w:r>
      <w:r w:rsidR="001A69D7">
        <w:rPr>
          <w:i/>
          <w:iCs/>
        </w:rPr>
        <w:t xml:space="preserve"> -</w:t>
      </w:r>
      <w:r>
        <w:t xml:space="preserve"> The Non-OPS </w:t>
      </w:r>
      <w:r w:rsidR="00CB7C99">
        <w:t xml:space="preserve">Entity </w:t>
      </w:r>
      <w:r>
        <w:t>Terms will be amended as follows:</w:t>
      </w:r>
    </w:p>
    <w:tbl>
      <w:tblPr>
        <w:tblStyle w:val="TableGrid"/>
        <w:tblW w:w="9640" w:type="dxa"/>
        <w:tblInd w:w="-34" w:type="dxa"/>
        <w:tblLook w:val="04A0" w:firstRow="1" w:lastRow="0" w:firstColumn="1" w:lastColumn="0" w:noHBand="0" w:noVBand="1"/>
      </w:tblPr>
      <w:tblGrid>
        <w:gridCol w:w="1701"/>
        <w:gridCol w:w="7939"/>
      </w:tblGrid>
      <w:tr w:rsidR="001A69D7" w:rsidRPr="008F5034" w14:paraId="6E25CFD3" w14:textId="77777777">
        <w:tc>
          <w:tcPr>
            <w:tcW w:w="1701" w:type="dxa"/>
            <w:shd w:val="clear" w:color="auto" w:fill="D9D9D9" w:themeFill="background1" w:themeFillShade="D9"/>
          </w:tcPr>
          <w:p w14:paraId="31221A99" w14:textId="77777777" w:rsidR="001A69D7" w:rsidRPr="008F5034" w:rsidRDefault="001A69D7">
            <w:pPr>
              <w:ind w:left="426" w:hanging="426"/>
              <w:jc w:val="center"/>
              <w:rPr>
                <w:b/>
                <w:bCs/>
              </w:rPr>
            </w:pPr>
            <w:r w:rsidRPr="008F5034">
              <w:rPr>
                <w:b/>
                <w:bCs/>
              </w:rPr>
              <w:t>Section #</w:t>
            </w:r>
          </w:p>
        </w:tc>
        <w:tc>
          <w:tcPr>
            <w:tcW w:w="7939" w:type="dxa"/>
            <w:shd w:val="clear" w:color="auto" w:fill="D9D9D9" w:themeFill="background1" w:themeFillShade="D9"/>
          </w:tcPr>
          <w:p w14:paraId="04633CF2" w14:textId="77777777" w:rsidR="001A69D7" w:rsidRPr="008F5034" w:rsidRDefault="001A69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Amendment</w:t>
            </w:r>
          </w:p>
        </w:tc>
      </w:tr>
      <w:tr w:rsidR="001A69D7" w14:paraId="5C782E36" w14:textId="77777777">
        <w:tc>
          <w:tcPr>
            <w:tcW w:w="1701" w:type="dxa"/>
          </w:tcPr>
          <w:p w14:paraId="3BA2CF88" w14:textId="77777777" w:rsidR="001A69D7" w:rsidRDefault="001A69D7"/>
        </w:tc>
        <w:tc>
          <w:tcPr>
            <w:tcW w:w="7939" w:type="dxa"/>
          </w:tcPr>
          <w:p w14:paraId="7000743D" w14:textId="77777777" w:rsidR="001A69D7" w:rsidRDefault="001A69D7"/>
        </w:tc>
      </w:tr>
      <w:tr w:rsidR="001A69D7" w14:paraId="7B39CA6E" w14:textId="77777777">
        <w:tc>
          <w:tcPr>
            <w:tcW w:w="1701" w:type="dxa"/>
          </w:tcPr>
          <w:p w14:paraId="0991B6BF" w14:textId="77777777" w:rsidR="001A69D7" w:rsidRDefault="001A69D7"/>
        </w:tc>
        <w:tc>
          <w:tcPr>
            <w:tcW w:w="7939" w:type="dxa"/>
          </w:tcPr>
          <w:p w14:paraId="361C6ACB" w14:textId="77777777" w:rsidR="001A69D7" w:rsidRDefault="001A69D7"/>
        </w:tc>
      </w:tr>
      <w:tr w:rsidR="001A69D7" w14:paraId="6831394F" w14:textId="77777777">
        <w:tc>
          <w:tcPr>
            <w:tcW w:w="1701" w:type="dxa"/>
          </w:tcPr>
          <w:p w14:paraId="7317D23F" w14:textId="77777777" w:rsidR="001A69D7" w:rsidRDefault="001A69D7"/>
        </w:tc>
        <w:tc>
          <w:tcPr>
            <w:tcW w:w="7939" w:type="dxa"/>
          </w:tcPr>
          <w:p w14:paraId="73E9B77D" w14:textId="77777777" w:rsidR="001A69D7" w:rsidRDefault="001A69D7"/>
        </w:tc>
      </w:tr>
    </w:tbl>
    <w:p w14:paraId="0C99DC96" w14:textId="77777777" w:rsidR="001A69D7" w:rsidRDefault="001A69D7" w:rsidP="001A69D7">
      <w:pPr>
        <w:rPr>
          <w:rFonts w:cs="Arial"/>
          <w:b/>
          <w:highlight w:val="yellow"/>
          <w:shd w:val="clear" w:color="auto" w:fill="C0C0C0"/>
        </w:rPr>
      </w:pPr>
      <w:r>
        <w:rPr>
          <w:rFonts w:cs="Arial"/>
          <w:b/>
          <w:highlight w:val="yellow"/>
          <w:shd w:val="clear" w:color="auto" w:fill="C0C0C0"/>
        </w:rPr>
        <w:t>[Instructions to u</w:t>
      </w:r>
      <w:r w:rsidRPr="00F35347">
        <w:rPr>
          <w:rFonts w:cs="Arial"/>
          <w:b/>
          <w:highlight w:val="yellow"/>
          <w:shd w:val="clear" w:color="auto" w:fill="C0C0C0"/>
        </w:rPr>
        <w:t xml:space="preserve">sers – </w:t>
      </w:r>
      <w:r>
        <w:rPr>
          <w:rFonts w:cs="Arial"/>
          <w:b/>
          <w:highlight w:val="yellow"/>
          <w:shd w:val="clear" w:color="auto" w:fill="C0C0C0"/>
        </w:rPr>
        <w:t xml:space="preserve">Delete these instructions in the final version.  </w:t>
      </w:r>
    </w:p>
    <w:p w14:paraId="32C792CF" w14:textId="2818796B" w:rsidR="001A69D7" w:rsidRDefault="001A69D7" w:rsidP="001A69D7">
      <w:pPr>
        <w:rPr>
          <w:rFonts w:cs="Arial"/>
          <w:bCs/>
          <w:shd w:val="clear" w:color="auto" w:fill="C0C0C0"/>
        </w:rPr>
      </w:pPr>
      <w:r>
        <w:rPr>
          <w:rFonts w:cs="Arial"/>
          <w:b/>
          <w:highlight w:val="yellow"/>
          <w:shd w:val="clear" w:color="auto" w:fill="C0C0C0"/>
        </w:rPr>
        <w:t>Consult with your business, legal and/or policy advisors to determine whether any changes are required to support your legal, business and policy requirements.   Nothing in this document or the Non-OPS</w:t>
      </w:r>
      <w:r w:rsidRPr="00CB7C99">
        <w:rPr>
          <w:highlight w:val="yellow"/>
        </w:rPr>
        <w:t xml:space="preserve"> </w:t>
      </w:r>
      <w:r w:rsidR="00CB7C99" w:rsidRPr="00CB7C99">
        <w:rPr>
          <w:b/>
          <w:bCs/>
          <w:highlight w:val="yellow"/>
        </w:rPr>
        <w:t>Entity</w:t>
      </w:r>
      <w:r w:rsidRPr="00CB7C99">
        <w:rPr>
          <w:rFonts w:cs="Arial"/>
          <w:b/>
          <w:highlight w:val="yellow"/>
          <w:shd w:val="clear" w:color="auto" w:fill="C0C0C0"/>
        </w:rPr>
        <w:t xml:space="preserve"> </w:t>
      </w:r>
      <w:r>
        <w:rPr>
          <w:rFonts w:cs="Arial"/>
          <w:b/>
          <w:highlight w:val="yellow"/>
          <w:shd w:val="clear" w:color="auto" w:fill="C0C0C0"/>
        </w:rPr>
        <w:t xml:space="preserve">Terms should be construed as </w:t>
      </w:r>
      <w:r w:rsidRPr="00F35347">
        <w:rPr>
          <w:rFonts w:cs="Arial"/>
          <w:b/>
          <w:highlight w:val="yellow"/>
          <w:shd w:val="clear" w:color="auto" w:fill="C0C0C0"/>
        </w:rPr>
        <w:t>represent</w:t>
      </w:r>
      <w:r>
        <w:rPr>
          <w:rFonts w:cs="Arial"/>
          <w:b/>
          <w:highlight w:val="yellow"/>
          <w:shd w:val="clear" w:color="auto" w:fill="C0C0C0"/>
        </w:rPr>
        <w:t>ing</w:t>
      </w:r>
      <w:r w:rsidRPr="00F35347">
        <w:rPr>
          <w:rFonts w:cs="Arial"/>
          <w:b/>
          <w:highlight w:val="yellow"/>
          <w:shd w:val="clear" w:color="auto" w:fill="C0C0C0"/>
        </w:rPr>
        <w:t xml:space="preserve"> business</w:t>
      </w:r>
      <w:r>
        <w:rPr>
          <w:rFonts w:cs="Arial"/>
          <w:b/>
          <w:highlight w:val="yellow"/>
          <w:shd w:val="clear" w:color="auto" w:fill="C0C0C0"/>
        </w:rPr>
        <w:t xml:space="preserve">, </w:t>
      </w:r>
      <w:r w:rsidRPr="00F35347">
        <w:rPr>
          <w:rFonts w:cs="Arial"/>
          <w:b/>
          <w:highlight w:val="yellow"/>
          <w:shd w:val="clear" w:color="auto" w:fill="C0C0C0"/>
        </w:rPr>
        <w:t>legal</w:t>
      </w:r>
      <w:r>
        <w:rPr>
          <w:rFonts w:cs="Arial"/>
          <w:b/>
          <w:highlight w:val="yellow"/>
          <w:shd w:val="clear" w:color="auto" w:fill="C0C0C0"/>
        </w:rPr>
        <w:t xml:space="preserve"> or policy</w:t>
      </w:r>
      <w:r w:rsidRPr="00F35347">
        <w:rPr>
          <w:rFonts w:cs="Arial"/>
          <w:b/>
          <w:highlight w:val="yellow"/>
          <w:shd w:val="clear" w:color="auto" w:fill="C0C0C0"/>
        </w:rPr>
        <w:t xml:space="preserve"> advice from </w:t>
      </w:r>
      <w:r>
        <w:rPr>
          <w:rFonts w:cs="Arial"/>
          <w:b/>
          <w:highlight w:val="yellow"/>
          <w:shd w:val="clear" w:color="auto" w:fill="C0C0C0"/>
        </w:rPr>
        <w:t xml:space="preserve">Supply </w:t>
      </w:r>
      <w:r w:rsidRPr="00F35347">
        <w:rPr>
          <w:rFonts w:cs="Arial"/>
          <w:b/>
          <w:highlight w:val="yellow"/>
          <w:shd w:val="clear" w:color="auto" w:fill="C0C0C0"/>
        </w:rPr>
        <w:t>Ontario.</w:t>
      </w:r>
      <w:r>
        <w:rPr>
          <w:rFonts w:cs="Arial"/>
          <w:b/>
          <w:highlight w:val="yellow"/>
          <w:shd w:val="clear" w:color="auto" w:fill="C0C0C0"/>
        </w:rPr>
        <w:t xml:space="preserve">] </w:t>
      </w:r>
    </w:p>
    <w:p w14:paraId="53731EE8" w14:textId="7B62B47A" w:rsidR="001A69D7" w:rsidRDefault="001A69D7" w:rsidP="00012BFE">
      <w:pPr>
        <w:pStyle w:val="ListParagraph"/>
        <w:numPr>
          <w:ilvl w:val="0"/>
          <w:numId w:val="1"/>
        </w:numPr>
        <w:ind w:left="426" w:hanging="426"/>
      </w:pPr>
      <w:r>
        <w:rPr>
          <w:i/>
          <w:iCs/>
        </w:rPr>
        <w:t xml:space="preserve">No Further Amendments </w:t>
      </w:r>
      <w:r>
        <w:t xml:space="preserve"> - </w:t>
      </w:r>
      <w:r w:rsidR="00F21424" w:rsidRPr="00F21424">
        <w:t xml:space="preserve">Except as provided herein, in all other respects the </w:t>
      </w:r>
      <w:r w:rsidR="00F21424">
        <w:t xml:space="preserve">Non-OPS </w:t>
      </w:r>
      <w:r w:rsidR="00A735C8">
        <w:t>Entity</w:t>
      </w:r>
      <w:r w:rsidR="00F21424">
        <w:t xml:space="preserve"> Terms applies</w:t>
      </w:r>
      <w:r w:rsidR="00F21424" w:rsidRPr="00F21424">
        <w:t>.</w:t>
      </w:r>
    </w:p>
    <w:p w14:paraId="341BDC55" w14:textId="56CA61A7" w:rsidR="001A69D7" w:rsidRDefault="00012BFE" w:rsidP="001A69D7">
      <w:pPr>
        <w:rPr>
          <w:rFonts w:cs="Arial"/>
          <w:bCs/>
          <w:shd w:val="clear" w:color="auto" w:fill="C0C0C0"/>
        </w:rPr>
      </w:pPr>
      <w:r>
        <w:rPr>
          <w:rFonts w:cs="Arial"/>
          <w:b/>
          <w:highlight w:val="yellow"/>
          <w:shd w:val="clear" w:color="auto" w:fill="C0C0C0"/>
        </w:rPr>
        <w:t xml:space="preserve"> 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8"/>
        <w:gridCol w:w="236"/>
        <w:gridCol w:w="4749"/>
      </w:tblGrid>
      <w:tr w:rsidR="00012BFE" w14:paraId="7B9B95BB" w14:textId="77777777" w:rsidTr="001A69D7">
        <w:tc>
          <w:tcPr>
            <w:tcW w:w="5188" w:type="dxa"/>
          </w:tcPr>
          <w:p w14:paraId="2415F532" w14:textId="03DF3014" w:rsidR="00012BFE" w:rsidRPr="00012BFE" w:rsidRDefault="00012BFE" w:rsidP="00012BFE">
            <w:pPr>
              <w:rPr>
                <w:b/>
                <w:bCs/>
              </w:rPr>
            </w:pPr>
            <w:r>
              <w:rPr>
                <w:b/>
                <w:bCs/>
              </w:rPr>
              <w:t>[INSERT NAME OF VENDOR]</w:t>
            </w:r>
          </w:p>
        </w:tc>
        <w:tc>
          <w:tcPr>
            <w:tcW w:w="236" w:type="dxa"/>
          </w:tcPr>
          <w:p w14:paraId="796C381B" w14:textId="77777777" w:rsidR="00012BFE" w:rsidRDefault="00012BFE" w:rsidP="00012BFE"/>
        </w:tc>
        <w:tc>
          <w:tcPr>
            <w:tcW w:w="4749" w:type="dxa"/>
          </w:tcPr>
          <w:p w14:paraId="47B165CF" w14:textId="528AD337" w:rsidR="00012BFE" w:rsidRPr="00012BFE" w:rsidRDefault="00012BFE" w:rsidP="00012BFE">
            <w:pPr>
              <w:rPr>
                <w:b/>
                <w:bCs/>
              </w:rPr>
            </w:pPr>
            <w:r>
              <w:rPr>
                <w:b/>
                <w:bCs/>
              </w:rPr>
              <w:t>[INSERT NAME OF BUYER]</w:t>
            </w:r>
          </w:p>
        </w:tc>
      </w:tr>
      <w:tr w:rsidR="00012BFE" w14:paraId="6BD5B0AF" w14:textId="77777777" w:rsidTr="001A69D7">
        <w:tc>
          <w:tcPr>
            <w:tcW w:w="5188" w:type="dxa"/>
          </w:tcPr>
          <w:p w14:paraId="72EC17F8" w14:textId="77777777" w:rsidR="00012BFE" w:rsidRDefault="00012BFE" w:rsidP="00012BFE"/>
          <w:p w14:paraId="1BCA75B1" w14:textId="77777777" w:rsidR="001A69D7" w:rsidRDefault="001A69D7" w:rsidP="00012BFE"/>
          <w:p w14:paraId="6302F5C3" w14:textId="77777777" w:rsidR="001A69D7" w:rsidRDefault="001A69D7" w:rsidP="00012BFE"/>
          <w:p w14:paraId="1ACC177A" w14:textId="3F7AE6C8" w:rsidR="001A69D7" w:rsidRDefault="001A69D7" w:rsidP="00012BFE">
            <w:r>
              <w:t>Per:__________________________________</w:t>
            </w:r>
          </w:p>
        </w:tc>
        <w:tc>
          <w:tcPr>
            <w:tcW w:w="236" w:type="dxa"/>
          </w:tcPr>
          <w:p w14:paraId="22AD7691" w14:textId="77777777" w:rsidR="00012BFE" w:rsidRDefault="00012BFE" w:rsidP="00012BFE"/>
        </w:tc>
        <w:tc>
          <w:tcPr>
            <w:tcW w:w="4749" w:type="dxa"/>
          </w:tcPr>
          <w:p w14:paraId="6F28816A" w14:textId="77777777" w:rsidR="00012BFE" w:rsidRDefault="00012BFE" w:rsidP="00012BFE"/>
          <w:p w14:paraId="274B882F" w14:textId="77777777" w:rsidR="001A69D7" w:rsidRDefault="001A69D7" w:rsidP="00012BFE"/>
          <w:p w14:paraId="793712DA" w14:textId="77777777" w:rsidR="001A69D7" w:rsidRDefault="001A69D7" w:rsidP="00012BFE"/>
          <w:p w14:paraId="73AA6AF2" w14:textId="030B25CD" w:rsidR="001A69D7" w:rsidRDefault="001A69D7" w:rsidP="00012BFE">
            <w:r>
              <w:t>Per:______________________________</w:t>
            </w:r>
          </w:p>
        </w:tc>
      </w:tr>
      <w:tr w:rsidR="00012BFE" w14:paraId="59361D9F" w14:textId="77777777" w:rsidTr="001A69D7">
        <w:tc>
          <w:tcPr>
            <w:tcW w:w="5188" w:type="dxa"/>
          </w:tcPr>
          <w:p w14:paraId="7FE823A1" w14:textId="0A53A73D" w:rsidR="00012BFE" w:rsidRDefault="001A69D7" w:rsidP="00012BFE">
            <w:r>
              <w:t>Name:</w:t>
            </w:r>
          </w:p>
        </w:tc>
        <w:tc>
          <w:tcPr>
            <w:tcW w:w="236" w:type="dxa"/>
          </w:tcPr>
          <w:p w14:paraId="07ABD3A6" w14:textId="77777777" w:rsidR="00012BFE" w:rsidRDefault="00012BFE" w:rsidP="00012BFE"/>
        </w:tc>
        <w:tc>
          <w:tcPr>
            <w:tcW w:w="4749" w:type="dxa"/>
          </w:tcPr>
          <w:p w14:paraId="65E33A07" w14:textId="3E49D9C3" w:rsidR="00012BFE" w:rsidRDefault="001A69D7" w:rsidP="00012BFE">
            <w:r>
              <w:t>Name:</w:t>
            </w:r>
          </w:p>
        </w:tc>
      </w:tr>
      <w:tr w:rsidR="00012BFE" w14:paraId="77D5A318" w14:textId="77777777" w:rsidTr="001A69D7">
        <w:tc>
          <w:tcPr>
            <w:tcW w:w="5188" w:type="dxa"/>
          </w:tcPr>
          <w:p w14:paraId="0C1B3900" w14:textId="7EABF685" w:rsidR="00012BFE" w:rsidRDefault="001A69D7" w:rsidP="00012BFE">
            <w:r>
              <w:t>Title:</w:t>
            </w:r>
          </w:p>
        </w:tc>
        <w:tc>
          <w:tcPr>
            <w:tcW w:w="236" w:type="dxa"/>
          </w:tcPr>
          <w:p w14:paraId="0B667F7B" w14:textId="77777777" w:rsidR="00012BFE" w:rsidRDefault="00012BFE" w:rsidP="00012BFE"/>
        </w:tc>
        <w:tc>
          <w:tcPr>
            <w:tcW w:w="4749" w:type="dxa"/>
          </w:tcPr>
          <w:p w14:paraId="76355A49" w14:textId="38627727" w:rsidR="00012BFE" w:rsidRDefault="001A69D7" w:rsidP="00012BFE">
            <w:r>
              <w:t>Title:</w:t>
            </w:r>
          </w:p>
        </w:tc>
      </w:tr>
      <w:tr w:rsidR="001A69D7" w14:paraId="0545C520" w14:textId="77777777" w:rsidTr="001A69D7">
        <w:tc>
          <w:tcPr>
            <w:tcW w:w="5188" w:type="dxa"/>
          </w:tcPr>
          <w:p w14:paraId="58949FCB" w14:textId="454816CB" w:rsidR="001A69D7" w:rsidRDefault="001A69D7" w:rsidP="00012BFE">
            <w:r>
              <w:t>Date:</w:t>
            </w:r>
          </w:p>
        </w:tc>
        <w:tc>
          <w:tcPr>
            <w:tcW w:w="236" w:type="dxa"/>
          </w:tcPr>
          <w:p w14:paraId="58C31339" w14:textId="77777777" w:rsidR="001A69D7" w:rsidRDefault="001A69D7" w:rsidP="00012BFE"/>
        </w:tc>
        <w:tc>
          <w:tcPr>
            <w:tcW w:w="4749" w:type="dxa"/>
          </w:tcPr>
          <w:p w14:paraId="4EC561CD" w14:textId="69F9921E" w:rsidR="001A69D7" w:rsidRDefault="001A69D7" w:rsidP="00012BFE">
            <w:r>
              <w:t>Date:</w:t>
            </w:r>
          </w:p>
        </w:tc>
      </w:tr>
    </w:tbl>
    <w:p w14:paraId="5C44F4DF" w14:textId="396E2D12" w:rsidR="00012BFE" w:rsidRPr="00A75BC6" w:rsidRDefault="00012BFE" w:rsidP="00012BFE"/>
    <w:sectPr w:rsidR="00012BFE" w:rsidRPr="00A75BC6" w:rsidSect="001A69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5993F" w14:textId="77777777" w:rsidR="007C1967" w:rsidRDefault="007C1967" w:rsidP="00F72078">
      <w:pPr>
        <w:spacing w:after="0" w:line="240" w:lineRule="auto"/>
      </w:pPr>
      <w:r>
        <w:separator/>
      </w:r>
    </w:p>
  </w:endnote>
  <w:endnote w:type="continuationSeparator" w:id="0">
    <w:p w14:paraId="43679DB0" w14:textId="77777777" w:rsidR="007C1967" w:rsidRDefault="007C1967" w:rsidP="00F72078">
      <w:pPr>
        <w:spacing w:after="0" w:line="240" w:lineRule="auto"/>
      </w:pPr>
      <w:r>
        <w:continuationSeparator/>
      </w:r>
    </w:p>
  </w:endnote>
  <w:endnote w:type="continuationNotice" w:id="1">
    <w:p w14:paraId="58A243C9" w14:textId="77777777" w:rsidR="007C1967" w:rsidRDefault="007C19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D7C3B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5E14B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5178D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40E69" w14:textId="77777777" w:rsidR="007C1967" w:rsidRDefault="007C1967" w:rsidP="00F72078">
      <w:pPr>
        <w:spacing w:after="0" w:line="240" w:lineRule="auto"/>
      </w:pPr>
      <w:r>
        <w:separator/>
      </w:r>
    </w:p>
  </w:footnote>
  <w:footnote w:type="continuationSeparator" w:id="0">
    <w:p w14:paraId="4A384567" w14:textId="77777777" w:rsidR="007C1967" w:rsidRDefault="007C1967" w:rsidP="00F72078">
      <w:pPr>
        <w:spacing w:after="0" w:line="240" w:lineRule="auto"/>
      </w:pPr>
      <w:r>
        <w:continuationSeparator/>
      </w:r>
    </w:p>
  </w:footnote>
  <w:footnote w:type="continuationNotice" w:id="1">
    <w:p w14:paraId="73E7E0EC" w14:textId="77777777" w:rsidR="007C1967" w:rsidRDefault="007C19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1EC23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7174A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91B67" w14:textId="77777777"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6B7A"/>
    <w:multiLevelType w:val="hybridMultilevel"/>
    <w:tmpl w:val="743A632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3C48A2"/>
    <w:multiLevelType w:val="hybridMultilevel"/>
    <w:tmpl w:val="5944E3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346116">
    <w:abstractNumId w:val="1"/>
  </w:num>
  <w:num w:numId="2" w16cid:durableId="117114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5BC6"/>
    <w:rsid w:val="00012BFE"/>
    <w:rsid w:val="00021373"/>
    <w:rsid w:val="000A0119"/>
    <w:rsid w:val="000C7EC4"/>
    <w:rsid w:val="001947F1"/>
    <w:rsid w:val="001A69D7"/>
    <w:rsid w:val="001C37B4"/>
    <w:rsid w:val="001F129E"/>
    <w:rsid w:val="00225BE4"/>
    <w:rsid w:val="002E6FF6"/>
    <w:rsid w:val="00304A80"/>
    <w:rsid w:val="00317F1F"/>
    <w:rsid w:val="00326221"/>
    <w:rsid w:val="00336C16"/>
    <w:rsid w:val="0036413B"/>
    <w:rsid w:val="003B06AF"/>
    <w:rsid w:val="003D48B2"/>
    <w:rsid w:val="00404C1A"/>
    <w:rsid w:val="004258A9"/>
    <w:rsid w:val="00486DE3"/>
    <w:rsid w:val="00487378"/>
    <w:rsid w:val="00492282"/>
    <w:rsid w:val="004A2238"/>
    <w:rsid w:val="004A392D"/>
    <w:rsid w:val="004B347D"/>
    <w:rsid w:val="004B54C5"/>
    <w:rsid w:val="004B69F7"/>
    <w:rsid w:val="004F1B03"/>
    <w:rsid w:val="004F20C3"/>
    <w:rsid w:val="005104CF"/>
    <w:rsid w:val="00525BB4"/>
    <w:rsid w:val="00562AC1"/>
    <w:rsid w:val="0057735C"/>
    <w:rsid w:val="005B524B"/>
    <w:rsid w:val="005F0F17"/>
    <w:rsid w:val="00624B02"/>
    <w:rsid w:val="0065434F"/>
    <w:rsid w:val="0068359A"/>
    <w:rsid w:val="00695E04"/>
    <w:rsid w:val="006C7751"/>
    <w:rsid w:val="006D72AA"/>
    <w:rsid w:val="00706161"/>
    <w:rsid w:val="00727A94"/>
    <w:rsid w:val="00736224"/>
    <w:rsid w:val="0076162A"/>
    <w:rsid w:val="00766DAA"/>
    <w:rsid w:val="00767151"/>
    <w:rsid w:val="007707B1"/>
    <w:rsid w:val="00794C32"/>
    <w:rsid w:val="007C1967"/>
    <w:rsid w:val="007D6DDD"/>
    <w:rsid w:val="0087131F"/>
    <w:rsid w:val="008C708C"/>
    <w:rsid w:val="009358FD"/>
    <w:rsid w:val="00942DD1"/>
    <w:rsid w:val="009B1D63"/>
    <w:rsid w:val="009B6447"/>
    <w:rsid w:val="009B65DE"/>
    <w:rsid w:val="00A238D3"/>
    <w:rsid w:val="00A4736E"/>
    <w:rsid w:val="00A735C8"/>
    <w:rsid w:val="00A75BC6"/>
    <w:rsid w:val="00A963FC"/>
    <w:rsid w:val="00AD71CE"/>
    <w:rsid w:val="00B87340"/>
    <w:rsid w:val="00B93223"/>
    <w:rsid w:val="00BA4206"/>
    <w:rsid w:val="00BD7813"/>
    <w:rsid w:val="00BE16E1"/>
    <w:rsid w:val="00BE42FD"/>
    <w:rsid w:val="00BF73BE"/>
    <w:rsid w:val="00C029AC"/>
    <w:rsid w:val="00C077F8"/>
    <w:rsid w:val="00C07BEF"/>
    <w:rsid w:val="00C418A3"/>
    <w:rsid w:val="00C442F5"/>
    <w:rsid w:val="00C55827"/>
    <w:rsid w:val="00C858BC"/>
    <w:rsid w:val="00C93AB7"/>
    <w:rsid w:val="00CB7C99"/>
    <w:rsid w:val="00CC034D"/>
    <w:rsid w:val="00CE45B0"/>
    <w:rsid w:val="00D83F89"/>
    <w:rsid w:val="00D97ECF"/>
    <w:rsid w:val="00DD1C8A"/>
    <w:rsid w:val="00DF4F2E"/>
    <w:rsid w:val="00E130BB"/>
    <w:rsid w:val="00E20739"/>
    <w:rsid w:val="00E2332F"/>
    <w:rsid w:val="00E63EC1"/>
    <w:rsid w:val="00E7285F"/>
    <w:rsid w:val="00E73A6B"/>
    <w:rsid w:val="00E836C5"/>
    <w:rsid w:val="00EB452A"/>
    <w:rsid w:val="00EB687A"/>
    <w:rsid w:val="00EC35F7"/>
    <w:rsid w:val="00F17B57"/>
    <w:rsid w:val="00F21424"/>
    <w:rsid w:val="00F4343D"/>
    <w:rsid w:val="00F60EFF"/>
    <w:rsid w:val="00F61F85"/>
    <w:rsid w:val="00F72078"/>
    <w:rsid w:val="00F85186"/>
    <w:rsid w:val="00FA62DB"/>
    <w:rsid w:val="00FB11EB"/>
    <w:rsid w:val="00FD71A8"/>
    <w:rsid w:val="00FE363E"/>
    <w:rsid w:val="00FF0A30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D4D3"/>
  <w15:chartTrackingRefBased/>
  <w15:docId w15:val="{A56A9EC6-7580-4F86-9075-2FA07A5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A75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6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61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61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1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16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45B0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E39BDFA3AF45AE47D48D441DF702" ma:contentTypeVersion="0" ma:contentTypeDescription="Create a new document." ma:contentTypeScope="" ma:versionID="c35f462f92e103d77aebdc3676c127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AB7C1-C011-4A43-8291-CF7AA02BAEAA}"/>
</file>

<file path=customXml/itemProps2.xml><?xml version="1.0" encoding="utf-8"?>
<ds:datastoreItem xmlns:ds="http://schemas.openxmlformats.org/officeDocument/2006/customXml" ds:itemID="{53FB161C-D6C0-43A9-9794-10E08E1342D3}">
  <ds:schemaRefs>
    <ds:schemaRef ds:uri="http://schemas.microsoft.com/office/2006/metadata/properties"/>
    <ds:schemaRef ds:uri="http://schemas.microsoft.com/office/infopath/2007/PartnerControls"/>
    <ds:schemaRef ds:uri="27cb276e-6abb-40a3-aeae-9d645fc46247"/>
    <ds:schemaRef ds:uri="2b724d6a-c498-4549-b041-92ed2dfe9f56"/>
  </ds:schemaRefs>
</ds:datastoreItem>
</file>

<file path=customXml/itemProps3.xml><?xml version="1.0" encoding="utf-8"?>
<ds:datastoreItem xmlns:ds="http://schemas.openxmlformats.org/officeDocument/2006/customXml" ds:itemID="{AB701444-2BCB-41AA-B3D7-B4062F89E1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34a106e-6316-442c-ad35-738afd673d2b}" enabled="1" method="Standard" siteId="{cddc1229-ac2a-4b97-b78a-0e5cacb586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313</Words>
  <Characters>1785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Ontario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 SERVICES BRANCH</dc:creator>
  <cp:keywords/>
  <dc:description/>
  <cp:lastModifiedBy>LEGAL SERVICES BRANCH</cp:lastModifiedBy>
  <cp:revision>55</cp:revision>
  <dcterms:created xsi:type="dcterms:W3CDTF">2024-05-17T00:01:00Z</dcterms:created>
  <dcterms:modified xsi:type="dcterms:W3CDTF">2024-06-07T21:47:00Z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0x0101008E7AE39BDFA3AF45AE47D48D441DF702</vt:lpwstr>
  </property>
  <property fmtid="{D5CDD505-2E9C-101B-9397-08002B2CF9AE}" pid="3" name="MediaServiceImageTags">
    <vt:lpwstr/>
  </property>
</Properties>
</file>