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B5" w:rsidRDefault="00FD5468" w:rsidP="00793F93">
      <w:pPr>
        <w:jc w:val="both"/>
      </w:pPr>
      <w:bookmarkStart w:id="0" w:name="_GoBack"/>
      <w:bookmarkEnd w:id="0"/>
      <w:r>
        <w:t>Lo storage e utilizzo delle pkey è questione complicata e controversa. Anche cercando in giro, non viene fuori nessuno schema “sicuro” e affidabile per la gestione.</w:t>
      </w:r>
    </w:p>
    <w:p w:rsidR="00FD5468" w:rsidRDefault="00FD5468" w:rsidP="00793F93">
      <w:pPr>
        <w:jc w:val="both"/>
      </w:pPr>
      <w:r>
        <w:t>Per questo motivo si cerca di avere un approccio più conservativo, applicando diversi layer di sicurezza progressivi al fine di limitare i rischi.</w:t>
      </w:r>
    </w:p>
    <w:p w:rsidR="00FD5468" w:rsidRDefault="00FD5468" w:rsidP="00793F93">
      <w:pPr>
        <w:jc w:val="both"/>
      </w:pPr>
      <w:r>
        <w:t>Nel nostro particolare caso, abbiamo bisogno di un applicativo che firmi le transazioni di mint e trasferimento dei token usando una o più pkey. Queste pkey non possono essere ovviamente conservate su una macchina esposta sulla rete, il rischio sarebbe troppo elevato.</w:t>
      </w:r>
    </w:p>
    <w:p w:rsidR="00FD5468" w:rsidRDefault="00FD5468" w:rsidP="00793F93">
      <w:pPr>
        <w:jc w:val="both"/>
      </w:pPr>
      <w:r>
        <w:t>Si può quindi utilizzare un approccio come il seguente.</w:t>
      </w:r>
    </w:p>
    <w:p w:rsidR="00FD5468" w:rsidRDefault="00A85B46" w:rsidP="00793F9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04.75pt">
            <v:imagedata r:id="rId6" o:title="Server diagram"/>
          </v:shape>
        </w:pict>
      </w:r>
    </w:p>
    <w:p w:rsidR="00631619" w:rsidRDefault="00631619" w:rsidP="00793F93">
      <w:pPr>
        <w:jc w:val="both"/>
      </w:pPr>
      <w:r>
        <w:t>Si utilizzano 2 server fisicamente separati:</w:t>
      </w:r>
    </w:p>
    <w:p w:rsidR="00631619" w:rsidRDefault="00631619" w:rsidP="00793F93">
      <w:pPr>
        <w:pStyle w:val="Paragrafoelenco"/>
        <w:numPr>
          <w:ilvl w:val="0"/>
          <w:numId w:val="2"/>
        </w:numPr>
        <w:jc w:val="both"/>
      </w:pPr>
      <w:r>
        <w:t>Il server A è il server di backend che si occupa della gestione delle API per l’applicazione mobile e web.</w:t>
      </w:r>
    </w:p>
    <w:p w:rsidR="00631619" w:rsidRDefault="00631619" w:rsidP="00793F93">
      <w:pPr>
        <w:pStyle w:val="Paragrafoelenco"/>
        <w:numPr>
          <w:ilvl w:val="0"/>
          <w:numId w:val="2"/>
        </w:numPr>
        <w:jc w:val="both"/>
      </w:pPr>
      <w:r>
        <w:t>Il server B è il server di firma e si occupa</w:t>
      </w:r>
      <w:r w:rsidR="00B61795">
        <w:t xml:space="preserve"> di firmare le transazioni e rimandarle al server A per il broadcast.</w:t>
      </w:r>
    </w:p>
    <w:p w:rsidR="00B61795" w:rsidRDefault="00B61795" w:rsidP="00793F93">
      <w:pPr>
        <w:jc w:val="both"/>
      </w:pPr>
      <w:r>
        <w:t>La connessione alla rete è fornita da un firewall. Questo deve essere configurato in modo da creare 2 sottoreti distinte. Una rete DMZ permette al server A di ricevere richieste dall’esterno. Ovviamente deve essere aperta verso l’esterno unicamente la porta necessaria alla comunicazione con l’app.</w:t>
      </w:r>
    </w:p>
    <w:p w:rsidR="00B61795" w:rsidRDefault="00B61795" w:rsidP="00793F93">
      <w:pPr>
        <w:jc w:val="both"/>
      </w:pPr>
      <w:r>
        <w:t>Una seconda rete LAN è la rete interna, posta su una classe di ip diversa e con blocco a tutte le connessioni in ingresso.</w:t>
      </w:r>
      <w:r w:rsidR="004F160B">
        <w:t xml:space="preserve"> Questa lan deve mettere in comunicazione il server A e il server B, ma deve permettere solo le connessioni da B verso A e non viceversa. Si può applicare un filtro sui pacchetti SYN in modo tale che vengono accettate solo le richieste provenienti da B e bloccate le altre.</w:t>
      </w:r>
    </w:p>
    <w:p w:rsidR="004F160B" w:rsidRDefault="004F160B" w:rsidP="00793F93">
      <w:pPr>
        <w:pStyle w:val="Paragrafoelenco"/>
        <w:numPr>
          <w:ilvl w:val="0"/>
          <w:numId w:val="4"/>
        </w:numPr>
        <w:jc w:val="both"/>
      </w:pPr>
      <w:r>
        <w:t>Le richieste di trasferimento o mint, vengono generate dall’app e comunicate al server A tramite json. All’interno del JSON l’app comunica anche una versione hashata delle stesse informazioni. Per il calcolo dell’hash si utilizzano le informazioni della tx + un salt codificato come costante all’interno dell’app.</w:t>
      </w:r>
    </w:p>
    <w:p w:rsidR="004F160B" w:rsidRDefault="004F160B" w:rsidP="00793F93">
      <w:pPr>
        <w:pStyle w:val="Paragrafoelenco"/>
        <w:numPr>
          <w:ilvl w:val="0"/>
          <w:numId w:val="4"/>
        </w:numPr>
        <w:jc w:val="both"/>
      </w:pPr>
      <w:r>
        <w:t>Il server A memorizza queste richieste in una specifica tabella del db unitamente all’</w:t>
      </w:r>
      <w:r w:rsidR="00793F93">
        <w:t>hash ricevuto</w:t>
      </w:r>
    </w:p>
    <w:p w:rsidR="004F160B" w:rsidRDefault="004F160B" w:rsidP="00793F93">
      <w:pPr>
        <w:pStyle w:val="Paragrafoelenco"/>
        <w:numPr>
          <w:ilvl w:val="0"/>
          <w:numId w:val="4"/>
        </w:numPr>
        <w:jc w:val="both"/>
      </w:pPr>
      <w:r>
        <w:t>Il server B a intervalli regolari (ex. 5sec) legge dal db su A alla ricerca di transazioni da firmare.</w:t>
      </w:r>
      <w:r w:rsidR="003D2B29">
        <w:t xml:space="preserve"> Se la trova, recupera i dati, calcola l’hash su quei dati e lo confronta con l’hash ricevuto dall’app. In questo modo di prevengono possibili manomissioni ai dati della tx prima del mint. Se l’hash calcolata risulta diversa, la transazione viene rigettata.</w:t>
      </w:r>
    </w:p>
    <w:p w:rsidR="003D2B29" w:rsidRDefault="003D2B29" w:rsidP="00793F93">
      <w:pPr>
        <w:pStyle w:val="Paragrafoelenco"/>
        <w:numPr>
          <w:ilvl w:val="0"/>
          <w:numId w:val="4"/>
        </w:numPr>
        <w:jc w:val="both"/>
      </w:pPr>
      <w:r>
        <w:lastRenderedPageBreak/>
        <w:t>Se l’hash è corretto, il server B firma la transazione e la scrive in un’apposita tabella del db.</w:t>
      </w:r>
      <w:r w:rsidR="00793F93">
        <w:t xml:space="preserve"> Questo presuppone un approccio che può essere di diversi tipi.</w:t>
      </w:r>
    </w:p>
    <w:p w:rsidR="00793F93" w:rsidRDefault="00793F93" w:rsidP="00793F93">
      <w:pPr>
        <w:pStyle w:val="Paragrafoelenco"/>
        <w:numPr>
          <w:ilvl w:val="1"/>
          <w:numId w:val="4"/>
        </w:numPr>
        <w:jc w:val="both"/>
      </w:pPr>
      <w:r>
        <w:t>Il server B memorizza le pkey in chiaro nel db locale.</w:t>
      </w:r>
    </w:p>
    <w:p w:rsidR="00793F93" w:rsidRDefault="00793F93" w:rsidP="00793F93">
      <w:pPr>
        <w:pStyle w:val="Paragrafoelenco"/>
        <w:numPr>
          <w:ilvl w:val="1"/>
          <w:numId w:val="4"/>
        </w:numPr>
        <w:jc w:val="both"/>
      </w:pPr>
      <w:r>
        <w:t>Il server B memorizza le pkey in modo cryptato nel db locale. La password per il decrypt può</w:t>
      </w:r>
    </w:p>
    <w:p w:rsidR="00793F93" w:rsidRDefault="00793F93" w:rsidP="00793F93">
      <w:pPr>
        <w:pStyle w:val="Paragrafoelenco"/>
        <w:numPr>
          <w:ilvl w:val="2"/>
          <w:numId w:val="4"/>
        </w:numPr>
        <w:jc w:val="both"/>
      </w:pPr>
      <w:r>
        <w:t>essere salvata localmente sul fs.</w:t>
      </w:r>
    </w:p>
    <w:p w:rsidR="00793F93" w:rsidRDefault="00793F93" w:rsidP="00793F93">
      <w:pPr>
        <w:pStyle w:val="Paragrafoelenco"/>
        <w:numPr>
          <w:ilvl w:val="2"/>
          <w:numId w:val="4"/>
        </w:numPr>
        <w:jc w:val="both"/>
      </w:pPr>
      <w:r>
        <w:t>Essere salvata su un archivio rimovibile</w:t>
      </w:r>
    </w:p>
    <w:p w:rsidR="00793F93" w:rsidRDefault="00793F93" w:rsidP="00793F93">
      <w:pPr>
        <w:pStyle w:val="Paragrafoelenco"/>
        <w:numPr>
          <w:ilvl w:val="2"/>
          <w:numId w:val="4"/>
        </w:numPr>
        <w:jc w:val="both"/>
      </w:pPr>
      <w:r>
        <w:t>Essere inserita manualmente all’avvio del daemon senza essere salvata in locale. La pw rimane in memoria fino allo spegnimento del server o l’arresto del daemon</w:t>
      </w:r>
    </w:p>
    <w:p w:rsidR="00793F93" w:rsidRDefault="00793F93" w:rsidP="00793F93">
      <w:pPr>
        <w:pStyle w:val="Paragrafoelenco"/>
        <w:numPr>
          <w:ilvl w:val="1"/>
          <w:numId w:val="4"/>
        </w:numPr>
        <w:jc w:val="both"/>
      </w:pPr>
      <w:r>
        <w:t>Il server non memorizza le pkey che vengono inserite a mano all’avvio del daemon. Le chiavi pertanto rimarrebbero in memoria fino allo spegnimento del server o all’arresto del daemon.</w:t>
      </w:r>
    </w:p>
    <w:p w:rsidR="005D2A7E" w:rsidRDefault="005D2A7E" w:rsidP="00793F93">
      <w:pPr>
        <w:pStyle w:val="Paragrafoelenco"/>
        <w:numPr>
          <w:ilvl w:val="1"/>
          <w:numId w:val="4"/>
        </w:numPr>
        <w:jc w:val="both"/>
      </w:pPr>
      <w:r>
        <w:t xml:space="preserve">Le chiavi vengono impostate come constanti in chiaro o offuscate, all’interno dello script che si occupa della firma. Lo script viene poi compilato in eseguibile in modo da dover nascondere in binario le chiavi. Questo approccio è il più promettente e sicuro, ma richiede la compilazione di un nuovo eseguibile ad ogni aggiunta di chiavi. Operazione che comunque dura pochi minuti e, entro certi limiti può essere anche automatizzata. </w:t>
      </w:r>
    </w:p>
    <w:p w:rsidR="003D2B29" w:rsidRDefault="003D2B29" w:rsidP="00793F93">
      <w:pPr>
        <w:pStyle w:val="Paragrafoelenco"/>
        <w:numPr>
          <w:ilvl w:val="0"/>
          <w:numId w:val="4"/>
        </w:numPr>
        <w:jc w:val="both"/>
      </w:pPr>
      <w:r>
        <w:t>Un daemon sul server A verifica se ci sono tx firmate e se ne trova le invia alla blockchain.</w:t>
      </w:r>
    </w:p>
    <w:p w:rsidR="003D2B29" w:rsidRDefault="003D2B29" w:rsidP="00793F93">
      <w:pPr>
        <w:pStyle w:val="Paragrafoelenco"/>
        <w:numPr>
          <w:ilvl w:val="0"/>
          <w:numId w:val="4"/>
        </w:numPr>
        <w:jc w:val="both"/>
      </w:pPr>
      <w:r>
        <w:t>A mining completato vengono aggiornati i dati della tx (hash, blocco ecc) e l’app riceve una notifica di avvenuto mining della richiesta.</w:t>
      </w:r>
    </w:p>
    <w:p w:rsidR="00793F93" w:rsidRDefault="00793F93" w:rsidP="00793F93">
      <w:pPr>
        <w:jc w:val="both"/>
      </w:pPr>
      <w:r>
        <w:t>Per aumentare l’MTFB dei daemon è possibile integrare degli alert via mail o telegram che avvisino in caso di down o errori, in modo da poter intervenire in modo rapido. È comunque sempre implementabile un servizio di auto-restart nel caso in cui i daemon non vengano ritrovati attivi dopo un certo periodo x.</w:t>
      </w:r>
    </w:p>
    <w:p w:rsidR="004F160B" w:rsidRDefault="004F160B" w:rsidP="00793F93">
      <w:pPr>
        <w:jc w:val="both"/>
      </w:pPr>
    </w:p>
    <w:sectPr w:rsidR="004F16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0793"/>
    <w:multiLevelType w:val="hybridMultilevel"/>
    <w:tmpl w:val="8A9C2BE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0383"/>
    <w:multiLevelType w:val="hybridMultilevel"/>
    <w:tmpl w:val="BFBE717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5296"/>
    <w:multiLevelType w:val="hybridMultilevel"/>
    <w:tmpl w:val="2E8874F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85316"/>
    <w:multiLevelType w:val="hybridMultilevel"/>
    <w:tmpl w:val="8EB646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79"/>
    <w:rsid w:val="000444B5"/>
    <w:rsid w:val="002F6779"/>
    <w:rsid w:val="003D2B29"/>
    <w:rsid w:val="00445333"/>
    <w:rsid w:val="004F160B"/>
    <w:rsid w:val="005D2A7E"/>
    <w:rsid w:val="00631619"/>
    <w:rsid w:val="00793F93"/>
    <w:rsid w:val="00A85B46"/>
    <w:rsid w:val="00B61795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F492E-88DD-4D4B-B9DF-E8A8F9A6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3842-757A-4FD6-92AF-73FD5DB3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Lo Pilato</dc:creator>
  <cp:keywords/>
  <dc:description/>
  <cp:lastModifiedBy>Davide Lo Pilato</cp:lastModifiedBy>
  <cp:revision>8</cp:revision>
  <dcterms:created xsi:type="dcterms:W3CDTF">2021-07-02T16:21:00Z</dcterms:created>
  <dcterms:modified xsi:type="dcterms:W3CDTF">2021-07-03T19:02:00Z</dcterms:modified>
</cp:coreProperties>
</file>