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40D9" w14:textId="77777777" w:rsidR="000C5E64" w:rsidRPr="000C5E64" w:rsidRDefault="000C5E64" w:rsidP="000C5E64">
      <w:pPr>
        <w:rPr>
          <w:rFonts w:ascii="Aptos" w:eastAsia="Aptos" w:hAnsi="Aptos" w:cs="Arial"/>
          <w:b/>
          <w:bCs/>
          <w:kern w:val="0"/>
          <w:lang w:val="en-GB"/>
        </w:rPr>
      </w:pPr>
      <w:r w:rsidRPr="000C5E64">
        <w:rPr>
          <w:rFonts w:ascii="Aptos" w:eastAsia="Aptos" w:hAnsi="Aptos" w:cs="Arial"/>
          <w:b/>
          <w:bCs/>
          <w:kern w:val="0"/>
          <w:lang w:val="en-GB"/>
        </w:rPr>
        <w:t>SA VALIDORDERS START</w:t>
      </w:r>
    </w:p>
    <w:p w14:paraId="152C9ADA" w14:textId="6CB2CAA5" w:rsidR="000C5E64" w:rsidRPr="000C5E64" w:rsidRDefault="000C5E64" w:rsidP="00B96997">
      <w:pPr>
        <w:pStyle w:val="Heading1"/>
        <w:numPr>
          <w:ilvl w:val="0"/>
          <w:numId w:val="3"/>
        </w:numPr>
        <w:rPr>
          <w:rFonts w:eastAsia="Aptos"/>
          <w:lang w:val="en-GB"/>
        </w:rPr>
      </w:pPr>
      <w:r w:rsidRPr="000C5E64">
        <w:rPr>
          <w:rFonts w:eastAsia="Aptos"/>
          <w:lang w:val="en-GB"/>
        </w:rPr>
        <w:t>Introduction</w:t>
      </w:r>
    </w:p>
    <w:p w14:paraId="6B3D64C0" w14:textId="1AB8EFC2"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 xml:space="preserve">The speech act of issuing an order is generally taken to, under certain circumstances, impose an obligation on the person the order was issued to. If A orders B to do x, and if that order is valid, B now acquired an obligation to do x, because he received that order. This raises the question under which circumstances issuing an order succeeds in creating such obligation: A company executive who orders their employee to do </w:t>
      </w:r>
      <w:r w:rsidR="006E64E4" w:rsidRPr="000C5E64">
        <w:rPr>
          <w:rFonts w:ascii="Aptos" w:eastAsia="Aptos" w:hAnsi="Aptos" w:cs="Arial"/>
          <w:kern w:val="0"/>
          <w:lang w:val="en-GB"/>
        </w:rPr>
        <w:t>something</w:t>
      </w:r>
      <w:r w:rsidRPr="000C5E64">
        <w:rPr>
          <w:rFonts w:ascii="Aptos" w:eastAsia="Aptos" w:hAnsi="Aptos" w:cs="Arial"/>
          <w:kern w:val="0"/>
          <w:lang w:val="en-GB"/>
        </w:rPr>
        <w:t xml:space="preserve"> that is part of the employee’s job plausibly creates an obligation. The same executive ordering the employee to do a different thing that is not part of their job does not. Similarly, my friend randomly ordering me to clean his shoes plausibly also fails to create any obligation on me.</w:t>
      </w:r>
      <w:r w:rsidRPr="000C5E64">
        <w:rPr>
          <w:rFonts w:ascii="Aptos" w:eastAsia="Aptos" w:hAnsi="Aptos" w:cs="Arial"/>
          <w:kern w:val="0"/>
          <w:vertAlign w:val="superscript"/>
          <w:lang w:val="en-GB"/>
        </w:rPr>
        <w:footnoteReference w:id="1"/>
      </w:r>
    </w:p>
    <w:p w14:paraId="2D4F0580" w14:textId="77777777"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 xml:space="preserve">In his Essay </w:t>
      </w:r>
      <w:r w:rsidRPr="000C5E64">
        <w:rPr>
          <w:rFonts w:ascii="Aptos" w:eastAsia="Aptos" w:hAnsi="Aptos" w:cs="Arial"/>
          <w:i/>
          <w:iCs/>
          <w:kern w:val="0"/>
          <w:lang w:val="en-GB"/>
        </w:rPr>
        <w:t xml:space="preserve">Issuing binding orders </w:t>
      </w:r>
      <w:r w:rsidRPr="000C5E64">
        <w:rPr>
          <w:rFonts w:ascii="Aptos" w:eastAsia="Aptos" w:hAnsi="Aptos" w:cs="Arial"/>
          <w:kern w:val="0"/>
          <w:lang w:val="en-GB"/>
        </w:rPr>
        <w:t xml:space="preserve">Peter Schaber tries to answer that question. He proposes that orders succeed in creating obligations, </w:t>
      </w:r>
      <w:proofErr w:type="spellStart"/>
      <w:r w:rsidRPr="000C5E64">
        <w:rPr>
          <w:rFonts w:ascii="Aptos" w:eastAsia="Aptos" w:hAnsi="Aptos" w:cs="Arial"/>
          <w:kern w:val="0"/>
          <w:lang w:val="en-GB"/>
        </w:rPr>
        <w:t>iff</w:t>
      </w:r>
      <w:proofErr w:type="spellEnd"/>
      <w:r w:rsidRPr="000C5E64">
        <w:rPr>
          <w:rFonts w:ascii="Aptos" w:eastAsia="Aptos" w:hAnsi="Aptos" w:cs="Arial"/>
          <w:kern w:val="0"/>
          <w:lang w:val="en-GB"/>
        </w:rPr>
        <w:t xml:space="preserve"> an </w:t>
      </w:r>
      <w:r w:rsidRPr="000C5E64">
        <w:rPr>
          <w:rFonts w:ascii="Aptos" w:eastAsia="Aptos" w:hAnsi="Aptos" w:cs="Arial"/>
          <w:i/>
          <w:iCs/>
          <w:kern w:val="0"/>
          <w:lang w:val="en-GB"/>
        </w:rPr>
        <w:t xml:space="preserve">order norm </w:t>
      </w:r>
      <w:r w:rsidRPr="000C5E64">
        <w:rPr>
          <w:rFonts w:ascii="Aptos" w:eastAsia="Aptos" w:hAnsi="Aptos" w:cs="Arial"/>
          <w:kern w:val="0"/>
          <w:lang w:val="en-GB"/>
        </w:rPr>
        <w:t>of the form “B ought to do x, if and because A orders him to do so” exists. He further argues that such order norms exist just in case if the following two conditions are met: a) A’s order specifies a general obligation that B has, and b) issuing an order to do x is a way of discharging an obligation that A has.</w:t>
      </w:r>
      <w:r w:rsidRPr="000C5E64">
        <w:rPr>
          <w:rFonts w:ascii="Aptos" w:eastAsia="Aptos" w:hAnsi="Aptos" w:cs="Arial"/>
          <w:kern w:val="0"/>
          <w:vertAlign w:val="superscript"/>
          <w:lang w:val="en-GB"/>
        </w:rPr>
        <w:footnoteReference w:id="2"/>
      </w:r>
    </w:p>
    <w:p w14:paraId="4B92BAC5" w14:textId="77777777"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 xml:space="preserve">In this seminar paper, I will argue that this account of binding orders does not fully work. I will argue that order norms really are suited to explain the bindingness of orders, and also that Schaber’s condition a) really is a necessary condition for an order to be binding. However, I will argue that condition b) is not necessary for that, and, if taken together with condition a), also not sufficient to make an order binding. To show that b) is not necessary, I will argue that it is possible to think of counterexamples where it is very intuitive to say that binding orders are given, but where no obligations are discharged. To show that a) and b) together are not sufficient I will argue that it is possible to think of an organisation where person A is tasked to specify a general obligation B has, but where A still has no authority to issue orders to B.  </w:t>
      </w:r>
    </w:p>
    <w:p w14:paraId="5713E50B" w14:textId="66DDC8BC"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 xml:space="preserve">The reason Schaber introduces condition b) is to avoid cases where </w:t>
      </w:r>
      <w:r w:rsidR="00F637AD">
        <w:rPr>
          <w:rFonts w:ascii="Aptos" w:eastAsia="Aptos" w:hAnsi="Aptos" w:cs="Arial"/>
          <w:kern w:val="0"/>
          <w:lang w:val="en-GB"/>
        </w:rPr>
        <w:t xml:space="preserve">orders issued by persons who clearly have no authority to issue them </w:t>
      </w:r>
      <w:r w:rsidRPr="000C5E64">
        <w:rPr>
          <w:rFonts w:ascii="Aptos" w:eastAsia="Aptos" w:hAnsi="Aptos" w:cs="Arial"/>
          <w:kern w:val="0"/>
          <w:lang w:val="en-GB"/>
        </w:rPr>
        <w:t xml:space="preserve">have to be counted as valid, if condition a) alone ensures the validity of an order. In his example, it is not the case that </w:t>
      </w:r>
      <w:r w:rsidR="00F637AD">
        <w:rPr>
          <w:rFonts w:ascii="Aptos" w:eastAsia="Aptos" w:hAnsi="Aptos" w:cs="Arial"/>
          <w:kern w:val="0"/>
          <w:lang w:val="en-GB"/>
        </w:rPr>
        <w:t xml:space="preserve">some </w:t>
      </w:r>
      <w:r w:rsidRPr="000C5E64">
        <w:rPr>
          <w:rFonts w:ascii="Aptos" w:eastAsia="Aptos" w:hAnsi="Aptos" w:cs="Arial"/>
          <w:kern w:val="0"/>
          <w:lang w:val="en-GB"/>
        </w:rPr>
        <w:t>coworker could validly command Prof. Schaber to serve in a specific</w:t>
      </w:r>
      <w:r w:rsidR="00F637AD">
        <w:rPr>
          <w:rFonts w:ascii="Aptos" w:eastAsia="Aptos" w:hAnsi="Aptos" w:cs="Arial"/>
          <w:kern w:val="0"/>
          <w:lang w:val="en-GB"/>
        </w:rPr>
        <w:t xml:space="preserve"> university</w:t>
      </w:r>
      <w:r w:rsidRPr="000C5E64">
        <w:rPr>
          <w:rFonts w:ascii="Aptos" w:eastAsia="Aptos" w:hAnsi="Aptos" w:cs="Arial"/>
          <w:kern w:val="0"/>
          <w:lang w:val="en-GB"/>
        </w:rPr>
        <w:t xml:space="preserve"> </w:t>
      </w:r>
      <w:proofErr w:type="spellStart"/>
      <w:r w:rsidRPr="000C5E64">
        <w:rPr>
          <w:rFonts w:ascii="Aptos" w:eastAsia="Aptos" w:hAnsi="Aptos" w:cs="Arial"/>
          <w:kern w:val="0"/>
          <w:lang w:val="en-GB"/>
        </w:rPr>
        <w:t>commitee</w:t>
      </w:r>
      <w:proofErr w:type="spellEnd"/>
      <w:r w:rsidRPr="000C5E64">
        <w:rPr>
          <w:rFonts w:ascii="Aptos" w:eastAsia="Aptos" w:hAnsi="Aptos" w:cs="Arial"/>
          <w:kern w:val="0"/>
          <w:lang w:val="en-GB"/>
        </w:rPr>
        <w:t xml:space="preserve">, even if he does have a general obligation to serve in </w:t>
      </w:r>
      <w:r w:rsidR="00F637AD">
        <w:rPr>
          <w:rFonts w:ascii="Aptos" w:eastAsia="Aptos" w:hAnsi="Aptos" w:cs="Arial"/>
          <w:kern w:val="0"/>
          <w:lang w:val="en-GB"/>
        </w:rPr>
        <w:t>university</w:t>
      </w:r>
      <w:r w:rsidRPr="000C5E64">
        <w:rPr>
          <w:rFonts w:ascii="Aptos" w:eastAsia="Aptos" w:hAnsi="Aptos" w:cs="Arial"/>
          <w:kern w:val="0"/>
          <w:lang w:val="en-GB"/>
        </w:rPr>
        <w:t xml:space="preserve"> </w:t>
      </w:r>
      <w:proofErr w:type="spellStart"/>
      <w:r w:rsidRPr="000C5E64">
        <w:rPr>
          <w:rFonts w:ascii="Aptos" w:eastAsia="Aptos" w:hAnsi="Aptos" w:cs="Arial"/>
          <w:kern w:val="0"/>
          <w:lang w:val="en-GB"/>
        </w:rPr>
        <w:t>commitees</w:t>
      </w:r>
      <w:proofErr w:type="spellEnd"/>
      <w:r w:rsidRPr="000C5E64">
        <w:rPr>
          <w:rFonts w:ascii="Aptos" w:eastAsia="Aptos" w:hAnsi="Aptos" w:cs="Arial"/>
          <w:kern w:val="0"/>
          <w:lang w:val="en-GB"/>
        </w:rPr>
        <w:t>. According to Schaber, condition b) solves this problem.</w:t>
      </w:r>
      <w:r w:rsidRPr="000C5E64">
        <w:rPr>
          <w:rFonts w:ascii="Aptos" w:eastAsia="Aptos" w:hAnsi="Aptos" w:cs="Arial"/>
          <w:kern w:val="0"/>
          <w:vertAlign w:val="superscript"/>
          <w:lang w:val="en-GB"/>
        </w:rPr>
        <w:footnoteReference w:id="3"/>
      </w:r>
    </w:p>
    <w:p w14:paraId="3146A9CB" w14:textId="77777777"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I will argue that the same problem can be solved, in a better way, with the help of Adolf Reinach’s theory of social acts. According to Reinach, obligations generally arise as the result of the performance of some social act. For example, if A promises B to do x, this creates an obligation to do x that A now has towards B. It also creates a corresponding claim in B, so that B can now claim from A, that A does x. Reinach further remarks that, for A to have valid authority over B, it is usually necessary that B performed a special “social act of submission” (</w:t>
      </w:r>
      <w:proofErr w:type="spellStart"/>
      <w:r w:rsidRPr="000C5E64">
        <w:rPr>
          <w:rFonts w:ascii="Aptos" w:eastAsia="Aptos" w:hAnsi="Aptos" w:cs="Arial"/>
          <w:kern w:val="0"/>
          <w:lang w:val="en-GB"/>
        </w:rPr>
        <w:t>Unterwerfungsakt</w:t>
      </w:r>
      <w:proofErr w:type="spellEnd"/>
      <w:r w:rsidRPr="000C5E64">
        <w:rPr>
          <w:rFonts w:ascii="Aptos" w:eastAsia="Aptos" w:hAnsi="Aptos" w:cs="Arial"/>
          <w:kern w:val="0"/>
          <w:lang w:val="en-GB"/>
        </w:rPr>
        <w:t>) towards A, or accepted A’s authority in some other act of recognition.</w:t>
      </w:r>
      <w:r w:rsidRPr="000C5E64">
        <w:rPr>
          <w:rFonts w:ascii="Aptos" w:eastAsia="Aptos" w:hAnsi="Aptos" w:cs="Arial"/>
          <w:kern w:val="0"/>
          <w:vertAlign w:val="superscript"/>
          <w:lang w:val="en-GB"/>
        </w:rPr>
        <w:footnoteReference w:id="4"/>
      </w:r>
      <w:r w:rsidRPr="000C5E64">
        <w:rPr>
          <w:rFonts w:ascii="Aptos" w:eastAsia="Aptos" w:hAnsi="Aptos" w:cs="Arial"/>
          <w:kern w:val="0"/>
          <w:lang w:val="en-GB"/>
        </w:rPr>
        <w:t xml:space="preserve"> </w:t>
      </w:r>
    </w:p>
    <w:p w14:paraId="7EEC9F91" w14:textId="77777777" w:rsidR="000C5E64" w:rsidRPr="000C5E64" w:rsidRDefault="000C5E64" w:rsidP="000C5E64">
      <w:pPr>
        <w:spacing w:line="360" w:lineRule="auto"/>
        <w:rPr>
          <w:rFonts w:ascii="Aptos" w:eastAsia="Aptos" w:hAnsi="Aptos" w:cs="Arial"/>
          <w:kern w:val="0"/>
          <w:lang w:val="en-GB"/>
        </w:rPr>
      </w:pPr>
      <w:r w:rsidRPr="00F637AD">
        <w:rPr>
          <w:rFonts w:ascii="Aptos" w:eastAsia="Aptos" w:hAnsi="Aptos" w:cs="Arial"/>
          <w:color w:val="EE0000"/>
          <w:kern w:val="0"/>
          <w:lang w:val="en-GB"/>
        </w:rPr>
        <w:t>I will argue that Reinach’s “act of submission” might be analysed as a social act that creates a general obligation. In contrast to a normal obligation, which as its content always has a specific action the obligated person ought to do, a general obligation would obligate its bearer to perform a general family of actions, as specified by the person the act was performed at.</w:t>
      </w:r>
      <w:r w:rsidRPr="000C5E64">
        <w:rPr>
          <w:rFonts w:ascii="Aptos" w:eastAsia="Aptos" w:hAnsi="Aptos" w:cs="Arial"/>
          <w:kern w:val="0"/>
          <w:lang w:val="en-GB"/>
        </w:rPr>
        <w:t xml:space="preserve"> So, if A takes on a general obligation towards B to do the general family of actions X, the created obligation would look like:   “A is obligated to do general actions of type X, as B (or a person authorised by B) specifies it.” This would solve Schaber’s problem, that not every specification of a general obligation creates a specific obligation. It would further show that to successfully create a specific obligation, the commander either needs to have a general claim against the commanded, or that he would have to be authorised by the holder of such a general claim to make commands in her name. I will argue that this is a plausible thing to assume.</w:t>
      </w:r>
    </w:p>
    <w:p w14:paraId="56B2812D" w14:textId="77777777" w:rsidR="000C5E64" w:rsidRPr="000C5E64" w:rsidRDefault="000C5E64" w:rsidP="000C5E64">
      <w:pPr>
        <w:rPr>
          <w:rFonts w:ascii="Aptos" w:eastAsia="Aptos" w:hAnsi="Aptos" w:cs="Arial"/>
          <w:kern w:val="0"/>
          <w:lang w:val="en-GB"/>
        </w:rPr>
      </w:pPr>
    </w:p>
    <w:p w14:paraId="4B5A2DFB" w14:textId="6228AB97" w:rsidR="008668A2" w:rsidRPr="008668A2" w:rsidRDefault="000C5E64" w:rsidP="00B96997">
      <w:pPr>
        <w:pStyle w:val="Heading2"/>
        <w:numPr>
          <w:ilvl w:val="0"/>
          <w:numId w:val="3"/>
        </w:numPr>
        <w:rPr>
          <w:rFonts w:eastAsia="Aptos"/>
          <w:lang w:val="en-GB"/>
        </w:rPr>
      </w:pPr>
      <w:r w:rsidRPr="000C5E64">
        <w:rPr>
          <w:rFonts w:eastAsia="Aptos"/>
          <w:lang w:val="en-GB"/>
        </w:rPr>
        <w:t>Schaber’s account of binding Orde</w:t>
      </w:r>
      <w:r w:rsidR="008668A2">
        <w:rPr>
          <w:rFonts w:eastAsia="Aptos"/>
          <w:lang w:val="en-GB"/>
        </w:rPr>
        <w:t>rs</w:t>
      </w:r>
    </w:p>
    <w:p w14:paraId="459864CA" w14:textId="77777777" w:rsidR="008668A2" w:rsidRPr="008668A2" w:rsidRDefault="000C5E64" w:rsidP="008668A2">
      <w:pPr>
        <w:spacing w:line="360" w:lineRule="auto"/>
        <w:rPr>
          <w:rFonts w:ascii="Aptos" w:eastAsia="Aptos" w:hAnsi="Aptos" w:cs="Arial"/>
          <w:color w:val="000000" w:themeColor="text1"/>
          <w:kern w:val="0"/>
          <w:lang w:val="en-GB"/>
        </w:rPr>
      </w:pPr>
      <w:r w:rsidRPr="008668A2">
        <w:rPr>
          <w:rFonts w:ascii="Aptos" w:eastAsia="Aptos" w:hAnsi="Aptos" w:cs="Arial"/>
          <w:color w:val="000000" w:themeColor="text1"/>
          <w:kern w:val="0"/>
          <w:lang w:val="en-GB"/>
        </w:rPr>
        <w:t>In his Essay</w:t>
      </w:r>
      <w:r w:rsidR="008668A2" w:rsidRPr="008668A2">
        <w:rPr>
          <w:rFonts w:ascii="Aptos" w:eastAsia="Aptos" w:hAnsi="Aptos" w:cs="Arial"/>
          <w:color w:val="000000" w:themeColor="text1"/>
          <w:kern w:val="0"/>
          <w:lang w:val="en-GB"/>
        </w:rPr>
        <w:t xml:space="preserve"> </w:t>
      </w:r>
      <w:r w:rsidR="008668A2" w:rsidRPr="008668A2">
        <w:rPr>
          <w:rFonts w:ascii="Aptos" w:eastAsia="Aptos" w:hAnsi="Aptos" w:cs="Arial"/>
          <w:i/>
          <w:iCs/>
          <w:color w:val="000000" w:themeColor="text1"/>
          <w:kern w:val="0"/>
          <w:lang w:val="en-GB"/>
        </w:rPr>
        <w:t>On Binding Orders</w:t>
      </w:r>
      <w:r w:rsidRPr="008668A2">
        <w:rPr>
          <w:rFonts w:ascii="Aptos" w:eastAsia="Aptos" w:hAnsi="Aptos" w:cs="Arial"/>
          <w:color w:val="000000" w:themeColor="text1"/>
          <w:kern w:val="0"/>
          <w:lang w:val="en-GB"/>
        </w:rPr>
        <w:t xml:space="preserve">, Schaber tries to </w:t>
      </w:r>
      <w:r w:rsidR="008668A2" w:rsidRPr="008668A2">
        <w:rPr>
          <w:rFonts w:ascii="Aptos" w:eastAsia="Aptos" w:hAnsi="Aptos" w:cs="Arial"/>
          <w:color w:val="000000" w:themeColor="text1"/>
          <w:kern w:val="0"/>
          <w:lang w:val="en-GB"/>
        </w:rPr>
        <w:t>answer the question under which conditions issuing orders succeeds in creating binding obligations. He understands orders as such speech acts that “communicate the intention to impose an obligation on the addressee”.</w:t>
      </w:r>
      <w:r w:rsidR="008668A2" w:rsidRPr="008668A2">
        <w:rPr>
          <w:rStyle w:val="FootnoteReference"/>
          <w:rFonts w:ascii="Aptos" w:eastAsia="Aptos" w:hAnsi="Aptos" w:cs="Arial"/>
          <w:color w:val="000000" w:themeColor="text1"/>
          <w:kern w:val="0"/>
          <w:lang w:val="en-GB"/>
        </w:rPr>
        <w:footnoteReference w:id="5"/>
      </w:r>
      <w:r w:rsidR="008668A2" w:rsidRPr="008668A2">
        <w:rPr>
          <w:rFonts w:ascii="Aptos" w:eastAsia="Aptos" w:hAnsi="Aptos" w:cs="Arial"/>
          <w:color w:val="000000" w:themeColor="text1"/>
          <w:kern w:val="0"/>
          <w:lang w:val="en-GB"/>
        </w:rPr>
        <w:t xml:space="preserve"> So defined, A gives an order to B just in case if:</w:t>
      </w:r>
    </w:p>
    <w:p w14:paraId="210521FB" w14:textId="77777777" w:rsidR="008668A2" w:rsidRPr="008668A2" w:rsidRDefault="008668A2" w:rsidP="008668A2">
      <w:pPr>
        <w:spacing w:line="360" w:lineRule="auto"/>
        <w:ind w:left="284"/>
        <w:rPr>
          <w:rFonts w:ascii="Aptos" w:eastAsia="Aptos" w:hAnsi="Aptos" w:cs="Arial"/>
          <w:color w:val="000000" w:themeColor="text1"/>
          <w:kern w:val="0"/>
          <w:lang w:val="en-GB"/>
        </w:rPr>
      </w:pPr>
      <w:r w:rsidRPr="008668A2">
        <w:rPr>
          <w:rFonts w:ascii="Aptos" w:eastAsia="Aptos" w:hAnsi="Aptos" w:cs="Arial"/>
          <w:color w:val="000000" w:themeColor="text1"/>
          <w:kern w:val="0"/>
          <w:lang w:val="en-GB"/>
        </w:rPr>
        <w:t>(O) Person A issues an order to B to do x if and only if A communicates the intention to place B under an obligation by issuing the order.</w:t>
      </w:r>
    </w:p>
    <w:p w14:paraId="3D951581" w14:textId="58365CE4" w:rsidR="008668A2" w:rsidRPr="008668A2" w:rsidRDefault="008668A2" w:rsidP="008668A2">
      <w:pPr>
        <w:spacing w:line="360" w:lineRule="auto"/>
        <w:rPr>
          <w:rFonts w:ascii="Aptos" w:eastAsia="Aptos" w:hAnsi="Aptos" w:cs="Arial"/>
          <w:color w:val="EE0000"/>
          <w:kern w:val="0"/>
          <w:lang w:val="en-GB"/>
        </w:rPr>
      </w:pPr>
      <w:r w:rsidRPr="008668A2">
        <w:rPr>
          <w:rFonts w:ascii="Aptos" w:eastAsia="Aptos" w:hAnsi="Aptos" w:cs="Arial"/>
          <w:color w:val="000000" w:themeColor="text1"/>
          <w:kern w:val="0"/>
          <w:lang w:val="en-GB"/>
        </w:rPr>
        <w:t>He then goes on to explain under which conditions orders actually succeeds in placing the addressee under an obligation.</w:t>
      </w:r>
    </w:p>
    <w:p w14:paraId="45D8ABCF" w14:textId="77777777" w:rsidR="000C5E64" w:rsidRPr="000C5E64" w:rsidRDefault="000C5E64" w:rsidP="00B96997">
      <w:pPr>
        <w:pStyle w:val="Heading3"/>
        <w:rPr>
          <w:rFonts w:eastAsia="Aptos"/>
          <w:lang w:val="en-GB"/>
        </w:rPr>
      </w:pPr>
      <w:r w:rsidRPr="000C5E64">
        <w:rPr>
          <w:rFonts w:eastAsia="Aptos"/>
          <w:lang w:val="en-GB"/>
        </w:rPr>
        <w:t>2.1 Practical and theoretical authority</w:t>
      </w:r>
    </w:p>
    <w:p w14:paraId="2443EEE8" w14:textId="77777777"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 xml:space="preserve">Schaber argues that orders are speech acts in which </w:t>
      </w:r>
      <w:r w:rsidRPr="000C5E64">
        <w:rPr>
          <w:rFonts w:ascii="Aptos" w:eastAsia="Aptos" w:hAnsi="Aptos" w:cs="Arial"/>
          <w:i/>
          <w:iCs/>
          <w:kern w:val="0"/>
          <w:lang w:val="en-GB"/>
        </w:rPr>
        <w:t xml:space="preserve">practical authority </w:t>
      </w:r>
      <w:r w:rsidRPr="000C5E64">
        <w:rPr>
          <w:rFonts w:ascii="Aptos" w:eastAsia="Aptos" w:hAnsi="Aptos" w:cs="Arial"/>
          <w:kern w:val="0"/>
          <w:lang w:val="en-GB"/>
        </w:rPr>
        <w:t>is executed. He defines practical authority in the following way:</w:t>
      </w:r>
    </w:p>
    <w:p w14:paraId="5D30F16D" w14:textId="77777777" w:rsidR="000C5E64" w:rsidRPr="000C5E64" w:rsidRDefault="000C5E64" w:rsidP="000C5E64">
      <w:pPr>
        <w:spacing w:line="360" w:lineRule="auto"/>
        <w:ind w:left="360"/>
        <w:rPr>
          <w:rFonts w:ascii="Aptos" w:eastAsia="Aptos" w:hAnsi="Aptos" w:cs="Arial"/>
          <w:i/>
          <w:iCs/>
          <w:kern w:val="0"/>
          <w:lang w:val="en-GB"/>
        </w:rPr>
      </w:pPr>
      <w:r w:rsidRPr="000C5E64">
        <w:rPr>
          <w:rFonts w:ascii="Aptos" w:eastAsia="Aptos" w:hAnsi="Aptos" w:cs="Arial"/>
          <w:i/>
          <w:iCs/>
          <w:kern w:val="0"/>
          <w:lang w:val="en-GB"/>
        </w:rPr>
        <w:t>(PA) A has practical authority over B x if and only if A can impose a duty on B by issuing an order or create reasons for action for B by making a request.</w:t>
      </w:r>
      <w:r w:rsidRPr="000C5E64">
        <w:rPr>
          <w:rFonts w:ascii="Aptos" w:eastAsia="Aptos" w:hAnsi="Aptos" w:cs="Arial"/>
          <w:i/>
          <w:iCs/>
          <w:kern w:val="0"/>
          <w:vertAlign w:val="superscript"/>
          <w:lang w:val="en-GB"/>
        </w:rPr>
        <w:footnoteReference w:id="6"/>
      </w:r>
    </w:p>
    <w:p w14:paraId="39AAD6D0" w14:textId="77777777"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 xml:space="preserve">Besides ordering, practical authority defined in this way can also be executed by issuing requests. While valid orders impose duties or obligations on the person receiving the order, so that failing to fulfil those obligations would be normatively wrong, requests create reasons for action in such a way that not doing the requested thing does not constitute a normative wrong </w:t>
      </w:r>
      <w:r w:rsidRPr="000C5E64">
        <w:rPr>
          <w:rFonts w:ascii="Aptos" w:eastAsia="Aptos" w:hAnsi="Aptos" w:cs="Arial"/>
          <w:i/>
          <w:iCs/>
          <w:kern w:val="0"/>
          <w:lang w:val="en-GB"/>
        </w:rPr>
        <w:t>per se</w:t>
      </w:r>
      <w:r w:rsidRPr="000C5E64">
        <w:rPr>
          <w:rFonts w:ascii="Aptos" w:eastAsia="Aptos" w:hAnsi="Aptos" w:cs="Arial"/>
          <w:kern w:val="0"/>
          <w:lang w:val="en-GB"/>
        </w:rPr>
        <w:t>. Obviously, there many possible situations in which someone holds practical authority over someone else, in the sense that he is able to perform requests, without being able to issue valid orders.</w:t>
      </w:r>
      <w:r w:rsidRPr="000C5E64">
        <w:rPr>
          <w:rFonts w:ascii="Aptos" w:eastAsia="Aptos" w:hAnsi="Aptos" w:cs="Arial"/>
          <w:kern w:val="0"/>
          <w:vertAlign w:val="superscript"/>
          <w:lang w:val="en-GB"/>
        </w:rPr>
        <w:t xml:space="preserve"> </w:t>
      </w:r>
      <w:r w:rsidRPr="000C5E64">
        <w:rPr>
          <w:rFonts w:ascii="Aptos" w:eastAsia="Aptos" w:hAnsi="Aptos" w:cs="Arial"/>
          <w:kern w:val="0"/>
          <w:vertAlign w:val="superscript"/>
          <w:lang w:val="en-GB"/>
        </w:rPr>
        <w:footnoteReference w:id="7"/>
      </w:r>
      <w:r w:rsidRPr="000C5E64">
        <w:rPr>
          <w:rFonts w:ascii="Aptos" w:eastAsia="Aptos" w:hAnsi="Aptos" w:cs="Arial"/>
          <w:kern w:val="0"/>
          <w:lang w:val="en-GB"/>
        </w:rPr>
        <w:t xml:space="preserve"> I will only focus on the question of under which circumstances people hold the normative power that allows them to issue valid orders.</w:t>
      </w:r>
    </w:p>
    <w:p w14:paraId="69FFB8D6" w14:textId="77777777"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 xml:space="preserve">Schaber distinguishes practical authority from </w:t>
      </w:r>
      <w:r w:rsidRPr="000C5E64">
        <w:rPr>
          <w:rFonts w:ascii="Aptos" w:eastAsia="Aptos" w:hAnsi="Aptos" w:cs="Arial"/>
          <w:i/>
          <w:iCs/>
          <w:kern w:val="0"/>
          <w:lang w:val="en-GB"/>
        </w:rPr>
        <w:t xml:space="preserve">theoretical authority, </w:t>
      </w:r>
      <w:r w:rsidRPr="000C5E64">
        <w:rPr>
          <w:rFonts w:ascii="Aptos" w:eastAsia="Aptos" w:hAnsi="Aptos" w:cs="Arial"/>
          <w:kern w:val="0"/>
          <w:lang w:val="en-GB"/>
        </w:rPr>
        <w:t>which he defines as follows:</w:t>
      </w:r>
    </w:p>
    <w:p w14:paraId="1262CA54" w14:textId="77777777" w:rsidR="000C5E64" w:rsidRPr="000C5E64" w:rsidRDefault="000C5E64" w:rsidP="000C5E64">
      <w:pPr>
        <w:spacing w:line="360" w:lineRule="auto"/>
        <w:ind w:left="360"/>
        <w:rPr>
          <w:rFonts w:ascii="Aptos" w:eastAsia="Aptos" w:hAnsi="Aptos" w:cs="Arial"/>
          <w:i/>
          <w:iCs/>
          <w:kern w:val="0"/>
          <w:lang w:val="en-US"/>
        </w:rPr>
      </w:pPr>
      <w:r w:rsidRPr="000C5E64">
        <w:rPr>
          <w:rFonts w:ascii="Aptos" w:eastAsia="Aptos" w:hAnsi="Aptos" w:cs="Arial"/>
          <w:i/>
          <w:iCs/>
          <w:kern w:val="0"/>
          <w:lang w:val="en-US"/>
        </w:rPr>
        <w:t>(TA) A has theoretical authority over B if and only if A’s ought statement “You ought to do x” is a reason for B to believe that she ought to do x (or has reasons to do x).</w:t>
      </w:r>
    </w:p>
    <w:p w14:paraId="72F8B129" w14:textId="15AF06B4" w:rsidR="000C5E64" w:rsidRPr="000C5E64" w:rsidRDefault="000C5E64" w:rsidP="000C5E64">
      <w:pPr>
        <w:spacing w:line="360" w:lineRule="auto"/>
        <w:rPr>
          <w:rFonts w:ascii="Aptos" w:eastAsia="Aptos" w:hAnsi="Aptos" w:cs="Arial"/>
          <w:kern w:val="0"/>
          <w:lang w:val="en-US"/>
        </w:rPr>
      </w:pPr>
      <w:r w:rsidRPr="000C5E64">
        <w:rPr>
          <w:rFonts w:ascii="Aptos" w:eastAsia="Aptos" w:hAnsi="Aptos" w:cs="Arial"/>
          <w:kern w:val="0"/>
          <w:lang w:val="en-US"/>
        </w:rPr>
        <w:t xml:space="preserve">According to Schaber, theoretical authority can be executed by </w:t>
      </w:r>
      <w:r w:rsidRPr="000C5E64">
        <w:rPr>
          <w:rFonts w:ascii="Aptos" w:eastAsia="Aptos" w:hAnsi="Aptos" w:cs="Arial"/>
          <w:i/>
          <w:iCs/>
          <w:kern w:val="0"/>
          <w:lang w:val="en-US"/>
        </w:rPr>
        <w:t xml:space="preserve">giving advice </w:t>
      </w:r>
      <w:r w:rsidRPr="000C5E64">
        <w:rPr>
          <w:rFonts w:ascii="Aptos" w:eastAsia="Aptos" w:hAnsi="Aptos" w:cs="Arial"/>
          <w:kern w:val="0"/>
          <w:lang w:val="en-US"/>
        </w:rPr>
        <w:t xml:space="preserve">or by </w:t>
      </w:r>
      <w:r w:rsidRPr="000C5E64">
        <w:rPr>
          <w:rFonts w:ascii="Aptos" w:eastAsia="Aptos" w:hAnsi="Aptos" w:cs="Arial"/>
          <w:i/>
          <w:iCs/>
          <w:kern w:val="0"/>
          <w:lang w:val="en-US"/>
        </w:rPr>
        <w:t>issuing demands</w:t>
      </w:r>
      <w:r w:rsidRPr="000C5E64">
        <w:rPr>
          <w:rFonts w:ascii="Aptos" w:eastAsia="Aptos" w:hAnsi="Aptos" w:cs="Arial"/>
          <w:kern w:val="0"/>
          <w:lang w:val="en-US"/>
        </w:rPr>
        <w:t>. In contrast to executions of practical authority (orders and requests), executions of theoretical authority do not create any new reasons</w:t>
      </w:r>
      <w:r w:rsidR="00EE2F69">
        <w:rPr>
          <w:rFonts w:ascii="Aptos" w:eastAsia="Aptos" w:hAnsi="Aptos" w:cs="Arial"/>
          <w:kern w:val="0"/>
          <w:lang w:val="en-US"/>
        </w:rPr>
        <w:t xml:space="preserve"> for action</w:t>
      </w:r>
      <w:r w:rsidRPr="000C5E64">
        <w:rPr>
          <w:rFonts w:ascii="Aptos" w:eastAsia="Aptos" w:hAnsi="Aptos" w:cs="Arial"/>
          <w:kern w:val="0"/>
          <w:lang w:val="en-US"/>
        </w:rPr>
        <w:t xml:space="preserve"> for the addressee, but draw attention to reasons the addressee already had before.</w:t>
      </w:r>
      <w:r w:rsidRPr="000C5E64">
        <w:rPr>
          <w:rFonts w:ascii="Aptos" w:eastAsia="Aptos" w:hAnsi="Aptos" w:cs="Arial"/>
          <w:kern w:val="0"/>
          <w:vertAlign w:val="superscript"/>
          <w:lang w:val="en-US"/>
        </w:rPr>
        <w:footnoteReference w:id="8"/>
      </w:r>
      <w:r w:rsidRPr="000C5E64">
        <w:rPr>
          <w:rFonts w:ascii="Aptos" w:eastAsia="Aptos" w:hAnsi="Aptos" w:cs="Arial"/>
          <w:kern w:val="0"/>
          <w:lang w:val="en-US"/>
        </w:rPr>
        <w:t xml:space="preserve"> If, for example, I am on a train and talk loudly on the phone, and another passenger demands of me that I should be quiet, he does not create any new obligation for me</w:t>
      </w:r>
      <w:r w:rsidR="000A55B5">
        <w:rPr>
          <w:rFonts w:ascii="Aptos" w:eastAsia="Aptos" w:hAnsi="Aptos" w:cs="Arial"/>
          <w:kern w:val="0"/>
          <w:lang w:val="en-US"/>
        </w:rPr>
        <w:t xml:space="preserve"> </w:t>
      </w:r>
      <w:r w:rsidRPr="000C5E64">
        <w:rPr>
          <w:rFonts w:ascii="Aptos" w:eastAsia="Aptos" w:hAnsi="Aptos" w:cs="Arial"/>
          <w:kern w:val="0"/>
          <w:lang w:val="en-US"/>
        </w:rPr>
        <w:t>that I ought to be quiet, but rather draws attention to the fact that I already am under such an obligation, since passengers on trains are expected to not disturb other passengers.</w:t>
      </w:r>
    </w:p>
    <w:p w14:paraId="49B15806" w14:textId="77777777" w:rsidR="000C5E64" w:rsidRPr="000C5E64" w:rsidRDefault="000C5E64" w:rsidP="000C5E64">
      <w:pPr>
        <w:spacing w:line="360" w:lineRule="auto"/>
        <w:rPr>
          <w:rFonts w:ascii="Aptos" w:eastAsia="Aptos" w:hAnsi="Aptos" w:cs="Arial"/>
          <w:kern w:val="0"/>
          <w:lang w:val="en-US"/>
        </w:rPr>
      </w:pPr>
      <w:r w:rsidRPr="000C5E64">
        <w:rPr>
          <w:rFonts w:ascii="Aptos" w:eastAsia="Aptos" w:hAnsi="Aptos" w:cs="Arial"/>
          <w:kern w:val="0"/>
          <w:lang w:val="en-US"/>
        </w:rPr>
        <w:t xml:space="preserve">Schaber then discusses Joseph Raz’ influential </w:t>
      </w:r>
      <w:r w:rsidRPr="000C5E64">
        <w:rPr>
          <w:rFonts w:ascii="Aptos" w:eastAsia="Aptos" w:hAnsi="Aptos" w:cs="Arial"/>
          <w:i/>
          <w:iCs/>
          <w:kern w:val="0"/>
          <w:lang w:val="en-US"/>
        </w:rPr>
        <w:t xml:space="preserve">service conception of authority. </w:t>
      </w:r>
      <w:r w:rsidRPr="000C5E64">
        <w:rPr>
          <w:rFonts w:ascii="Aptos" w:eastAsia="Aptos" w:hAnsi="Aptos" w:cs="Arial"/>
          <w:kern w:val="0"/>
          <w:lang w:val="en-US"/>
        </w:rPr>
        <w:t xml:space="preserve">According to Raz’ </w:t>
      </w:r>
      <w:r w:rsidRPr="000C5E64">
        <w:rPr>
          <w:rFonts w:ascii="Aptos" w:eastAsia="Aptos" w:hAnsi="Aptos" w:cs="Arial"/>
          <w:i/>
          <w:iCs/>
          <w:kern w:val="0"/>
          <w:lang w:val="en-US"/>
        </w:rPr>
        <w:t>normal justification thesis</w:t>
      </w:r>
      <w:r w:rsidRPr="000C5E64">
        <w:rPr>
          <w:rFonts w:ascii="Aptos" w:eastAsia="Aptos" w:hAnsi="Aptos" w:cs="Arial"/>
          <w:kern w:val="0"/>
          <w:lang w:val="en-US"/>
        </w:rPr>
        <w:t>, authority of one person over another is normally established by showing that the subject under authority is:</w:t>
      </w:r>
    </w:p>
    <w:p w14:paraId="338AA7D6" w14:textId="77777777" w:rsidR="000C5E64" w:rsidRPr="000C5E64" w:rsidRDefault="000C5E64" w:rsidP="000C5E64">
      <w:pPr>
        <w:spacing w:line="360" w:lineRule="auto"/>
        <w:ind w:left="360"/>
        <w:rPr>
          <w:rFonts w:ascii="Aptos" w:eastAsia="Aptos" w:hAnsi="Aptos" w:cs="Arial"/>
          <w:i/>
          <w:iCs/>
          <w:color w:val="EE0000"/>
          <w:kern w:val="0"/>
          <w:lang w:val="en-US"/>
        </w:rPr>
      </w:pPr>
      <w:r w:rsidRPr="000C5E64">
        <w:rPr>
          <w:rFonts w:ascii="Aptos" w:eastAsia="Aptos" w:hAnsi="Aptos" w:cs="Arial"/>
          <w:i/>
          <w:iCs/>
          <w:kern w:val="0"/>
          <w:lang w:val="en-US"/>
        </w:rPr>
        <w:t xml:space="preserve">“(…) likely better to comply with reasons which apply to him (other than the alleged authoritative directives) if he accepts the directives of the alleged authority as authoritatively binding and tries to follow them, rather than by trying to follow the reasons which apply to him directly” </w:t>
      </w:r>
      <w:r w:rsidRPr="000C5E64">
        <w:rPr>
          <w:rFonts w:ascii="Aptos" w:eastAsia="Aptos" w:hAnsi="Aptos" w:cs="Arial"/>
          <w:i/>
          <w:iCs/>
          <w:color w:val="EE0000"/>
          <w:kern w:val="0"/>
          <w:lang w:val="en-US"/>
        </w:rPr>
        <w:t>(Raz p.53)</w:t>
      </w:r>
    </w:p>
    <w:p w14:paraId="6955856C" w14:textId="209ACB02" w:rsidR="000C5E64" w:rsidRPr="000C5E64" w:rsidRDefault="000C5E64" w:rsidP="000C5E64">
      <w:pPr>
        <w:spacing w:line="360" w:lineRule="auto"/>
        <w:rPr>
          <w:rFonts w:ascii="Aptos" w:eastAsia="Aptos" w:hAnsi="Aptos" w:cs="Arial"/>
          <w:kern w:val="0"/>
          <w:lang w:val="en-US"/>
        </w:rPr>
      </w:pPr>
      <w:r w:rsidRPr="000C5E64">
        <w:rPr>
          <w:rFonts w:ascii="Aptos" w:eastAsia="Aptos" w:hAnsi="Aptos" w:cs="Arial"/>
          <w:kern w:val="0"/>
          <w:lang w:val="en-US"/>
        </w:rPr>
        <w:t>According to Raz, A holds authority over B just in case if B likely better complies with the</w:t>
      </w:r>
      <w:r w:rsidR="003B767E">
        <w:rPr>
          <w:rFonts w:ascii="Aptos" w:eastAsia="Aptos" w:hAnsi="Aptos" w:cs="Arial"/>
          <w:kern w:val="0"/>
          <w:lang w:val="en-US"/>
        </w:rPr>
        <w:t xml:space="preserve"> reasons</w:t>
      </w:r>
      <w:r w:rsidRPr="000C5E64">
        <w:rPr>
          <w:rFonts w:ascii="Aptos" w:eastAsia="Aptos" w:hAnsi="Aptos" w:cs="Arial"/>
          <w:kern w:val="0"/>
          <w:lang w:val="en-US"/>
        </w:rPr>
        <w:t xml:space="preserve"> that apply to him if he follows A’s orders.</w:t>
      </w:r>
      <w:r w:rsidRPr="000C5E64">
        <w:rPr>
          <w:rFonts w:ascii="Aptos" w:eastAsia="Aptos" w:hAnsi="Aptos" w:cs="Arial"/>
          <w:kern w:val="0"/>
          <w:vertAlign w:val="superscript"/>
          <w:lang w:val="en-US"/>
        </w:rPr>
        <w:footnoteReference w:id="9"/>
      </w:r>
      <w:r w:rsidRPr="000C5E64">
        <w:rPr>
          <w:rFonts w:ascii="Aptos" w:eastAsia="Aptos" w:hAnsi="Aptos" w:cs="Arial"/>
          <w:kern w:val="0"/>
          <w:lang w:val="en-US"/>
        </w:rPr>
        <w:t xml:space="preserve"> B might for example be a crew member on an ocean ship, and as such has good reason to act in a way that the ship reaches its destination, does not sink, etc. It is plausible that B is more likely to act in accordance to these reasons if he follows the orders of a competent ship captain, than if he tries to determine the correct course of action by himself. According to Raz, the orders of the captain now create </w:t>
      </w:r>
      <w:r w:rsidRPr="000C5E64">
        <w:rPr>
          <w:rFonts w:ascii="Aptos" w:eastAsia="Aptos" w:hAnsi="Aptos" w:cs="Arial"/>
          <w:i/>
          <w:iCs/>
          <w:kern w:val="0"/>
          <w:lang w:val="en-US"/>
        </w:rPr>
        <w:t xml:space="preserve">second-order reasons </w:t>
      </w:r>
      <w:r w:rsidRPr="000C5E64">
        <w:rPr>
          <w:rFonts w:ascii="Aptos" w:eastAsia="Aptos" w:hAnsi="Aptos" w:cs="Arial"/>
          <w:kern w:val="0"/>
          <w:lang w:val="en-US"/>
        </w:rPr>
        <w:t xml:space="preserve">that are based on the </w:t>
      </w:r>
      <w:r w:rsidRPr="000C5E64">
        <w:rPr>
          <w:rFonts w:ascii="Aptos" w:eastAsia="Aptos" w:hAnsi="Aptos" w:cs="Arial"/>
          <w:i/>
          <w:iCs/>
          <w:kern w:val="0"/>
          <w:lang w:val="en-US"/>
        </w:rPr>
        <w:t xml:space="preserve">first order reasons </w:t>
      </w:r>
      <w:r w:rsidRPr="000C5E64">
        <w:rPr>
          <w:rFonts w:ascii="Aptos" w:eastAsia="Aptos" w:hAnsi="Aptos" w:cs="Arial"/>
          <w:kern w:val="0"/>
          <w:lang w:val="en-US"/>
        </w:rPr>
        <w:t>B already has, and that overwrite any contradicting first order reasons against following the captain’s order.</w:t>
      </w:r>
      <w:r w:rsidRPr="000C5E64">
        <w:rPr>
          <w:rFonts w:ascii="Aptos" w:eastAsia="Aptos" w:hAnsi="Aptos" w:cs="Arial"/>
          <w:kern w:val="0"/>
          <w:vertAlign w:val="superscript"/>
          <w:lang w:val="en-US"/>
        </w:rPr>
        <w:footnoteReference w:id="10"/>
      </w:r>
      <w:r w:rsidRPr="000C5E64">
        <w:rPr>
          <w:rFonts w:ascii="Aptos" w:eastAsia="Aptos" w:hAnsi="Aptos" w:cs="Arial"/>
          <w:kern w:val="0"/>
          <w:lang w:val="en-US"/>
        </w:rPr>
        <w:t xml:space="preserve"> For example, B might believe that steering the ship south more dangerous than steering it southwest, since he believes that there is a storm in that direction. This gives him a reason to steer the ship southwest. However, he believes that  it is generally better to follow the orders the captain gives regarding the ship’s course than to act independently (maybe because the captain is more competent, or because every crew</w:t>
      </w:r>
      <w:r w:rsidR="000A55B5">
        <w:rPr>
          <w:rFonts w:ascii="Aptos" w:eastAsia="Aptos" w:hAnsi="Aptos" w:cs="Arial"/>
          <w:kern w:val="0"/>
          <w:lang w:val="en-US"/>
        </w:rPr>
        <w:t xml:space="preserve"> </w:t>
      </w:r>
      <w:r w:rsidRPr="000C5E64">
        <w:rPr>
          <w:rFonts w:ascii="Aptos" w:eastAsia="Aptos" w:hAnsi="Aptos" w:cs="Arial"/>
          <w:kern w:val="0"/>
          <w:lang w:val="en-US"/>
        </w:rPr>
        <w:t>member trying to steer the ship in a different direction only creates chaos). If the captain now orders B to steer the ship south, this creates a second-order reason for him to steer the ship south, that overwrites the contradicting reason he has to steer the ship southwest.</w:t>
      </w:r>
      <w:r w:rsidR="000A55B5">
        <w:rPr>
          <w:rFonts w:ascii="Aptos" w:eastAsia="Aptos" w:hAnsi="Aptos" w:cs="Arial"/>
          <w:kern w:val="0"/>
          <w:lang w:val="en-US"/>
        </w:rPr>
        <w:t xml:space="preserve"> B now only has to consider the second-order reason to steer south created by the captain’s command an should disregard his first-order reason to steer southwest.</w:t>
      </w:r>
      <w:r w:rsidR="000A55B5">
        <w:rPr>
          <w:rStyle w:val="FootnoteReference"/>
          <w:rFonts w:ascii="Aptos" w:eastAsia="Aptos" w:hAnsi="Aptos" w:cs="Arial"/>
          <w:kern w:val="0"/>
          <w:lang w:val="en-US"/>
        </w:rPr>
        <w:footnoteReference w:id="11"/>
      </w:r>
    </w:p>
    <w:p w14:paraId="10EC616B" w14:textId="2D261576" w:rsidR="000C5E64" w:rsidRPr="000C5E64" w:rsidRDefault="000C5E64" w:rsidP="000C5E64">
      <w:pPr>
        <w:spacing w:line="360" w:lineRule="auto"/>
        <w:rPr>
          <w:rFonts w:ascii="Aptos" w:eastAsia="Aptos" w:hAnsi="Aptos" w:cs="Arial"/>
          <w:kern w:val="0"/>
          <w:lang w:val="en-US"/>
        </w:rPr>
      </w:pPr>
      <w:r w:rsidRPr="000C5E64">
        <w:rPr>
          <w:rFonts w:ascii="Aptos" w:eastAsia="Aptos" w:hAnsi="Aptos" w:cs="Arial"/>
          <w:kern w:val="0"/>
          <w:lang w:val="en-US"/>
        </w:rPr>
        <w:t>Schaber now argues that this conception of authority fails to account for the difference between theoretical and practical authority. Schaber takes practical authority to create entirely new reasons and obligations that were not there before</w:t>
      </w:r>
      <w:r w:rsidR="000A55B5">
        <w:rPr>
          <w:rFonts w:ascii="Aptos" w:eastAsia="Aptos" w:hAnsi="Aptos" w:cs="Arial"/>
          <w:kern w:val="0"/>
          <w:lang w:val="en-US"/>
        </w:rPr>
        <w:t>:</w:t>
      </w:r>
      <w:r w:rsidRPr="000C5E64">
        <w:rPr>
          <w:rFonts w:ascii="Aptos" w:eastAsia="Aptos" w:hAnsi="Aptos" w:cs="Arial"/>
          <w:kern w:val="0"/>
          <w:lang w:val="en-US"/>
        </w:rPr>
        <w:t xml:space="preserve"> If my friend requests of me that I help him to move, or if the football association </w:t>
      </w:r>
      <w:r w:rsidR="000A55B5">
        <w:rPr>
          <w:rFonts w:ascii="Aptos" w:eastAsia="Aptos" w:hAnsi="Aptos" w:cs="Arial"/>
          <w:kern w:val="0"/>
          <w:lang w:val="en-US"/>
        </w:rPr>
        <w:t>orders</w:t>
      </w:r>
      <w:r w:rsidRPr="000C5E64">
        <w:rPr>
          <w:rFonts w:ascii="Aptos" w:eastAsia="Aptos" w:hAnsi="Aptos" w:cs="Arial"/>
          <w:kern w:val="0"/>
          <w:lang w:val="en-US"/>
        </w:rPr>
        <w:t xml:space="preserve"> me to referee a specific match on a specific date, both of these acts create reasons for me to act in a specific way that were not there before at all. My friend is not trying to convince me that I always had a reason to help him move that he now draws attention towards. The reason to help him move, that he tries to create, did not exist at all before he issued his request.</w:t>
      </w:r>
      <w:r w:rsidR="000A55B5">
        <w:rPr>
          <w:rFonts w:ascii="Aptos" w:eastAsia="Aptos" w:hAnsi="Aptos" w:cs="Arial"/>
          <w:kern w:val="0"/>
          <w:lang w:val="en-US"/>
        </w:rPr>
        <w:t xml:space="preserve"> Similarly, I was never obligated to referee the match on date </w:t>
      </w:r>
      <w:proofErr w:type="spellStart"/>
      <w:r w:rsidR="000A55B5">
        <w:rPr>
          <w:rFonts w:ascii="Aptos" w:eastAsia="Aptos" w:hAnsi="Aptos" w:cs="Arial"/>
          <w:kern w:val="0"/>
          <w:lang w:val="en-US"/>
        </w:rPr>
        <w:t>xyz</w:t>
      </w:r>
      <w:proofErr w:type="spellEnd"/>
      <w:r w:rsidR="000A55B5">
        <w:rPr>
          <w:rFonts w:ascii="Aptos" w:eastAsia="Aptos" w:hAnsi="Aptos" w:cs="Arial"/>
          <w:kern w:val="0"/>
          <w:lang w:val="en-US"/>
        </w:rPr>
        <w:t xml:space="preserve"> before the association ordered me to do so.</w:t>
      </w:r>
      <w:r w:rsidRPr="000C5E64">
        <w:rPr>
          <w:rFonts w:ascii="Aptos" w:eastAsia="Aptos" w:hAnsi="Aptos" w:cs="Arial"/>
          <w:kern w:val="0"/>
          <w:vertAlign w:val="superscript"/>
          <w:lang w:val="en-US"/>
        </w:rPr>
        <w:footnoteReference w:id="12"/>
      </w:r>
    </w:p>
    <w:p w14:paraId="57620FE6" w14:textId="71692B5B" w:rsidR="000C5E64" w:rsidRPr="000C5E64" w:rsidRDefault="000C5E64" w:rsidP="000C5E64">
      <w:pPr>
        <w:spacing w:line="360" w:lineRule="auto"/>
        <w:rPr>
          <w:rFonts w:ascii="Aptos" w:eastAsia="Aptos" w:hAnsi="Aptos" w:cs="Arial"/>
          <w:kern w:val="0"/>
          <w:lang w:val="en-US"/>
        </w:rPr>
      </w:pPr>
      <w:r w:rsidRPr="000C5E64">
        <w:rPr>
          <w:rFonts w:ascii="Aptos" w:eastAsia="Aptos" w:hAnsi="Aptos" w:cs="Arial"/>
          <w:kern w:val="0"/>
          <w:lang w:val="en-US"/>
        </w:rPr>
        <w:t xml:space="preserve">According to Schaber, Raz’ service conception of authority is only able to account for theoretical authority: </w:t>
      </w:r>
      <w:r w:rsidR="000A55B5">
        <w:rPr>
          <w:rFonts w:ascii="Aptos" w:eastAsia="Aptos" w:hAnsi="Aptos" w:cs="Arial"/>
          <w:kern w:val="0"/>
          <w:lang w:val="en-US"/>
        </w:rPr>
        <w:t xml:space="preserve">The captain ordering B to steer south would then only direct </w:t>
      </w:r>
      <w:r w:rsidRPr="000C5E64">
        <w:rPr>
          <w:rFonts w:ascii="Aptos" w:eastAsia="Aptos" w:hAnsi="Aptos" w:cs="Arial"/>
          <w:kern w:val="0"/>
          <w:lang w:val="en-US"/>
        </w:rPr>
        <w:t>B’s attention to the fact that he is more likely to act in accordance to the</w:t>
      </w:r>
      <w:r w:rsidR="000A55B5">
        <w:rPr>
          <w:rFonts w:ascii="Aptos" w:eastAsia="Aptos" w:hAnsi="Aptos" w:cs="Arial"/>
          <w:kern w:val="0"/>
          <w:lang w:val="en-US"/>
        </w:rPr>
        <w:t xml:space="preserve"> first-order</w:t>
      </w:r>
      <w:r w:rsidRPr="000C5E64">
        <w:rPr>
          <w:rFonts w:ascii="Aptos" w:eastAsia="Aptos" w:hAnsi="Aptos" w:cs="Arial"/>
          <w:kern w:val="0"/>
          <w:lang w:val="en-US"/>
        </w:rPr>
        <w:t xml:space="preserve"> reason he has to help steering the ship towards its destination in a safe way, if he follows the captain’s order. </w:t>
      </w:r>
    </w:p>
    <w:p w14:paraId="6808D613" w14:textId="71769C96" w:rsidR="000C5E64" w:rsidRPr="000C5E64" w:rsidRDefault="000C5E64" w:rsidP="000C5E64">
      <w:pPr>
        <w:spacing w:line="360" w:lineRule="auto"/>
        <w:rPr>
          <w:rFonts w:ascii="Aptos" w:eastAsia="Aptos" w:hAnsi="Aptos" w:cs="Arial"/>
          <w:color w:val="000000"/>
          <w:kern w:val="0"/>
          <w:lang w:val="en-US"/>
        </w:rPr>
      </w:pPr>
      <w:r w:rsidRPr="000C5E64">
        <w:rPr>
          <w:rFonts w:ascii="Aptos" w:eastAsia="Aptos" w:hAnsi="Aptos" w:cs="Arial"/>
          <w:kern w:val="0"/>
          <w:lang w:val="en-US"/>
        </w:rPr>
        <w:t xml:space="preserve">It might be possible to argue that this only shows that all authority is based on theoretical authority, and that the creation of entirely new reasons to act in the way Schaber’s definition of practical authority demands is impossible </w:t>
      </w:r>
      <w:r w:rsidRPr="000C5E64">
        <w:rPr>
          <w:rFonts w:ascii="Aptos" w:eastAsia="Aptos" w:hAnsi="Aptos" w:cs="Arial"/>
          <w:color w:val="EE0000"/>
          <w:kern w:val="0"/>
          <w:lang w:val="en-US"/>
        </w:rPr>
        <w:t>(see: Hurd, 1991???).</w:t>
      </w:r>
      <w:r w:rsidR="000A55B5">
        <w:rPr>
          <w:rFonts w:ascii="Aptos" w:eastAsia="Aptos" w:hAnsi="Aptos" w:cs="Arial"/>
          <w:color w:val="EE0000"/>
          <w:kern w:val="0"/>
          <w:lang w:val="en-US"/>
        </w:rPr>
        <w:t xml:space="preserve"> </w:t>
      </w:r>
      <w:r w:rsidRPr="000C5E64">
        <w:rPr>
          <w:rFonts w:ascii="Aptos" w:eastAsia="Aptos" w:hAnsi="Aptos" w:cs="Arial"/>
          <w:color w:val="000000"/>
          <w:kern w:val="0"/>
          <w:lang w:val="en-US"/>
        </w:rPr>
        <w:t>However, Schaber proposes a different account of how the existence of practical authority can be explained.</w:t>
      </w:r>
    </w:p>
    <w:p w14:paraId="360989D8" w14:textId="0BCB1258" w:rsidR="000C5E64" w:rsidRPr="000C5E64" w:rsidRDefault="000C5E64" w:rsidP="00B96997">
      <w:pPr>
        <w:pStyle w:val="Heading3"/>
        <w:rPr>
          <w:rFonts w:eastAsia="Aptos"/>
          <w:lang w:val="en-US"/>
        </w:rPr>
      </w:pPr>
      <w:r w:rsidRPr="000C5E64">
        <w:rPr>
          <w:rFonts w:eastAsia="Aptos"/>
          <w:lang w:val="en-US"/>
        </w:rPr>
        <w:t>2.2 Order norms</w:t>
      </w:r>
    </w:p>
    <w:p w14:paraId="26F9EF5F" w14:textId="58DBB1B0" w:rsidR="000C5E64" w:rsidRDefault="000C5E64" w:rsidP="000C5E64">
      <w:pPr>
        <w:spacing w:line="360" w:lineRule="auto"/>
        <w:rPr>
          <w:rFonts w:ascii="Aptos" w:eastAsia="Aptos" w:hAnsi="Aptos" w:cs="Arial"/>
          <w:kern w:val="0"/>
          <w:lang w:val="en-US"/>
        </w:rPr>
      </w:pPr>
      <w:r w:rsidRPr="000C5E64">
        <w:rPr>
          <w:rFonts w:ascii="Aptos" w:eastAsia="Aptos" w:hAnsi="Aptos" w:cs="Arial"/>
          <w:color w:val="000000"/>
          <w:kern w:val="0"/>
          <w:lang w:val="en-US"/>
        </w:rPr>
        <w:t xml:space="preserve">Schaber proposes, that A has practical authority to order B to x, </w:t>
      </w:r>
      <w:proofErr w:type="spellStart"/>
      <w:r w:rsidRPr="000C5E64">
        <w:rPr>
          <w:rFonts w:ascii="Aptos" w:eastAsia="Aptos" w:hAnsi="Aptos" w:cs="Arial"/>
          <w:color w:val="000000"/>
          <w:kern w:val="0"/>
          <w:lang w:val="en-US"/>
        </w:rPr>
        <w:t>iff</w:t>
      </w:r>
      <w:proofErr w:type="spellEnd"/>
      <w:r w:rsidRPr="000C5E64">
        <w:rPr>
          <w:rFonts w:ascii="Aptos" w:eastAsia="Aptos" w:hAnsi="Aptos" w:cs="Arial"/>
          <w:color w:val="000000"/>
          <w:kern w:val="0"/>
          <w:lang w:val="en-US"/>
        </w:rPr>
        <w:t xml:space="preserve"> an </w:t>
      </w:r>
      <w:r w:rsidRPr="000C5E64">
        <w:rPr>
          <w:rFonts w:ascii="Aptos" w:eastAsia="Aptos" w:hAnsi="Aptos" w:cs="Arial"/>
          <w:i/>
          <w:iCs/>
          <w:color w:val="000000"/>
          <w:kern w:val="0"/>
          <w:lang w:val="en-US"/>
        </w:rPr>
        <w:t>order norm</w:t>
      </w:r>
      <w:r w:rsidRPr="000C5E64">
        <w:rPr>
          <w:rFonts w:ascii="Aptos" w:eastAsia="Aptos" w:hAnsi="Aptos" w:cs="Arial"/>
          <w:color w:val="000000"/>
          <w:kern w:val="0"/>
          <w:lang w:val="en-US"/>
        </w:rPr>
        <w:t xml:space="preserve"> of the form </w:t>
      </w:r>
      <w:r w:rsidRPr="000C5E64">
        <w:rPr>
          <w:rFonts w:ascii="Aptos" w:eastAsia="Aptos" w:hAnsi="Aptos" w:cs="Arial"/>
          <w:kern w:val="0"/>
          <w:lang w:val="en-US"/>
        </w:rPr>
        <w:t>“B ought to do x if and because A tells you to do x”.</w:t>
      </w:r>
      <w:r w:rsidRPr="000C5E64">
        <w:rPr>
          <w:rFonts w:ascii="Aptos" w:eastAsia="Aptos" w:hAnsi="Aptos" w:cs="Arial"/>
          <w:kern w:val="0"/>
          <w:vertAlign w:val="superscript"/>
          <w:lang w:val="en-US"/>
        </w:rPr>
        <w:footnoteReference w:id="13"/>
      </w:r>
      <w:r w:rsidRPr="000C5E64">
        <w:rPr>
          <w:rFonts w:ascii="Aptos" w:eastAsia="Aptos" w:hAnsi="Aptos" w:cs="Arial"/>
          <w:kern w:val="0"/>
          <w:lang w:val="en-US"/>
        </w:rPr>
        <w:t xml:space="preserve"> Standing alone, this still seems pretty uninformative. It </w:t>
      </w:r>
      <w:r w:rsidR="00BA3E58">
        <w:rPr>
          <w:rFonts w:ascii="Aptos" w:eastAsia="Aptos" w:hAnsi="Aptos" w:cs="Arial"/>
          <w:kern w:val="0"/>
          <w:lang w:val="en-US"/>
        </w:rPr>
        <w:t>is</w:t>
      </w:r>
      <w:r w:rsidRPr="000C5E64">
        <w:rPr>
          <w:rFonts w:ascii="Aptos" w:eastAsia="Aptos" w:hAnsi="Aptos" w:cs="Arial"/>
          <w:kern w:val="0"/>
          <w:lang w:val="en-US"/>
        </w:rPr>
        <w:t xml:space="preserve"> almost tautological that A can only create obligations for B to do x if A telling B to do x makes it so that B now ought to do x. So, Schaber first specifies his proposal further with the help of an example:</w:t>
      </w:r>
    </w:p>
    <w:p w14:paraId="5D60E96D" w14:textId="77777777" w:rsidR="000C5E64" w:rsidRPr="000C5E64" w:rsidRDefault="000C5E64" w:rsidP="000C5E64">
      <w:pPr>
        <w:spacing w:line="360" w:lineRule="auto"/>
        <w:rPr>
          <w:rFonts w:ascii="Aptos" w:eastAsia="Aptos" w:hAnsi="Aptos" w:cs="Arial"/>
          <w:i/>
          <w:iCs/>
          <w:kern w:val="0"/>
          <w:u w:val="single"/>
          <w:lang w:val="en-US"/>
        </w:rPr>
      </w:pPr>
      <w:r w:rsidRPr="000C5E64">
        <w:rPr>
          <w:rFonts w:ascii="Aptos" w:eastAsia="Aptos" w:hAnsi="Aptos" w:cs="Arial"/>
          <w:i/>
          <w:iCs/>
          <w:kern w:val="0"/>
          <w:u w:val="single"/>
          <w:lang w:val="en-US"/>
        </w:rPr>
        <w:t>The dean</w:t>
      </w:r>
    </w:p>
    <w:p w14:paraId="69E7D33C" w14:textId="77777777" w:rsidR="000C5E64" w:rsidRPr="000C5E64" w:rsidRDefault="000C5E64" w:rsidP="006C5210">
      <w:pPr>
        <w:spacing w:line="360" w:lineRule="auto"/>
        <w:ind w:left="708"/>
        <w:rPr>
          <w:rFonts w:ascii="Aptos" w:eastAsia="Aptos" w:hAnsi="Aptos" w:cs="Arial"/>
          <w:kern w:val="0"/>
          <w:lang w:val="en-US"/>
        </w:rPr>
      </w:pPr>
      <w:r w:rsidRPr="000C5E64">
        <w:rPr>
          <w:rFonts w:ascii="Aptos" w:eastAsia="Aptos" w:hAnsi="Aptos" w:cs="Arial"/>
          <w:kern w:val="0"/>
          <w:lang w:val="en-US"/>
        </w:rPr>
        <w:t>The dean of the university Prof. Schaber works at orders him to chair some specific committee. Does this order impose an obligation on Prof. Schaber that he did not have before? And if yes, for what reason?</w:t>
      </w:r>
      <w:r w:rsidRPr="000C5E64">
        <w:rPr>
          <w:rFonts w:ascii="Aptos" w:eastAsia="Aptos" w:hAnsi="Aptos" w:cs="Arial"/>
          <w:kern w:val="0"/>
          <w:vertAlign w:val="superscript"/>
          <w:lang w:val="en-US"/>
        </w:rPr>
        <w:footnoteReference w:id="14"/>
      </w:r>
    </w:p>
    <w:p w14:paraId="7D9FA06D" w14:textId="54B5DD38" w:rsidR="000C5E64" w:rsidRPr="000C5E64" w:rsidRDefault="000C5E64" w:rsidP="000C5E64">
      <w:pPr>
        <w:spacing w:line="360" w:lineRule="auto"/>
        <w:rPr>
          <w:rFonts w:ascii="Aptos" w:eastAsia="Aptos" w:hAnsi="Aptos" w:cs="Arial"/>
          <w:kern w:val="0"/>
          <w:lang w:val="en-US"/>
        </w:rPr>
      </w:pPr>
      <w:r w:rsidRPr="000C5E64">
        <w:rPr>
          <w:rFonts w:ascii="Aptos" w:eastAsia="Aptos" w:hAnsi="Aptos" w:cs="Arial"/>
          <w:kern w:val="0"/>
          <w:lang w:val="en-US"/>
        </w:rPr>
        <w:t xml:space="preserve">Schaber regards this case as a </w:t>
      </w:r>
      <w:r w:rsidRPr="000C5E64">
        <w:rPr>
          <w:rFonts w:ascii="Aptos" w:eastAsia="Aptos" w:hAnsi="Aptos" w:cs="Arial"/>
          <w:i/>
          <w:iCs/>
          <w:kern w:val="0"/>
          <w:lang w:val="en-US"/>
        </w:rPr>
        <w:t xml:space="preserve">paradigm case </w:t>
      </w:r>
      <w:r w:rsidRPr="000C5E64">
        <w:rPr>
          <w:rFonts w:ascii="Aptos" w:eastAsia="Aptos" w:hAnsi="Aptos" w:cs="Arial"/>
          <w:kern w:val="0"/>
          <w:lang w:val="en-US"/>
        </w:rPr>
        <w:t>of a binding order being issued. Prof. Schaber had n</w:t>
      </w:r>
      <w:r w:rsidR="00A04768">
        <w:rPr>
          <w:rFonts w:ascii="Aptos" w:eastAsia="Aptos" w:hAnsi="Aptos" w:cs="Arial"/>
          <w:kern w:val="0"/>
          <w:lang w:val="en-US"/>
        </w:rPr>
        <w:t xml:space="preserve">o </w:t>
      </w:r>
      <w:r w:rsidR="00123344">
        <w:rPr>
          <w:rFonts w:ascii="Aptos" w:eastAsia="Aptos" w:hAnsi="Aptos" w:cs="Arial"/>
          <w:kern w:val="0"/>
          <w:lang w:val="en-US"/>
        </w:rPr>
        <w:t>obligation</w:t>
      </w:r>
      <w:r w:rsidRPr="000C5E64">
        <w:rPr>
          <w:rFonts w:ascii="Aptos" w:eastAsia="Aptos" w:hAnsi="Aptos" w:cs="Arial"/>
          <w:kern w:val="0"/>
          <w:lang w:val="en-US"/>
        </w:rPr>
        <w:t xml:space="preserve"> to chair</w:t>
      </w:r>
      <w:r w:rsidR="00A04768">
        <w:rPr>
          <w:rFonts w:ascii="Aptos" w:eastAsia="Aptos" w:hAnsi="Aptos" w:cs="Arial"/>
          <w:kern w:val="0"/>
          <w:lang w:val="en-US"/>
        </w:rPr>
        <w:t xml:space="preserve"> the specific</w:t>
      </w:r>
      <w:r w:rsidRPr="000C5E64">
        <w:rPr>
          <w:rFonts w:ascii="Aptos" w:eastAsia="Aptos" w:hAnsi="Aptos" w:cs="Arial"/>
          <w:kern w:val="0"/>
          <w:lang w:val="en-US"/>
        </w:rPr>
        <w:t xml:space="preserve"> committee x before the dean ordered him to do so, but he has a</w:t>
      </w:r>
      <w:r w:rsidR="00294AE9">
        <w:rPr>
          <w:rFonts w:ascii="Aptos" w:eastAsia="Aptos" w:hAnsi="Aptos" w:cs="Arial"/>
          <w:kern w:val="0"/>
          <w:lang w:val="en-US"/>
        </w:rPr>
        <w:t xml:space="preserve">n obligation </w:t>
      </w:r>
      <w:r w:rsidRPr="000C5E64">
        <w:rPr>
          <w:rFonts w:ascii="Aptos" w:eastAsia="Aptos" w:hAnsi="Aptos" w:cs="Arial"/>
          <w:kern w:val="0"/>
          <w:lang w:val="en-US"/>
        </w:rPr>
        <w:t>to chair committee x after the dean ordered him to chair it. He further argues, that the order norm that explains why the dean’s order is binding in this case is the norm that “Members of staff ought to chair university committees if and because the dean tells them to do so”.</w:t>
      </w:r>
      <w:r w:rsidRPr="000C5E64">
        <w:rPr>
          <w:rFonts w:ascii="Aptos" w:eastAsia="Aptos" w:hAnsi="Aptos" w:cs="Arial"/>
          <w:kern w:val="0"/>
          <w:vertAlign w:val="superscript"/>
          <w:lang w:val="en-US"/>
        </w:rPr>
        <w:footnoteReference w:id="15"/>
      </w:r>
      <w:r w:rsidRPr="000C5E64">
        <w:rPr>
          <w:rFonts w:ascii="Aptos" w:eastAsia="Aptos" w:hAnsi="Aptos" w:cs="Arial"/>
          <w:kern w:val="0"/>
          <w:lang w:val="en-US"/>
        </w:rPr>
        <w:t xml:space="preserve"> It seems plausible that such a norm exists at most universities. But it still needs to be explained why such a norm exists. </w:t>
      </w:r>
    </w:p>
    <w:p w14:paraId="6FDA6A8F" w14:textId="77777777" w:rsidR="000C5E64" w:rsidRPr="000C5E64" w:rsidRDefault="000C5E64" w:rsidP="000C5E64">
      <w:pPr>
        <w:spacing w:line="360" w:lineRule="auto"/>
        <w:rPr>
          <w:rFonts w:ascii="Aptos" w:eastAsia="Aptos" w:hAnsi="Aptos" w:cs="Arial"/>
          <w:kern w:val="0"/>
          <w:lang w:val="en-US"/>
        </w:rPr>
      </w:pPr>
      <w:r w:rsidRPr="000C5E64">
        <w:rPr>
          <w:rFonts w:ascii="Aptos" w:eastAsia="Aptos" w:hAnsi="Aptos" w:cs="Arial"/>
          <w:kern w:val="0"/>
          <w:lang w:val="en-US"/>
        </w:rPr>
        <w:t xml:space="preserve">Schaber proposes that this is for two reasons: First, Prof. Schaber, in virtue of his position as professor, is under a general obligation to perform certain tasks that serve the interest of the university, including chairing university committees. The order of the dean specifies this general obligation. Second, the reason why Prof. Schaber is obligated to follow the orders of the dean, but not similar orders of a colleague (that specify a general obligation he has in the same way) is that the dean, in ordering Prof. Schaber to chair a committee, is discharging an obligation she herself has against the university. In general, according to Schaber order norms exist, </w:t>
      </w:r>
      <w:proofErr w:type="spellStart"/>
      <w:r w:rsidRPr="000C5E64">
        <w:rPr>
          <w:rFonts w:ascii="Aptos" w:eastAsia="Aptos" w:hAnsi="Aptos" w:cs="Arial"/>
          <w:kern w:val="0"/>
          <w:lang w:val="en-US"/>
        </w:rPr>
        <w:t>iff</w:t>
      </w:r>
      <w:proofErr w:type="spellEnd"/>
      <w:r w:rsidRPr="000C5E64">
        <w:rPr>
          <w:rFonts w:ascii="Aptos" w:eastAsia="Aptos" w:hAnsi="Aptos" w:cs="Arial"/>
          <w:kern w:val="0"/>
          <w:lang w:val="en-US"/>
        </w:rPr>
        <w:t xml:space="preserve"> both of the following conditions are fulfilled:</w:t>
      </w:r>
    </w:p>
    <w:p w14:paraId="2936DE9F" w14:textId="77777777"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US"/>
        </w:rPr>
        <w:tab/>
      </w:r>
      <w:r w:rsidRPr="000C5E64">
        <w:rPr>
          <w:rFonts w:ascii="Aptos" w:eastAsia="Aptos" w:hAnsi="Aptos" w:cs="Arial"/>
          <w:kern w:val="0"/>
          <w:lang w:val="en-GB"/>
        </w:rPr>
        <w:t xml:space="preserve">a) A’s order specifies a general obligation B has, and </w:t>
      </w:r>
    </w:p>
    <w:p w14:paraId="3907382E" w14:textId="77777777" w:rsidR="000C5E64" w:rsidRPr="000C5E64" w:rsidRDefault="000C5E64" w:rsidP="000C5E64">
      <w:pPr>
        <w:spacing w:line="360" w:lineRule="auto"/>
        <w:ind w:firstLine="708"/>
        <w:rPr>
          <w:rFonts w:ascii="Aptos" w:eastAsia="Aptos" w:hAnsi="Aptos" w:cs="Arial"/>
          <w:kern w:val="0"/>
          <w:lang w:val="en-GB"/>
        </w:rPr>
      </w:pPr>
      <w:r w:rsidRPr="000C5E64">
        <w:rPr>
          <w:rFonts w:ascii="Aptos" w:eastAsia="Aptos" w:hAnsi="Aptos" w:cs="Arial"/>
          <w:kern w:val="0"/>
          <w:lang w:val="en-GB"/>
        </w:rPr>
        <w:t>b) issuing the order to do x is a way of discharging an obligation A has.</w:t>
      </w:r>
      <w:r w:rsidRPr="000C5E64">
        <w:rPr>
          <w:rFonts w:ascii="Aptos" w:eastAsia="Aptos" w:hAnsi="Aptos" w:cs="Arial"/>
          <w:kern w:val="0"/>
          <w:vertAlign w:val="superscript"/>
          <w:lang w:val="en-GB"/>
        </w:rPr>
        <w:footnoteReference w:id="16"/>
      </w:r>
    </w:p>
    <w:p w14:paraId="6502FBF3" w14:textId="178469BF" w:rsidR="000C5E64" w:rsidRP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 xml:space="preserve">Since both of those conditions are obviously fulfilled in </w:t>
      </w:r>
      <w:r w:rsidRPr="000C5E64">
        <w:rPr>
          <w:rFonts w:ascii="Aptos" w:eastAsia="Aptos" w:hAnsi="Aptos" w:cs="Arial"/>
          <w:i/>
          <w:iCs/>
          <w:kern w:val="0"/>
          <w:lang w:val="en-GB"/>
        </w:rPr>
        <w:t xml:space="preserve">The dean, </w:t>
      </w:r>
      <w:r w:rsidRPr="000C5E64">
        <w:rPr>
          <w:rFonts w:ascii="Aptos" w:eastAsia="Aptos" w:hAnsi="Aptos" w:cs="Arial"/>
          <w:kern w:val="0"/>
          <w:lang w:val="en-GB"/>
        </w:rPr>
        <w:t xml:space="preserve">her command is valid and creates a new obligation (and thus also a new reason) for Prof. Schaber to chair committee x. This does not mean however, that this new reason cannot be </w:t>
      </w:r>
      <w:r w:rsidR="00123344">
        <w:rPr>
          <w:rFonts w:ascii="Aptos" w:eastAsia="Aptos" w:hAnsi="Aptos" w:cs="Arial"/>
          <w:kern w:val="0"/>
          <w:lang w:val="en-GB"/>
        </w:rPr>
        <w:t>outweighed</w:t>
      </w:r>
      <w:r w:rsidRPr="000C5E64">
        <w:rPr>
          <w:rFonts w:ascii="Aptos" w:eastAsia="Aptos" w:hAnsi="Aptos" w:cs="Arial"/>
          <w:kern w:val="0"/>
          <w:lang w:val="en-GB"/>
        </w:rPr>
        <w:t xml:space="preserve"> by stronger reasons against fulfilling the new obligation. If Prof. Schaber for example believes that he is not qualified to chair committee x, his best course of action might be to refuse to chair it, and to ask the dean to order a more qualified person to chair that committee.</w:t>
      </w:r>
      <w:r w:rsidR="00B4519A">
        <w:rPr>
          <w:rFonts w:ascii="Aptos" w:eastAsia="Aptos" w:hAnsi="Aptos" w:cs="Arial"/>
          <w:kern w:val="0"/>
          <w:lang w:val="en-GB"/>
        </w:rPr>
        <w:t xml:space="preserve"> Still the dean’s order creates a </w:t>
      </w:r>
      <w:r w:rsidR="00B4519A">
        <w:rPr>
          <w:rFonts w:ascii="Aptos" w:eastAsia="Aptos" w:hAnsi="Aptos" w:cs="Arial"/>
          <w:i/>
          <w:iCs/>
          <w:kern w:val="0"/>
          <w:lang w:val="en-GB"/>
        </w:rPr>
        <w:t xml:space="preserve">pro tanto </w:t>
      </w:r>
      <w:r w:rsidR="00B4519A">
        <w:rPr>
          <w:rFonts w:ascii="Aptos" w:eastAsia="Aptos" w:hAnsi="Aptos" w:cs="Arial"/>
          <w:kern w:val="0"/>
          <w:lang w:val="en-GB"/>
        </w:rPr>
        <w:t>obligation for Prof. Schaber to chair committee x, even if other reasons speak against chairing committee x.</w:t>
      </w:r>
      <w:r w:rsidRPr="000C5E64">
        <w:rPr>
          <w:rFonts w:ascii="Aptos" w:eastAsia="Aptos" w:hAnsi="Aptos" w:cs="Arial"/>
          <w:kern w:val="0"/>
          <w:vertAlign w:val="superscript"/>
          <w:lang w:val="en-GB"/>
        </w:rPr>
        <w:footnoteReference w:id="17"/>
      </w:r>
    </w:p>
    <w:p w14:paraId="3E887ECE" w14:textId="77777777" w:rsidR="000C5E64" w:rsidRDefault="000C5E64" w:rsidP="000C5E64">
      <w:pPr>
        <w:spacing w:line="360" w:lineRule="auto"/>
        <w:rPr>
          <w:rFonts w:ascii="Aptos" w:eastAsia="Aptos" w:hAnsi="Aptos" w:cs="Arial"/>
          <w:kern w:val="0"/>
          <w:lang w:val="en-GB"/>
        </w:rPr>
      </w:pPr>
      <w:r w:rsidRPr="000C5E64">
        <w:rPr>
          <w:rFonts w:ascii="Aptos" w:eastAsia="Aptos" w:hAnsi="Aptos" w:cs="Arial"/>
          <w:kern w:val="0"/>
          <w:lang w:val="en-GB"/>
        </w:rPr>
        <w:t>Furthermore, these conditions do not necessarily require an institutional setting to be fulfilled:</w:t>
      </w:r>
    </w:p>
    <w:p w14:paraId="15758366" w14:textId="77777777" w:rsidR="000C5E64" w:rsidRPr="000C5E64" w:rsidRDefault="000C5E64" w:rsidP="000C5E64">
      <w:pPr>
        <w:spacing w:line="360" w:lineRule="auto"/>
        <w:rPr>
          <w:rFonts w:ascii="Aptos" w:eastAsia="Aptos" w:hAnsi="Aptos" w:cs="Arial"/>
          <w:i/>
          <w:iCs/>
          <w:kern w:val="0"/>
          <w:u w:val="single"/>
          <w:lang w:val="en-GB"/>
        </w:rPr>
      </w:pPr>
      <w:r w:rsidRPr="000C5E64">
        <w:rPr>
          <w:rFonts w:ascii="Aptos" w:eastAsia="Aptos" w:hAnsi="Aptos" w:cs="Arial"/>
          <w:i/>
          <w:iCs/>
          <w:kern w:val="0"/>
          <w:u w:val="single"/>
          <w:lang w:val="en-GB"/>
        </w:rPr>
        <w:t>Birthday party</w:t>
      </w:r>
    </w:p>
    <w:p w14:paraId="583E9C5F" w14:textId="746CBCE3" w:rsidR="000C5E64" w:rsidRPr="000C5E64" w:rsidRDefault="000C5E64" w:rsidP="000C5E64">
      <w:pPr>
        <w:spacing w:line="360" w:lineRule="auto"/>
        <w:ind w:left="708" w:firstLine="12"/>
        <w:rPr>
          <w:rFonts w:ascii="Aptos" w:eastAsia="Aptos" w:hAnsi="Aptos" w:cs="Arial"/>
          <w:kern w:val="0"/>
          <w:lang w:val="en-GB"/>
        </w:rPr>
      </w:pPr>
      <w:r w:rsidRPr="000C5E64">
        <w:rPr>
          <w:rFonts w:ascii="Aptos" w:eastAsia="Aptos" w:hAnsi="Aptos" w:cs="Arial"/>
          <w:kern w:val="0"/>
          <w:lang w:val="en-GB"/>
        </w:rPr>
        <w:t xml:space="preserve"> It might be the case that John, Jim and Jill are siblings who </w:t>
      </w:r>
      <w:r w:rsidR="0036098D">
        <w:rPr>
          <w:rFonts w:ascii="Aptos" w:eastAsia="Aptos" w:hAnsi="Aptos" w:cs="Arial"/>
          <w:kern w:val="0"/>
          <w:lang w:val="en-GB"/>
        </w:rPr>
        <w:t xml:space="preserve">are (because of their duties as family members) obligated </w:t>
      </w:r>
      <w:r w:rsidRPr="000C5E64">
        <w:rPr>
          <w:rFonts w:ascii="Aptos" w:eastAsia="Aptos" w:hAnsi="Aptos" w:cs="Arial"/>
          <w:kern w:val="0"/>
          <w:lang w:val="en-GB"/>
        </w:rPr>
        <w:t>to organize a birthday party for their mother. John agreed to take charge of the organisation. If John now orders Jim to buy flowers and Jill to buy a cake, both conditions a) and b) are fulfilled (all siblings are under a general obligation to take part in organising their mother’s birthday party, and John is further obligated to take actions that coordinate the organisation of the party, which he does by ordering Jim and Jill to buy specific things).</w:t>
      </w:r>
      <w:r w:rsidRPr="000C5E64">
        <w:rPr>
          <w:rFonts w:ascii="Aptos" w:eastAsia="Aptos" w:hAnsi="Aptos" w:cs="Arial"/>
          <w:kern w:val="0"/>
          <w:vertAlign w:val="superscript"/>
          <w:lang w:val="en-GB"/>
        </w:rPr>
        <w:footnoteReference w:id="18"/>
      </w:r>
    </w:p>
    <w:p w14:paraId="5BEC9E24" w14:textId="71884340" w:rsidR="000C5E64" w:rsidRPr="00FD2326" w:rsidRDefault="000C5E64" w:rsidP="00FD2326">
      <w:pPr>
        <w:spacing w:line="360" w:lineRule="auto"/>
        <w:rPr>
          <w:rFonts w:ascii="Aptos" w:eastAsia="Aptos" w:hAnsi="Aptos" w:cs="Arial"/>
          <w:kern w:val="0"/>
          <w:lang w:val="en-US"/>
        </w:rPr>
      </w:pPr>
      <w:r w:rsidRPr="000C5E64">
        <w:rPr>
          <w:rFonts w:ascii="Aptos" w:eastAsia="Aptos" w:hAnsi="Aptos" w:cs="Arial"/>
          <w:kern w:val="0"/>
          <w:lang w:val="en-GB"/>
        </w:rPr>
        <w:t>In the next part, I will try to show that this way of explaining the validity of orders does not fully work. Specifically, I will try to show that Schaber’s condition b) is neither fully sufficient nor</w:t>
      </w:r>
      <w:r w:rsidR="00E24030">
        <w:rPr>
          <w:rFonts w:ascii="Aptos" w:eastAsia="Aptos" w:hAnsi="Aptos" w:cs="Arial"/>
          <w:kern w:val="0"/>
          <w:lang w:val="en-GB"/>
        </w:rPr>
        <w:t>, taken together with a),</w:t>
      </w:r>
      <w:r w:rsidRPr="000C5E64">
        <w:rPr>
          <w:rFonts w:ascii="Aptos" w:eastAsia="Aptos" w:hAnsi="Aptos" w:cs="Arial"/>
          <w:kern w:val="0"/>
          <w:lang w:val="en-GB"/>
        </w:rPr>
        <w:t xml:space="preserve"> fully necessary for an order to be valid.</w:t>
      </w:r>
      <w:r w:rsidRPr="000C5E64">
        <w:rPr>
          <w:rFonts w:ascii="Aptos" w:eastAsia="Aptos" w:hAnsi="Aptos" w:cs="Arial"/>
          <w:i/>
          <w:iCs/>
          <w:kern w:val="0"/>
          <w:lang w:val="en-US"/>
        </w:rPr>
        <w:tab/>
      </w:r>
    </w:p>
    <w:p w14:paraId="1F7BAAEA" w14:textId="2DE32FB3" w:rsidR="000C5E64" w:rsidRPr="00FD2326" w:rsidRDefault="00D011CC" w:rsidP="00B96997">
      <w:pPr>
        <w:pStyle w:val="Heading2"/>
        <w:numPr>
          <w:ilvl w:val="0"/>
          <w:numId w:val="3"/>
        </w:numPr>
        <w:rPr>
          <w:rFonts w:eastAsia="Aptos"/>
          <w:lang w:val="en-GB"/>
        </w:rPr>
      </w:pPr>
      <w:r>
        <w:rPr>
          <w:rFonts w:eastAsia="Aptos"/>
          <w:lang w:val="en-GB"/>
        </w:rPr>
        <w:t>Objections against Schaber’s theor</w:t>
      </w:r>
      <w:r w:rsidR="00BA3E58">
        <w:rPr>
          <w:rFonts w:eastAsia="Aptos"/>
          <w:lang w:val="en-GB"/>
        </w:rPr>
        <w:t>y</w:t>
      </w:r>
    </w:p>
    <w:p w14:paraId="6F64C2E8" w14:textId="477935BB" w:rsidR="00B96997" w:rsidRDefault="000C5E64" w:rsidP="00E51833">
      <w:pPr>
        <w:spacing w:line="360" w:lineRule="auto"/>
        <w:rPr>
          <w:rFonts w:ascii="Aptos" w:eastAsia="Aptos" w:hAnsi="Aptos" w:cs="Arial"/>
          <w:color w:val="EE0000"/>
          <w:kern w:val="0"/>
          <w:lang w:val="en-GB"/>
        </w:rPr>
      </w:pPr>
      <w:r w:rsidRPr="000C5E64">
        <w:rPr>
          <w:rFonts w:ascii="Aptos" w:eastAsia="Aptos" w:hAnsi="Aptos" w:cs="Arial"/>
          <w:kern w:val="0"/>
          <w:lang w:val="en-GB"/>
        </w:rPr>
        <w:t xml:space="preserve">As </w:t>
      </w:r>
      <w:r w:rsidR="00FD2326">
        <w:rPr>
          <w:rFonts w:ascii="Aptos" w:eastAsia="Aptos" w:hAnsi="Aptos" w:cs="Arial"/>
          <w:kern w:val="0"/>
          <w:lang w:val="en-GB"/>
        </w:rPr>
        <w:t>explained above</w:t>
      </w:r>
      <w:r w:rsidRPr="000C5E64">
        <w:rPr>
          <w:rFonts w:ascii="Aptos" w:eastAsia="Aptos" w:hAnsi="Aptos" w:cs="Arial"/>
          <w:kern w:val="0"/>
          <w:lang w:val="en-GB"/>
        </w:rPr>
        <w:t xml:space="preserve">, Schaber believes that orders are valid </w:t>
      </w:r>
      <w:proofErr w:type="spellStart"/>
      <w:r w:rsidRPr="000C5E64">
        <w:rPr>
          <w:rFonts w:ascii="Aptos" w:eastAsia="Aptos" w:hAnsi="Aptos" w:cs="Arial"/>
          <w:kern w:val="0"/>
          <w:lang w:val="en-GB"/>
        </w:rPr>
        <w:t>iff</w:t>
      </w:r>
      <w:proofErr w:type="spellEnd"/>
      <w:r w:rsidR="00FD2326">
        <w:rPr>
          <w:rFonts w:ascii="Aptos" w:eastAsia="Aptos" w:hAnsi="Aptos" w:cs="Arial"/>
          <w:kern w:val="0"/>
          <w:lang w:val="en-GB"/>
        </w:rPr>
        <w:t xml:space="preserve"> his conditions</w:t>
      </w:r>
      <w:r w:rsidRPr="000C5E64">
        <w:rPr>
          <w:rFonts w:ascii="Aptos" w:eastAsia="Aptos" w:hAnsi="Aptos" w:cs="Arial"/>
          <w:kern w:val="0"/>
          <w:lang w:val="en-GB"/>
        </w:rPr>
        <w:t xml:space="preserve"> a) and b) are fulfilled.</w:t>
      </w:r>
      <w:r w:rsidR="00FD2326">
        <w:rPr>
          <w:rFonts w:ascii="Aptos" w:eastAsia="Aptos" w:hAnsi="Aptos" w:cs="Arial"/>
          <w:kern w:val="0"/>
          <w:lang w:val="en-GB"/>
        </w:rPr>
        <w:t xml:space="preserve"> </w:t>
      </w:r>
      <w:r w:rsidR="00BA3E58">
        <w:rPr>
          <w:rFonts w:ascii="Aptos" w:eastAsia="Aptos" w:hAnsi="Aptos" w:cs="Arial"/>
          <w:kern w:val="0"/>
          <w:lang w:val="en-GB"/>
        </w:rPr>
        <w:t xml:space="preserve">Interestingly, condition a) here determines the content an order issued to a person P must have to be possibly valid (it must specify a general obligation of P, while condition b) determines which persons are able to validly issue orders with such a content that they fulfil a). I will argue that Schaber’s condition a) is correct, and that orders really can only then be valid if their content is such that they specify a general obligation of their </w:t>
      </w:r>
      <w:proofErr w:type="spellStart"/>
      <w:r w:rsidR="00BA3E58">
        <w:rPr>
          <w:rFonts w:ascii="Aptos" w:eastAsia="Aptos" w:hAnsi="Aptos" w:cs="Arial"/>
          <w:kern w:val="0"/>
          <w:lang w:val="en-GB"/>
        </w:rPr>
        <w:t>adress</w:t>
      </w:r>
      <w:r w:rsidR="00007B42">
        <w:rPr>
          <w:rFonts w:ascii="Aptos" w:eastAsia="Aptos" w:hAnsi="Aptos" w:cs="Arial"/>
          <w:kern w:val="0"/>
          <w:lang w:val="en-GB"/>
        </w:rPr>
        <w:t>ee</w:t>
      </w:r>
      <w:proofErr w:type="spellEnd"/>
      <w:r w:rsidR="00BA3E58">
        <w:rPr>
          <w:rFonts w:ascii="Aptos" w:eastAsia="Aptos" w:hAnsi="Aptos" w:cs="Arial"/>
          <w:kern w:val="0"/>
          <w:lang w:val="en-GB"/>
        </w:rPr>
        <w:t xml:space="preserve">. However, </w:t>
      </w:r>
      <w:r w:rsidR="00FD2326">
        <w:rPr>
          <w:rFonts w:ascii="Aptos" w:eastAsia="Aptos" w:hAnsi="Aptos" w:cs="Arial"/>
          <w:kern w:val="0"/>
          <w:lang w:val="en-GB"/>
        </w:rPr>
        <w:t>I believe that condition b)</w:t>
      </w:r>
      <w:r w:rsidR="00BA3E58">
        <w:rPr>
          <w:rFonts w:ascii="Aptos" w:eastAsia="Aptos" w:hAnsi="Aptos" w:cs="Arial"/>
          <w:kern w:val="0"/>
          <w:lang w:val="en-GB"/>
        </w:rPr>
        <w:t xml:space="preserve"> is not suited to determine the range of persons that can validly issue orders that fulfil condition a).</w:t>
      </w:r>
      <w:r w:rsidR="00FD2326">
        <w:rPr>
          <w:rFonts w:ascii="Aptos" w:eastAsia="Aptos" w:hAnsi="Aptos" w:cs="Arial"/>
          <w:kern w:val="0"/>
          <w:lang w:val="en-GB"/>
        </w:rPr>
        <w:t xml:space="preserve"> </w:t>
      </w:r>
      <w:r w:rsidR="00BA3E58">
        <w:rPr>
          <w:rFonts w:ascii="Aptos" w:eastAsia="Aptos" w:hAnsi="Aptos" w:cs="Arial"/>
          <w:kern w:val="0"/>
          <w:lang w:val="en-GB"/>
        </w:rPr>
        <w:t xml:space="preserve">I will first argue, that the fulfilment of b) is not necessary for an order to be valid, as there are situations were valid orders are issued without the person issuing the orders fulfilling condition b). </w:t>
      </w:r>
      <w:r w:rsidR="00E51833">
        <w:rPr>
          <w:rFonts w:ascii="Aptos" w:eastAsia="Aptos" w:hAnsi="Aptos" w:cs="Arial"/>
          <w:kern w:val="0"/>
          <w:lang w:val="en-GB"/>
        </w:rPr>
        <w:t xml:space="preserve">After that, I will argue that there are also situations where </w:t>
      </w:r>
      <w:r w:rsidR="009A7D9B">
        <w:rPr>
          <w:rFonts w:ascii="Aptos" w:eastAsia="Aptos" w:hAnsi="Aptos" w:cs="Arial"/>
          <w:kern w:val="0"/>
          <w:lang w:val="en-GB"/>
        </w:rPr>
        <w:t>the fulfilment of conditions a) and b) together cannot explain why an order is valid.</w:t>
      </w:r>
    </w:p>
    <w:p w14:paraId="223001B4" w14:textId="77777777" w:rsidR="00B96997" w:rsidRDefault="00B96997" w:rsidP="00B96997">
      <w:pPr>
        <w:spacing w:line="360" w:lineRule="auto"/>
        <w:rPr>
          <w:rFonts w:ascii="Aptos" w:eastAsia="Aptos" w:hAnsi="Aptos" w:cs="Arial"/>
          <w:color w:val="EE0000"/>
          <w:kern w:val="0"/>
          <w:lang w:val="en-GB"/>
        </w:rPr>
      </w:pPr>
    </w:p>
    <w:p w14:paraId="5ADC86B4" w14:textId="31A7F8CE" w:rsidR="00B96997" w:rsidRPr="00B96997" w:rsidRDefault="00B96997" w:rsidP="00B96997">
      <w:pPr>
        <w:pStyle w:val="Heading3"/>
        <w:rPr>
          <w:rFonts w:eastAsia="Aptos"/>
          <w:lang w:val="en-GB"/>
        </w:rPr>
      </w:pPr>
      <w:r>
        <w:rPr>
          <w:rFonts w:eastAsia="Aptos"/>
          <w:lang w:val="en-GB"/>
        </w:rPr>
        <w:t xml:space="preserve">3.1 </w:t>
      </w:r>
      <w:r w:rsidR="009A1754" w:rsidRPr="009A1754">
        <w:rPr>
          <w:rFonts w:eastAsia="Aptos"/>
          <w:lang w:val="en-GB"/>
        </w:rPr>
        <w:t>b) is no necessary condition for valid orders</w:t>
      </w:r>
    </w:p>
    <w:p w14:paraId="6F009FA3" w14:textId="797D6ACC" w:rsidR="000C5E64" w:rsidRDefault="000C5E64" w:rsidP="009A1754">
      <w:pPr>
        <w:spacing w:line="360" w:lineRule="auto"/>
        <w:rPr>
          <w:rFonts w:ascii="Aptos" w:eastAsia="Aptos" w:hAnsi="Aptos" w:cs="Arial"/>
          <w:kern w:val="0"/>
          <w:u w:val="single"/>
          <w:lang w:val="en-GB"/>
        </w:rPr>
      </w:pPr>
      <w:r w:rsidRPr="009A1754">
        <w:rPr>
          <w:rFonts w:ascii="Aptos" w:eastAsia="Aptos" w:hAnsi="Aptos" w:cs="Arial"/>
          <w:kern w:val="0"/>
          <w:lang w:val="en-GB"/>
        </w:rPr>
        <w:t xml:space="preserve"> </w:t>
      </w:r>
      <w:r w:rsidRPr="000C5E64">
        <w:rPr>
          <w:rFonts w:ascii="Aptos" w:eastAsia="Aptos" w:hAnsi="Aptos" w:cs="Arial"/>
          <w:kern w:val="0"/>
          <w:u w:val="single"/>
          <w:lang w:val="en-GB"/>
        </w:rPr>
        <w:t>The chef</w:t>
      </w:r>
    </w:p>
    <w:p w14:paraId="560AC2BA" w14:textId="7C439D73" w:rsidR="00BF72DA" w:rsidRDefault="009A1754" w:rsidP="00BF72DA">
      <w:pPr>
        <w:spacing w:line="360" w:lineRule="auto"/>
        <w:ind w:left="708"/>
        <w:rPr>
          <w:rFonts w:ascii="Aptos" w:eastAsia="Aptos" w:hAnsi="Aptos" w:cs="Arial"/>
          <w:kern w:val="0"/>
          <w:lang w:val="en-GB"/>
        </w:rPr>
      </w:pPr>
      <w:r>
        <w:rPr>
          <w:rFonts w:ascii="Aptos" w:eastAsia="Aptos" w:hAnsi="Aptos" w:cs="Arial"/>
          <w:kern w:val="0"/>
          <w:lang w:val="en-GB"/>
        </w:rPr>
        <w:t>Some person, A, hired another person, B, to be his private chef.</w:t>
      </w:r>
      <w:r w:rsidR="00BF72DA">
        <w:rPr>
          <w:rFonts w:ascii="Aptos" w:eastAsia="Aptos" w:hAnsi="Aptos" w:cs="Arial"/>
          <w:kern w:val="0"/>
          <w:lang w:val="en-GB"/>
        </w:rPr>
        <w:t xml:space="preserve"> In this arrangement, B’s obligations to A include that B ought to cook meals for A</w:t>
      </w:r>
      <w:r w:rsidR="007808BE">
        <w:rPr>
          <w:rFonts w:ascii="Aptos" w:eastAsia="Aptos" w:hAnsi="Aptos" w:cs="Arial"/>
          <w:kern w:val="0"/>
          <w:lang w:val="en-GB"/>
        </w:rPr>
        <w:t xml:space="preserve"> if A so wishes</w:t>
      </w:r>
      <w:r w:rsidR="00BF72DA">
        <w:rPr>
          <w:rFonts w:ascii="Aptos" w:eastAsia="Aptos" w:hAnsi="Aptos" w:cs="Arial"/>
          <w:kern w:val="0"/>
          <w:lang w:val="en-GB"/>
        </w:rPr>
        <w:t xml:space="preserve">. A on the other hand takes on only the obligation to monthly pay B a sum of money. </w:t>
      </w:r>
    </w:p>
    <w:p w14:paraId="497429E3" w14:textId="48FC4E33" w:rsidR="00BF72DA" w:rsidRDefault="00BF72DA" w:rsidP="00BF72DA">
      <w:pPr>
        <w:spacing w:line="360" w:lineRule="auto"/>
        <w:rPr>
          <w:rFonts w:ascii="Aptos" w:eastAsia="Aptos" w:hAnsi="Aptos" w:cs="Arial"/>
          <w:kern w:val="0"/>
          <w:lang w:val="en-GB"/>
        </w:rPr>
      </w:pPr>
      <w:r>
        <w:rPr>
          <w:rFonts w:ascii="Aptos" w:eastAsia="Aptos" w:hAnsi="Aptos" w:cs="Arial"/>
          <w:kern w:val="0"/>
          <w:lang w:val="en-GB"/>
        </w:rPr>
        <w:t xml:space="preserve">I think that it is now very plausible to say that B acquired a general obligation to cook meals for A, in a similar way to how Prof. Schaber </w:t>
      </w:r>
      <w:r w:rsidR="00D011CC">
        <w:rPr>
          <w:rFonts w:ascii="Aptos" w:eastAsia="Aptos" w:hAnsi="Aptos" w:cs="Arial"/>
          <w:kern w:val="0"/>
          <w:lang w:val="en-GB"/>
        </w:rPr>
        <w:t xml:space="preserve">holds an obligation to serve in university committees in </w:t>
      </w:r>
      <w:r w:rsidR="00D011CC">
        <w:rPr>
          <w:rFonts w:ascii="Aptos" w:eastAsia="Aptos" w:hAnsi="Aptos" w:cs="Arial"/>
          <w:i/>
          <w:iCs/>
          <w:kern w:val="0"/>
          <w:lang w:val="en-GB"/>
        </w:rPr>
        <w:t xml:space="preserve">The Dean. </w:t>
      </w:r>
      <w:r w:rsidR="00D011CC">
        <w:rPr>
          <w:rFonts w:ascii="Aptos" w:eastAsia="Aptos" w:hAnsi="Aptos" w:cs="Arial"/>
          <w:kern w:val="0"/>
          <w:lang w:val="en-GB"/>
        </w:rPr>
        <w:t xml:space="preserve">Moreover, A ordering B to cook some specific meal seems to create a specific obligation to cook the meal A ordered B to cook, in a similar way to how the dean’s order creates a specific obligation to serve in university committee x. However, in contrast to Schaber’s dean, A has no obligation whatsoever that he discharges by ordering B to cook some specific meal. If A so wanted, he could never order B to cook anything, as long as he pays him the agreed upon sum of money. </w:t>
      </w:r>
    </w:p>
    <w:p w14:paraId="230373F0" w14:textId="770DE61D" w:rsidR="00D011CC" w:rsidRDefault="00D011CC" w:rsidP="00D011CC">
      <w:pPr>
        <w:spacing w:line="360" w:lineRule="auto"/>
        <w:rPr>
          <w:rFonts w:ascii="Aptos" w:eastAsia="Aptos" w:hAnsi="Aptos" w:cs="Arial"/>
          <w:kern w:val="0"/>
          <w:lang w:val="en-GB"/>
        </w:rPr>
      </w:pPr>
      <w:r>
        <w:rPr>
          <w:rFonts w:ascii="Aptos" w:eastAsia="Aptos" w:hAnsi="Aptos" w:cs="Arial"/>
          <w:kern w:val="0"/>
          <w:lang w:val="en-GB"/>
        </w:rPr>
        <w:t>I find this example alone already very convincing to show that orders can be valid without Schaber’s condition B being fulfilled. However, there are ways to defend Schaber’s theory against this objection. I will now present such an attempt that I think is the most promising, and argue that this defence still fails.</w:t>
      </w:r>
      <w:r>
        <w:rPr>
          <w:rFonts w:ascii="Aptos" w:eastAsia="Aptos" w:hAnsi="Aptos" w:cs="Arial"/>
          <w:kern w:val="0"/>
          <w:lang w:val="en-GB"/>
        </w:rPr>
        <w:tab/>
      </w:r>
    </w:p>
    <w:p w14:paraId="404C3687" w14:textId="6418FD64" w:rsidR="00D011CC" w:rsidRPr="008B3E91" w:rsidRDefault="00B96997" w:rsidP="00B96997">
      <w:pPr>
        <w:pStyle w:val="Heading3"/>
        <w:rPr>
          <w:rFonts w:eastAsia="Aptos"/>
          <w:lang w:val="en-GB"/>
        </w:rPr>
      </w:pPr>
      <w:r>
        <w:rPr>
          <w:rFonts w:eastAsia="Aptos"/>
          <w:lang w:val="en-GB"/>
        </w:rPr>
        <w:t xml:space="preserve">3.2 </w:t>
      </w:r>
      <w:r w:rsidR="00D011CC" w:rsidRPr="008B3E91">
        <w:rPr>
          <w:rFonts w:eastAsia="Aptos"/>
          <w:lang w:val="en-GB"/>
        </w:rPr>
        <w:t>Orders vs. Agreements</w:t>
      </w:r>
    </w:p>
    <w:p w14:paraId="40FB992E" w14:textId="5C014F72" w:rsidR="00603DB6" w:rsidRDefault="00885998" w:rsidP="00D011CC">
      <w:pPr>
        <w:spacing w:line="360" w:lineRule="auto"/>
        <w:rPr>
          <w:rFonts w:ascii="Aptos" w:eastAsia="Aptos" w:hAnsi="Aptos" w:cs="Arial"/>
          <w:color w:val="000000" w:themeColor="text1"/>
          <w:kern w:val="0"/>
          <w:lang w:val="en-GB"/>
        </w:rPr>
      </w:pPr>
      <w:r>
        <w:rPr>
          <w:rFonts w:ascii="Aptos" w:eastAsia="Aptos" w:hAnsi="Aptos" w:cs="Arial"/>
          <w:kern w:val="0"/>
          <w:lang w:val="en-GB"/>
        </w:rPr>
        <w:t xml:space="preserve">It might be argued that </w:t>
      </w:r>
      <w:r>
        <w:rPr>
          <w:rFonts w:ascii="Aptos" w:eastAsia="Aptos" w:hAnsi="Aptos" w:cs="Arial"/>
          <w:i/>
          <w:iCs/>
          <w:kern w:val="0"/>
          <w:lang w:val="en-GB"/>
        </w:rPr>
        <w:t xml:space="preserve">The chef </w:t>
      </w:r>
      <w:r>
        <w:rPr>
          <w:rFonts w:ascii="Aptos" w:eastAsia="Aptos" w:hAnsi="Aptos" w:cs="Arial"/>
          <w:kern w:val="0"/>
          <w:lang w:val="en-GB"/>
        </w:rPr>
        <w:t>is not a situation where an order is given at all, but a situation where A demands of B that he fulfils an obligation he already had, and that he acquired by agreeing to a contract he made with A.</w:t>
      </w:r>
      <w:r w:rsidR="00866439">
        <w:rPr>
          <w:rFonts w:ascii="Aptos" w:eastAsia="Aptos" w:hAnsi="Aptos" w:cs="Arial"/>
          <w:kern w:val="0"/>
          <w:lang w:val="en-GB"/>
        </w:rPr>
        <w:t xml:space="preserve"> </w:t>
      </w:r>
      <w:r w:rsidRPr="00885998">
        <w:rPr>
          <w:rFonts w:ascii="Aptos" w:eastAsia="Aptos" w:hAnsi="Aptos" w:cs="Arial"/>
          <w:color w:val="000000" w:themeColor="text1"/>
          <w:kern w:val="0"/>
          <w:lang w:val="en-GB"/>
        </w:rPr>
        <w:t>On</w:t>
      </w:r>
      <w:r>
        <w:rPr>
          <w:rFonts w:ascii="Aptos" w:eastAsia="Aptos" w:hAnsi="Aptos" w:cs="Arial"/>
          <w:color w:val="000000" w:themeColor="text1"/>
          <w:kern w:val="0"/>
          <w:lang w:val="en-GB"/>
        </w:rPr>
        <w:t xml:space="preserve"> this view, B acquired a conditional obligation of the form (cook x if A </w:t>
      </w:r>
      <w:r w:rsidR="00603DB6">
        <w:rPr>
          <w:rFonts w:ascii="Aptos" w:eastAsia="Aptos" w:hAnsi="Aptos" w:cs="Arial"/>
          <w:color w:val="000000" w:themeColor="text1"/>
          <w:kern w:val="0"/>
          <w:lang w:val="en-GB"/>
        </w:rPr>
        <w:t xml:space="preserve">expresses </w:t>
      </w:r>
      <w:r w:rsidR="00D05F29">
        <w:rPr>
          <w:rFonts w:ascii="Aptos" w:eastAsia="Aptos" w:hAnsi="Aptos" w:cs="Arial"/>
          <w:color w:val="000000" w:themeColor="text1"/>
          <w:kern w:val="0"/>
          <w:lang w:val="en-GB"/>
        </w:rPr>
        <w:t>his wish</w:t>
      </w:r>
      <w:r>
        <w:rPr>
          <w:rFonts w:ascii="Aptos" w:eastAsia="Aptos" w:hAnsi="Aptos" w:cs="Arial"/>
          <w:color w:val="000000" w:themeColor="text1"/>
          <w:kern w:val="0"/>
          <w:lang w:val="en-GB"/>
        </w:rPr>
        <w:t xml:space="preserve"> that you cook x). </w:t>
      </w:r>
      <w:r w:rsidR="008C5C7C">
        <w:rPr>
          <w:rFonts w:ascii="Aptos" w:eastAsia="Aptos" w:hAnsi="Aptos" w:cs="Arial"/>
          <w:color w:val="000000" w:themeColor="text1"/>
          <w:kern w:val="0"/>
          <w:lang w:val="en-GB"/>
        </w:rPr>
        <w:t xml:space="preserve">Agreements and contracts sometimes do create obligations that are conditional </w:t>
      </w:r>
      <w:r w:rsidR="008C5C7C" w:rsidRPr="00866439">
        <w:rPr>
          <w:rFonts w:ascii="Aptos" w:eastAsia="Aptos" w:hAnsi="Aptos" w:cs="Arial"/>
          <w:color w:val="000000" w:themeColor="text1"/>
          <w:kern w:val="0"/>
          <w:lang w:val="en-GB"/>
        </w:rPr>
        <w:t>(see: Reinach 1913, Gilbert 1993)</w:t>
      </w:r>
      <w:r w:rsidR="00603DB6" w:rsidRPr="00866439">
        <w:rPr>
          <w:rFonts w:ascii="Aptos" w:eastAsia="Aptos" w:hAnsi="Aptos" w:cs="Arial"/>
          <w:color w:val="000000" w:themeColor="text1"/>
          <w:kern w:val="0"/>
          <w:lang w:val="en-GB"/>
        </w:rPr>
        <w:t xml:space="preserve">. </w:t>
      </w:r>
      <w:r w:rsidR="00603DB6">
        <w:rPr>
          <w:rFonts w:ascii="Aptos" w:eastAsia="Aptos" w:hAnsi="Aptos" w:cs="Arial"/>
          <w:color w:val="000000" w:themeColor="text1"/>
          <w:kern w:val="0"/>
          <w:lang w:val="en-GB"/>
        </w:rPr>
        <w:t xml:space="preserve">If this is what happens in </w:t>
      </w:r>
      <w:r w:rsidR="00603DB6">
        <w:rPr>
          <w:rFonts w:ascii="Aptos" w:eastAsia="Aptos" w:hAnsi="Aptos" w:cs="Arial"/>
          <w:i/>
          <w:iCs/>
          <w:color w:val="000000" w:themeColor="text1"/>
          <w:kern w:val="0"/>
          <w:lang w:val="en-GB"/>
        </w:rPr>
        <w:t>The chef</w:t>
      </w:r>
      <w:r w:rsidR="00603DB6">
        <w:rPr>
          <w:rFonts w:ascii="Aptos" w:eastAsia="Aptos" w:hAnsi="Aptos" w:cs="Arial"/>
          <w:color w:val="000000" w:themeColor="text1"/>
          <w:kern w:val="0"/>
          <w:lang w:val="en-GB"/>
        </w:rPr>
        <w:t xml:space="preserve">, A </w:t>
      </w:r>
      <w:r w:rsidR="00D05F29">
        <w:rPr>
          <w:rFonts w:ascii="Aptos" w:eastAsia="Aptos" w:hAnsi="Aptos" w:cs="Arial"/>
          <w:color w:val="000000" w:themeColor="text1"/>
          <w:kern w:val="0"/>
          <w:lang w:val="en-GB"/>
        </w:rPr>
        <w:t xml:space="preserve">makes the condition of B’s obligation to cook x actual, and at the same time </w:t>
      </w:r>
      <w:r w:rsidR="00603DB6" w:rsidRPr="00603DB6">
        <w:rPr>
          <w:rFonts w:ascii="Aptos" w:eastAsia="Aptos" w:hAnsi="Aptos" w:cs="Arial"/>
          <w:i/>
          <w:iCs/>
          <w:color w:val="000000" w:themeColor="text1"/>
          <w:kern w:val="0"/>
          <w:lang w:val="en-GB"/>
        </w:rPr>
        <w:t>demands</w:t>
      </w:r>
      <w:r w:rsidR="00603DB6">
        <w:rPr>
          <w:rFonts w:ascii="Aptos" w:eastAsia="Aptos" w:hAnsi="Aptos" w:cs="Arial"/>
          <w:i/>
          <w:iCs/>
          <w:color w:val="000000" w:themeColor="text1"/>
          <w:kern w:val="0"/>
          <w:lang w:val="en-GB"/>
        </w:rPr>
        <w:t xml:space="preserve"> </w:t>
      </w:r>
      <w:r w:rsidR="00603DB6">
        <w:rPr>
          <w:rFonts w:ascii="Aptos" w:eastAsia="Aptos" w:hAnsi="Aptos" w:cs="Arial"/>
          <w:color w:val="000000" w:themeColor="text1"/>
          <w:kern w:val="0"/>
          <w:lang w:val="en-GB"/>
        </w:rPr>
        <w:t xml:space="preserve">of B that he realises that the condition of his obligation has actualised, and that he therefore now ought to act in a specific way. No new obligation has been created, and therefore </w:t>
      </w:r>
      <w:r w:rsidR="00603DB6">
        <w:rPr>
          <w:rFonts w:ascii="Aptos" w:eastAsia="Aptos" w:hAnsi="Aptos" w:cs="Arial"/>
          <w:i/>
          <w:iCs/>
          <w:color w:val="000000" w:themeColor="text1"/>
          <w:kern w:val="0"/>
          <w:lang w:val="en-GB"/>
        </w:rPr>
        <w:t xml:space="preserve">The chef </w:t>
      </w:r>
      <w:r w:rsidR="00603DB6">
        <w:rPr>
          <w:rFonts w:ascii="Aptos" w:eastAsia="Aptos" w:hAnsi="Aptos" w:cs="Arial"/>
          <w:color w:val="000000" w:themeColor="text1"/>
          <w:kern w:val="0"/>
          <w:lang w:val="en-GB"/>
        </w:rPr>
        <w:t>cannot serve as a counterexample to Schaber’s theory.</w:t>
      </w:r>
    </w:p>
    <w:p w14:paraId="1D5BB667" w14:textId="747A7451" w:rsidR="006C5210" w:rsidRDefault="007808BE" w:rsidP="006C5210">
      <w:pPr>
        <w:spacing w:line="360" w:lineRule="auto"/>
        <w:rPr>
          <w:rFonts w:ascii="Aptos" w:eastAsia="Aptos" w:hAnsi="Aptos" w:cs="Arial"/>
          <w:i/>
          <w:iCs/>
          <w:color w:val="000000" w:themeColor="text1"/>
          <w:kern w:val="0"/>
          <w:u w:val="single"/>
          <w:lang w:val="en-GB"/>
        </w:rPr>
      </w:pPr>
      <w:r>
        <w:rPr>
          <w:rFonts w:ascii="Aptos" w:eastAsia="Aptos" w:hAnsi="Aptos" w:cs="Arial"/>
          <w:color w:val="000000" w:themeColor="text1"/>
          <w:kern w:val="0"/>
          <w:lang w:val="en-GB"/>
        </w:rPr>
        <w:t>However</w:t>
      </w:r>
      <w:r w:rsidR="00D05F29">
        <w:rPr>
          <w:rFonts w:ascii="Aptos" w:eastAsia="Aptos" w:hAnsi="Aptos" w:cs="Arial"/>
          <w:color w:val="000000" w:themeColor="text1"/>
          <w:kern w:val="0"/>
          <w:lang w:val="en-GB"/>
        </w:rPr>
        <w:t xml:space="preserve">, It would seem very arbitrary to only count such acts as successful </w:t>
      </w:r>
      <w:proofErr w:type="spellStart"/>
      <w:r w:rsidR="00D05F29">
        <w:rPr>
          <w:rFonts w:ascii="Aptos" w:eastAsia="Aptos" w:hAnsi="Aptos" w:cs="Arial"/>
          <w:color w:val="000000" w:themeColor="text1"/>
          <w:kern w:val="0"/>
          <w:lang w:val="en-GB"/>
        </w:rPr>
        <w:t>issuings</w:t>
      </w:r>
      <w:proofErr w:type="spellEnd"/>
      <w:r w:rsidR="00D05F29">
        <w:rPr>
          <w:rFonts w:ascii="Aptos" w:eastAsia="Aptos" w:hAnsi="Aptos" w:cs="Arial"/>
          <w:color w:val="000000" w:themeColor="text1"/>
          <w:kern w:val="0"/>
          <w:lang w:val="en-GB"/>
        </w:rPr>
        <w:t xml:space="preserve"> of valid orders where the </w:t>
      </w:r>
      <w:proofErr w:type="spellStart"/>
      <w:r w:rsidR="00D05F29">
        <w:rPr>
          <w:rFonts w:ascii="Aptos" w:eastAsia="Aptos" w:hAnsi="Aptos" w:cs="Arial"/>
          <w:color w:val="000000" w:themeColor="text1"/>
          <w:kern w:val="0"/>
          <w:lang w:val="en-GB"/>
        </w:rPr>
        <w:t>orderer</w:t>
      </w:r>
      <w:proofErr w:type="spellEnd"/>
      <w:r w:rsidR="00D05F29">
        <w:rPr>
          <w:rFonts w:ascii="Aptos" w:eastAsia="Aptos" w:hAnsi="Aptos" w:cs="Arial"/>
          <w:color w:val="000000" w:themeColor="text1"/>
          <w:kern w:val="0"/>
          <w:lang w:val="en-GB"/>
        </w:rPr>
        <w:t xml:space="preserve"> discharges an obligation of its own. Even if one would accept that the obligation in </w:t>
      </w:r>
      <w:r w:rsidR="00D05F29">
        <w:rPr>
          <w:rFonts w:ascii="Aptos" w:eastAsia="Aptos" w:hAnsi="Aptos" w:cs="Arial"/>
          <w:i/>
          <w:iCs/>
          <w:color w:val="000000" w:themeColor="text1"/>
          <w:kern w:val="0"/>
          <w:lang w:val="en-GB"/>
        </w:rPr>
        <w:t xml:space="preserve">The chef </w:t>
      </w:r>
      <w:r w:rsidR="00A146C1">
        <w:rPr>
          <w:rFonts w:ascii="Aptos" w:eastAsia="Aptos" w:hAnsi="Aptos" w:cs="Arial"/>
          <w:color w:val="000000" w:themeColor="text1"/>
          <w:kern w:val="0"/>
          <w:lang w:val="en-GB"/>
        </w:rPr>
        <w:t>really just is a complex conditional obligation:</w:t>
      </w:r>
      <w:r w:rsidR="00D05F29">
        <w:rPr>
          <w:rFonts w:ascii="Aptos" w:eastAsia="Aptos" w:hAnsi="Aptos" w:cs="Arial"/>
          <w:color w:val="000000" w:themeColor="text1"/>
          <w:kern w:val="0"/>
          <w:lang w:val="en-GB"/>
        </w:rPr>
        <w:t xml:space="preserve"> Why would the </w:t>
      </w:r>
      <w:r w:rsidR="006C5210">
        <w:rPr>
          <w:rFonts w:ascii="Aptos" w:eastAsia="Aptos" w:hAnsi="Aptos" w:cs="Arial"/>
          <w:color w:val="000000" w:themeColor="text1"/>
          <w:kern w:val="0"/>
          <w:lang w:val="en-GB"/>
        </w:rPr>
        <w:t xml:space="preserve">obligation in </w:t>
      </w:r>
      <w:r w:rsidR="006C5210">
        <w:rPr>
          <w:rFonts w:ascii="Aptos" w:eastAsia="Aptos" w:hAnsi="Aptos" w:cs="Arial"/>
          <w:i/>
          <w:iCs/>
          <w:color w:val="000000" w:themeColor="text1"/>
          <w:kern w:val="0"/>
          <w:lang w:val="en-GB"/>
        </w:rPr>
        <w:t xml:space="preserve">The dean </w:t>
      </w:r>
      <w:r w:rsidR="006C5210">
        <w:rPr>
          <w:rFonts w:ascii="Aptos" w:eastAsia="Aptos" w:hAnsi="Aptos" w:cs="Arial"/>
          <w:color w:val="000000" w:themeColor="text1"/>
          <w:kern w:val="0"/>
          <w:lang w:val="en-GB"/>
        </w:rPr>
        <w:t>not be the same thing</w:t>
      </w:r>
      <w:r w:rsidR="00A146C1">
        <w:rPr>
          <w:rFonts w:ascii="Aptos" w:eastAsia="Aptos" w:hAnsi="Aptos" w:cs="Arial"/>
          <w:color w:val="000000" w:themeColor="text1"/>
          <w:kern w:val="0"/>
          <w:lang w:val="en-GB"/>
        </w:rPr>
        <w:t>?</w:t>
      </w:r>
      <w:r>
        <w:rPr>
          <w:rFonts w:ascii="Aptos" w:eastAsia="Aptos" w:hAnsi="Aptos" w:cs="Arial"/>
          <w:color w:val="000000" w:themeColor="text1"/>
          <w:kern w:val="0"/>
          <w:lang w:val="en-GB"/>
        </w:rPr>
        <w:t xml:space="preserve"> The only plausible reason seems to be that in </w:t>
      </w:r>
      <w:r>
        <w:rPr>
          <w:rFonts w:ascii="Aptos" w:eastAsia="Aptos" w:hAnsi="Aptos" w:cs="Arial"/>
          <w:i/>
          <w:iCs/>
          <w:color w:val="000000" w:themeColor="text1"/>
          <w:kern w:val="0"/>
          <w:lang w:val="en-GB"/>
        </w:rPr>
        <w:t xml:space="preserve">The Dean, </w:t>
      </w:r>
      <w:r>
        <w:rPr>
          <w:rFonts w:ascii="Aptos" w:eastAsia="Aptos" w:hAnsi="Aptos" w:cs="Arial"/>
          <w:color w:val="000000" w:themeColor="text1"/>
          <w:kern w:val="0"/>
          <w:lang w:val="en-GB"/>
        </w:rPr>
        <w:t>the dean discharges an obligation of his own in accordance to condition b), but if this is the only difference, b) would be a condition of what it means to issue an order in the first place, and cannot be a condition that is used to determine when an issued order is valid.</w:t>
      </w:r>
      <w:r>
        <w:rPr>
          <w:rFonts w:ascii="Aptos" w:eastAsia="Aptos" w:hAnsi="Aptos" w:cs="Arial"/>
          <w:color w:val="000000" w:themeColor="text1"/>
          <w:kern w:val="0"/>
          <w:lang w:val="en-GB"/>
        </w:rPr>
        <w:br/>
        <w:t xml:space="preserve"> To illustrate this further, consider t</w:t>
      </w:r>
      <w:r w:rsidR="006C5210">
        <w:rPr>
          <w:rFonts w:ascii="Aptos" w:eastAsia="Aptos" w:hAnsi="Aptos" w:cs="Arial"/>
          <w:color w:val="000000" w:themeColor="text1"/>
          <w:kern w:val="0"/>
          <w:lang w:val="en-GB"/>
        </w:rPr>
        <w:t>he following case</w:t>
      </w:r>
      <w:r>
        <w:rPr>
          <w:rFonts w:ascii="Aptos" w:eastAsia="Aptos" w:hAnsi="Aptos" w:cs="Arial"/>
          <w:color w:val="000000" w:themeColor="text1"/>
          <w:kern w:val="0"/>
          <w:lang w:val="en-GB"/>
        </w:rPr>
        <w:t>:</w:t>
      </w:r>
    </w:p>
    <w:p w14:paraId="41698C78" w14:textId="515236E5" w:rsidR="006C5210" w:rsidRDefault="006C5210" w:rsidP="006C5210">
      <w:pPr>
        <w:spacing w:line="360" w:lineRule="auto"/>
        <w:rPr>
          <w:rFonts w:ascii="Aptos" w:eastAsia="Aptos" w:hAnsi="Aptos" w:cs="Arial"/>
          <w:i/>
          <w:iCs/>
          <w:color w:val="000000" w:themeColor="text1"/>
          <w:kern w:val="0"/>
          <w:u w:val="single"/>
          <w:lang w:val="en-GB"/>
        </w:rPr>
      </w:pPr>
      <w:r w:rsidRPr="006C5210">
        <w:rPr>
          <w:rFonts w:ascii="Aptos" w:eastAsia="Aptos" w:hAnsi="Aptos" w:cs="Arial"/>
          <w:i/>
          <w:iCs/>
          <w:color w:val="000000" w:themeColor="text1"/>
          <w:kern w:val="0"/>
          <w:u w:val="single"/>
          <w:lang w:val="en-GB"/>
        </w:rPr>
        <w:t>The Assistant</w:t>
      </w:r>
    </w:p>
    <w:p w14:paraId="5469D923" w14:textId="2898A6B2" w:rsidR="006C5210" w:rsidRDefault="006C5210" w:rsidP="006C5210">
      <w:pPr>
        <w:spacing w:line="360" w:lineRule="auto"/>
        <w:ind w:left="708"/>
        <w:rPr>
          <w:rFonts w:ascii="Aptos" w:eastAsia="Aptos" w:hAnsi="Aptos" w:cs="Arial"/>
          <w:color w:val="000000" w:themeColor="text1"/>
          <w:kern w:val="0"/>
          <w:lang w:val="en-GB"/>
        </w:rPr>
      </w:pPr>
      <w:r>
        <w:rPr>
          <w:rFonts w:ascii="Aptos" w:eastAsia="Aptos" w:hAnsi="Aptos" w:cs="Arial"/>
          <w:color w:val="000000" w:themeColor="text1"/>
          <w:kern w:val="0"/>
          <w:lang w:val="en-GB"/>
        </w:rPr>
        <w:t xml:space="preserve">The university hires an Assistant to help Prof. A with his research. His obligations include to scan in some papers Prof. A wants to access digitally as PDF. Prof. </w:t>
      </w:r>
      <w:r w:rsidR="004242D5">
        <w:rPr>
          <w:rFonts w:ascii="Aptos" w:eastAsia="Aptos" w:hAnsi="Aptos" w:cs="Arial"/>
          <w:color w:val="000000" w:themeColor="text1"/>
          <w:kern w:val="0"/>
          <w:lang w:val="en-GB"/>
        </w:rPr>
        <w:t>A</w:t>
      </w:r>
      <w:r>
        <w:rPr>
          <w:rFonts w:ascii="Aptos" w:eastAsia="Aptos" w:hAnsi="Aptos" w:cs="Arial"/>
          <w:color w:val="000000" w:themeColor="text1"/>
          <w:kern w:val="0"/>
          <w:lang w:val="en-GB"/>
        </w:rPr>
        <w:t xml:space="preserve"> on the other hand has no obligation to ever specify which papers he wants to have scanned, or to order his assistant to scan in anything. If he never issues such an order, the assistant simply gets paid for his job without having to do any specific action.</w:t>
      </w:r>
    </w:p>
    <w:p w14:paraId="2E231C3D" w14:textId="6FBC80D3" w:rsidR="006C5210" w:rsidRDefault="006C5210" w:rsidP="006C5210">
      <w:pPr>
        <w:spacing w:line="360" w:lineRule="auto"/>
        <w:rPr>
          <w:rFonts w:ascii="Aptos" w:eastAsia="Aptos" w:hAnsi="Aptos" w:cs="Arial"/>
          <w:color w:val="000000" w:themeColor="text1"/>
          <w:kern w:val="0"/>
          <w:lang w:val="en-GB"/>
        </w:rPr>
      </w:pPr>
      <w:r>
        <w:rPr>
          <w:rFonts w:ascii="Aptos" w:eastAsia="Aptos" w:hAnsi="Aptos" w:cs="Arial"/>
          <w:color w:val="000000" w:themeColor="text1"/>
          <w:kern w:val="0"/>
          <w:lang w:val="en-GB"/>
        </w:rPr>
        <w:t xml:space="preserve">This example is very similar to </w:t>
      </w:r>
      <w:r w:rsidRPr="006C5210">
        <w:rPr>
          <w:rFonts w:ascii="Aptos" w:eastAsia="Aptos" w:hAnsi="Aptos" w:cs="Arial"/>
          <w:i/>
          <w:iCs/>
          <w:color w:val="000000" w:themeColor="text1"/>
          <w:kern w:val="0"/>
          <w:lang w:val="en-GB"/>
        </w:rPr>
        <w:t>The chef</w:t>
      </w:r>
      <w:r>
        <w:rPr>
          <w:rFonts w:ascii="Aptos" w:eastAsia="Aptos" w:hAnsi="Aptos" w:cs="Arial"/>
          <w:color w:val="000000" w:themeColor="text1"/>
          <w:kern w:val="0"/>
          <w:lang w:val="en-GB"/>
        </w:rPr>
        <w:t>, except that now both the assistant and Prof. A are obligated to the same institution, the university.</w:t>
      </w:r>
      <w:r w:rsidR="00B42366">
        <w:rPr>
          <w:rFonts w:ascii="Aptos" w:eastAsia="Aptos" w:hAnsi="Aptos" w:cs="Arial"/>
          <w:color w:val="000000" w:themeColor="text1"/>
          <w:kern w:val="0"/>
          <w:lang w:val="en-GB"/>
        </w:rPr>
        <w:t xml:space="preserve"> But Prof. A does not discharge any obligation he has by ordering his assistant to scan in some specific papers.</w:t>
      </w:r>
      <w:r w:rsidR="00B42366">
        <w:rPr>
          <w:rStyle w:val="FootnoteReference"/>
          <w:rFonts w:ascii="Aptos" w:eastAsia="Aptos" w:hAnsi="Aptos" w:cs="Arial"/>
          <w:color w:val="000000" w:themeColor="text1"/>
          <w:kern w:val="0"/>
          <w:lang w:val="en-GB"/>
        </w:rPr>
        <w:footnoteReference w:id="19"/>
      </w:r>
      <w:r>
        <w:rPr>
          <w:rFonts w:ascii="Aptos" w:eastAsia="Aptos" w:hAnsi="Aptos" w:cs="Arial"/>
          <w:color w:val="000000" w:themeColor="text1"/>
          <w:kern w:val="0"/>
          <w:lang w:val="en-GB"/>
        </w:rPr>
        <w:t xml:space="preserve"> It now seems </w:t>
      </w:r>
      <w:r w:rsidR="00B42366">
        <w:rPr>
          <w:rFonts w:ascii="Aptos" w:eastAsia="Aptos" w:hAnsi="Aptos" w:cs="Arial"/>
          <w:color w:val="000000" w:themeColor="text1"/>
          <w:kern w:val="0"/>
          <w:lang w:val="en-GB"/>
        </w:rPr>
        <w:t xml:space="preserve">very hard to me to find any difference between </w:t>
      </w:r>
      <w:r w:rsidR="00B42366">
        <w:rPr>
          <w:rFonts w:ascii="Aptos" w:eastAsia="Aptos" w:hAnsi="Aptos" w:cs="Arial"/>
          <w:i/>
          <w:iCs/>
          <w:color w:val="000000" w:themeColor="text1"/>
          <w:kern w:val="0"/>
          <w:lang w:val="en-GB"/>
        </w:rPr>
        <w:t xml:space="preserve">The dean </w:t>
      </w:r>
      <w:r w:rsidR="00B42366">
        <w:rPr>
          <w:rFonts w:ascii="Aptos" w:eastAsia="Aptos" w:hAnsi="Aptos" w:cs="Arial"/>
          <w:color w:val="000000" w:themeColor="text1"/>
          <w:kern w:val="0"/>
          <w:lang w:val="en-GB"/>
        </w:rPr>
        <w:t xml:space="preserve">and </w:t>
      </w:r>
      <w:r w:rsidR="00B42366">
        <w:rPr>
          <w:rFonts w:ascii="Aptos" w:eastAsia="Aptos" w:hAnsi="Aptos" w:cs="Arial"/>
          <w:i/>
          <w:iCs/>
          <w:color w:val="000000" w:themeColor="text1"/>
          <w:kern w:val="0"/>
          <w:lang w:val="en-GB"/>
        </w:rPr>
        <w:t xml:space="preserve">The assistant, </w:t>
      </w:r>
      <w:r w:rsidR="00B42366">
        <w:rPr>
          <w:rFonts w:ascii="Aptos" w:eastAsia="Aptos" w:hAnsi="Aptos" w:cs="Arial"/>
          <w:color w:val="000000" w:themeColor="text1"/>
          <w:kern w:val="0"/>
          <w:lang w:val="en-GB"/>
        </w:rPr>
        <w:t xml:space="preserve">except that the dean in </w:t>
      </w:r>
      <w:r w:rsidR="00B42366">
        <w:rPr>
          <w:rFonts w:ascii="Aptos" w:eastAsia="Aptos" w:hAnsi="Aptos" w:cs="Arial"/>
          <w:i/>
          <w:iCs/>
          <w:color w:val="000000" w:themeColor="text1"/>
          <w:kern w:val="0"/>
          <w:lang w:val="en-GB"/>
        </w:rPr>
        <w:t xml:space="preserve">The dean </w:t>
      </w:r>
      <w:r w:rsidR="00B42366">
        <w:rPr>
          <w:rFonts w:ascii="Aptos" w:eastAsia="Aptos" w:hAnsi="Aptos" w:cs="Arial"/>
          <w:color w:val="000000" w:themeColor="text1"/>
          <w:kern w:val="0"/>
          <w:lang w:val="en-GB"/>
        </w:rPr>
        <w:t>discharges his own obligations. But</w:t>
      </w:r>
      <w:r w:rsidR="00257537">
        <w:rPr>
          <w:rFonts w:ascii="Aptos" w:eastAsia="Aptos" w:hAnsi="Aptos" w:cs="Arial"/>
          <w:color w:val="000000" w:themeColor="text1"/>
          <w:kern w:val="0"/>
          <w:lang w:val="en-GB"/>
        </w:rPr>
        <w:t>, as already said,</w:t>
      </w:r>
      <w:r w:rsidR="00B42366">
        <w:rPr>
          <w:rFonts w:ascii="Aptos" w:eastAsia="Aptos" w:hAnsi="Aptos" w:cs="Arial"/>
          <w:color w:val="000000" w:themeColor="text1"/>
          <w:kern w:val="0"/>
          <w:lang w:val="en-GB"/>
        </w:rPr>
        <w:t xml:space="preserve"> Schaber’s theory aims to explain why orders are valid. If a speech act only qualifies as an order </w:t>
      </w:r>
      <w:r w:rsidR="00B217B2">
        <w:rPr>
          <w:rFonts w:ascii="Aptos" w:eastAsia="Aptos" w:hAnsi="Aptos" w:cs="Arial"/>
          <w:color w:val="000000" w:themeColor="text1"/>
          <w:kern w:val="0"/>
          <w:lang w:val="en-GB"/>
        </w:rPr>
        <w:t xml:space="preserve">in the first place </w:t>
      </w:r>
      <w:r w:rsidR="00B42366">
        <w:rPr>
          <w:rFonts w:ascii="Aptos" w:eastAsia="Aptos" w:hAnsi="Aptos" w:cs="Arial"/>
          <w:color w:val="000000" w:themeColor="text1"/>
          <w:kern w:val="0"/>
          <w:lang w:val="en-GB"/>
        </w:rPr>
        <w:t>if condition b) is fulfilled, that explanation becomes circular.</w:t>
      </w:r>
      <w:r w:rsidR="00A146C1">
        <w:rPr>
          <w:rFonts w:ascii="Aptos" w:eastAsia="Aptos" w:hAnsi="Aptos" w:cs="Arial"/>
          <w:color w:val="000000" w:themeColor="text1"/>
          <w:kern w:val="0"/>
          <w:lang w:val="en-GB"/>
        </w:rPr>
        <w:t xml:space="preserve"> So, at best, condition b) would be a criterion for when a specific subclass of orders, where both the issuer and the addressing are fulfilling their obligation to contribute towards some common project, can be validly issued. But I don’t see why every possible order should fall into this subclass.</w:t>
      </w:r>
      <w:r w:rsidR="00B42366">
        <w:rPr>
          <w:rFonts w:ascii="Aptos" w:eastAsia="Aptos" w:hAnsi="Aptos" w:cs="Arial"/>
          <w:color w:val="000000" w:themeColor="text1"/>
          <w:kern w:val="0"/>
          <w:lang w:val="en-GB"/>
        </w:rPr>
        <w:t xml:space="preserve"> </w:t>
      </w:r>
    </w:p>
    <w:p w14:paraId="45DA8712" w14:textId="0150B669" w:rsidR="00B42366" w:rsidRDefault="00D068CD" w:rsidP="00681C72">
      <w:pPr>
        <w:spacing w:line="360" w:lineRule="auto"/>
        <w:rPr>
          <w:rFonts w:ascii="Aptos" w:eastAsia="Aptos" w:hAnsi="Aptos" w:cs="Arial"/>
          <w:color w:val="000000" w:themeColor="text1"/>
          <w:kern w:val="0"/>
          <w:lang w:val="en-GB"/>
        </w:rPr>
      </w:pPr>
      <w:r>
        <w:rPr>
          <w:rFonts w:ascii="Aptos" w:eastAsia="Aptos" w:hAnsi="Aptos" w:cs="Arial"/>
          <w:color w:val="000000" w:themeColor="text1"/>
          <w:kern w:val="0"/>
          <w:lang w:val="en-GB"/>
        </w:rPr>
        <w:t>For these reasons I think that this defence against the chef counterexample does not work, and that condition b) really is not necessary for an order to be valid. In the next section, I will present a case where a) and b) together are not sufficient to create an order norm.</w:t>
      </w:r>
    </w:p>
    <w:p w14:paraId="311B4D7C" w14:textId="7F786A6E" w:rsidR="00681C72" w:rsidRPr="00681C72" w:rsidRDefault="00D068CD" w:rsidP="00681C72">
      <w:pPr>
        <w:pStyle w:val="Heading3"/>
        <w:spacing w:line="360" w:lineRule="auto"/>
        <w:rPr>
          <w:rFonts w:eastAsia="Aptos"/>
          <w:lang w:val="en-GB"/>
        </w:rPr>
      </w:pPr>
      <w:r w:rsidRPr="00D068CD">
        <w:rPr>
          <w:rFonts w:eastAsia="Aptos"/>
          <w:lang w:val="en-GB"/>
        </w:rPr>
        <w:t xml:space="preserve">3.3 a) and b) together </w:t>
      </w:r>
      <w:r w:rsidR="00763D50">
        <w:rPr>
          <w:rFonts w:eastAsia="Aptos"/>
          <w:lang w:val="en-GB"/>
        </w:rPr>
        <w:t>do not explain why an order is valid</w:t>
      </w:r>
    </w:p>
    <w:p w14:paraId="1AB2CAD3" w14:textId="33584A07" w:rsidR="00681C72" w:rsidRPr="00681C72" w:rsidRDefault="00681C72" w:rsidP="00681C72">
      <w:pPr>
        <w:spacing w:line="360" w:lineRule="auto"/>
        <w:rPr>
          <w:lang w:val="en-GB"/>
        </w:rPr>
      </w:pPr>
      <w:r>
        <w:rPr>
          <w:lang w:val="en-GB"/>
        </w:rPr>
        <w:t>Consider the following situation:</w:t>
      </w:r>
    </w:p>
    <w:p w14:paraId="09202F24" w14:textId="77777777" w:rsidR="00447F60" w:rsidRDefault="000C5E64" w:rsidP="00681C72">
      <w:pPr>
        <w:tabs>
          <w:tab w:val="left" w:pos="708"/>
          <w:tab w:val="left" w:pos="1416"/>
          <w:tab w:val="left" w:pos="2124"/>
          <w:tab w:val="left" w:pos="2832"/>
          <w:tab w:val="left" w:pos="3560"/>
        </w:tabs>
        <w:spacing w:line="360" w:lineRule="auto"/>
        <w:rPr>
          <w:rFonts w:ascii="Aptos" w:eastAsia="Aptos" w:hAnsi="Aptos" w:cs="Arial"/>
          <w:kern w:val="0"/>
          <w:u w:val="single"/>
          <w:lang w:val="en-GB"/>
        </w:rPr>
      </w:pPr>
      <w:r w:rsidRPr="000C5E64">
        <w:rPr>
          <w:rFonts w:ascii="Aptos" w:eastAsia="Aptos" w:hAnsi="Aptos" w:cs="Arial"/>
          <w:kern w:val="0"/>
          <w:u w:val="single"/>
          <w:lang w:val="en-GB"/>
        </w:rPr>
        <w:t>The committee organiser</w:t>
      </w:r>
    </w:p>
    <w:p w14:paraId="018CEA1E" w14:textId="20B130F3" w:rsidR="00447F60" w:rsidRDefault="00FA3A48" w:rsidP="006D27AC">
      <w:pPr>
        <w:tabs>
          <w:tab w:val="left" w:pos="708"/>
          <w:tab w:val="left" w:pos="1416"/>
          <w:tab w:val="left" w:pos="2124"/>
          <w:tab w:val="left" w:pos="2832"/>
          <w:tab w:val="left" w:pos="3560"/>
        </w:tabs>
        <w:spacing w:line="360" w:lineRule="auto"/>
        <w:ind w:left="708"/>
        <w:rPr>
          <w:rFonts w:ascii="Aptos" w:eastAsia="Aptos" w:hAnsi="Aptos" w:cs="Arial"/>
          <w:kern w:val="0"/>
          <w:lang w:val="en-GB"/>
        </w:rPr>
      </w:pPr>
      <w:r>
        <w:rPr>
          <w:rFonts w:ascii="Aptos" w:eastAsia="Aptos" w:hAnsi="Aptos" w:cs="Arial"/>
          <w:kern w:val="0"/>
          <w:lang w:val="en-GB"/>
        </w:rPr>
        <w:t xml:space="preserve">Prof. A is employed by an university. His duties for this employment include that he sometimes chairs university </w:t>
      </w:r>
      <w:r w:rsidR="00447F60">
        <w:rPr>
          <w:rFonts w:ascii="Aptos" w:eastAsia="Aptos" w:hAnsi="Aptos" w:cs="Arial"/>
          <w:kern w:val="0"/>
          <w:lang w:val="en-GB"/>
        </w:rPr>
        <w:t>committees</w:t>
      </w:r>
      <w:r>
        <w:rPr>
          <w:rFonts w:ascii="Aptos" w:eastAsia="Aptos" w:hAnsi="Aptos" w:cs="Arial"/>
          <w:kern w:val="0"/>
          <w:lang w:val="en-GB"/>
        </w:rPr>
        <w:t xml:space="preserve">. The university now hires a person C as a </w:t>
      </w:r>
      <w:r>
        <w:rPr>
          <w:rFonts w:ascii="Aptos" w:eastAsia="Aptos" w:hAnsi="Aptos" w:cs="Arial"/>
          <w:i/>
          <w:iCs/>
          <w:kern w:val="0"/>
          <w:lang w:val="en-GB"/>
        </w:rPr>
        <w:t>committee organiser.</w:t>
      </w:r>
      <w:r>
        <w:rPr>
          <w:rFonts w:ascii="Aptos" w:eastAsia="Aptos" w:hAnsi="Aptos" w:cs="Arial"/>
          <w:kern w:val="0"/>
          <w:lang w:val="en-GB"/>
        </w:rPr>
        <w:t xml:space="preserve"> This committee organiser is tasked with trying to organise </w:t>
      </w:r>
      <w:r w:rsidR="00447F60">
        <w:rPr>
          <w:rFonts w:ascii="Aptos" w:eastAsia="Aptos" w:hAnsi="Aptos" w:cs="Arial"/>
          <w:kern w:val="0"/>
          <w:lang w:val="en-GB"/>
        </w:rPr>
        <w:t>committees as the university orders him to, however, it is made clear that the committee organiser has no power at all to make anyone obligated to serve in those committees. His task is to convince university employees like Prof. A to voluntarily form committees, and only if that fails, the department’s dean will step in to obligate people to take part in those committees.</w:t>
      </w:r>
    </w:p>
    <w:p w14:paraId="2B4BB0C8" w14:textId="09F56191" w:rsidR="00FA3A48" w:rsidRDefault="00447F60" w:rsidP="006D27AC">
      <w:pPr>
        <w:tabs>
          <w:tab w:val="left" w:pos="708"/>
          <w:tab w:val="left" w:pos="1416"/>
          <w:tab w:val="left" w:pos="2124"/>
          <w:tab w:val="left" w:pos="2832"/>
          <w:tab w:val="left" w:pos="3560"/>
        </w:tabs>
        <w:spacing w:line="360" w:lineRule="auto"/>
        <w:rPr>
          <w:rFonts w:ascii="Aptos" w:eastAsia="Aptos" w:hAnsi="Aptos" w:cs="Arial"/>
          <w:kern w:val="0"/>
          <w:lang w:val="en-GB"/>
        </w:rPr>
      </w:pPr>
      <w:r>
        <w:rPr>
          <w:rFonts w:ascii="Aptos" w:eastAsia="Aptos" w:hAnsi="Aptos" w:cs="Arial"/>
          <w:kern w:val="0"/>
          <w:lang w:val="en-GB"/>
        </w:rPr>
        <w:t>Is this committee organiser now issuing a valid order if he orders Prof. A to chair committee x? On Schaber’s account, condition a) is clearly fulfilled. Prof. A’s obligations include the chairing of committees, and C’s order to chair committee x specifies that obligation. What about condition b)?</w:t>
      </w:r>
    </w:p>
    <w:p w14:paraId="6C542728" w14:textId="3659053B" w:rsidR="00447F60" w:rsidRDefault="00447F60" w:rsidP="006D27AC">
      <w:pPr>
        <w:tabs>
          <w:tab w:val="left" w:pos="708"/>
          <w:tab w:val="left" w:pos="1416"/>
          <w:tab w:val="left" w:pos="2124"/>
          <w:tab w:val="left" w:pos="2832"/>
          <w:tab w:val="left" w:pos="3560"/>
        </w:tabs>
        <w:spacing w:line="360" w:lineRule="auto"/>
        <w:rPr>
          <w:rFonts w:ascii="Aptos" w:eastAsia="Aptos" w:hAnsi="Aptos" w:cs="Arial"/>
          <w:kern w:val="0"/>
          <w:lang w:val="en-US"/>
        </w:rPr>
      </w:pPr>
      <w:r>
        <w:rPr>
          <w:rFonts w:ascii="Aptos" w:eastAsia="Aptos" w:hAnsi="Aptos" w:cs="Arial"/>
          <w:kern w:val="0"/>
          <w:lang w:val="en-GB"/>
        </w:rPr>
        <w:t xml:space="preserve">It </w:t>
      </w:r>
      <w:r w:rsidR="0023496A">
        <w:rPr>
          <w:rFonts w:ascii="Aptos" w:eastAsia="Aptos" w:hAnsi="Aptos" w:cs="Arial"/>
          <w:kern w:val="0"/>
          <w:lang w:val="en-GB"/>
        </w:rPr>
        <w:t>might</w:t>
      </w:r>
      <w:r>
        <w:rPr>
          <w:rFonts w:ascii="Aptos" w:eastAsia="Aptos" w:hAnsi="Aptos" w:cs="Arial"/>
          <w:kern w:val="0"/>
          <w:lang w:val="en-GB"/>
        </w:rPr>
        <w:t xml:space="preserve"> be said that b) is also </w:t>
      </w:r>
      <w:r w:rsidR="006F526E">
        <w:rPr>
          <w:rFonts w:ascii="Aptos" w:eastAsia="Aptos" w:hAnsi="Aptos" w:cs="Arial"/>
          <w:kern w:val="0"/>
          <w:lang w:val="en-GB"/>
        </w:rPr>
        <w:t xml:space="preserve">obviously fulfilled. </w:t>
      </w:r>
      <w:r w:rsidR="006F526E" w:rsidRPr="006F526E">
        <w:rPr>
          <w:rFonts w:ascii="Aptos" w:eastAsia="Aptos" w:hAnsi="Aptos" w:cs="Arial"/>
          <w:kern w:val="0"/>
          <w:lang w:val="en-US"/>
        </w:rPr>
        <w:t xml:space="preserve">C stands under an obligation </w:t>
      </w:r>
      <w:r w:rsidR="006F526E">
        <w:rPr>
          <w:rFonts w:ascii="Aptos" w:eastAsia="Aptos" w:hAnsi="Aptos" w:cs="Arial"/>
          <w:kern w:val="0"/>
          <w:lang w:val="en-US"/>
        </w:rPr>
        <w:t xml:space="preserve">to convince Prof. A to chair committee x. Attempting to order him to do so is how he tries to discharge his own obligation, even if he perfectly knows that he can’t actually obligate Prof. Schaber to do anything. If this is correct, this means that an order norm of the form “Members of Staff ought to chair a specific committee if and because the committee organizer tells them to do so” should exist according to Schaber’s theory, and the committee organizer’s orders to chair specific committees are binding. But, by definition, this is not the case. So, Schaber’s two conditions cannot together be sufficient to explain the existence of order norms. </w:t>
      </w:r>
    </w:p>
    <w:p w14:paraId="628636A2" w14:textId="77777777" w:rsidR="0023496A" w:rsidRDefault="006F526E" w:rsidP="006D27AC">
      <w:pPr>
        <w:tabs>
          <w:tab w:val="left" w:pos="708"/>
          <w:tab w:val="left" w:pos="1416"/>
          <w:tab w:val="left" w:pos="2124"/>
          <w:tab w:val="left" w:pos="2832"/>
          <w:tab w:val="left" w:pos="3560"/>
        </w:tabs>
        <w:spacing w:line="360" w:lineRule="auto"/>
        <w:rPr>
          <w:rFonts w:ascii="Aptos" w:eastAsia="Aptos" w:hAnsi="Aptos" w:cs="Arial"/>
          <w:kern w:val="0"/>
          <w:lang w:val="en-US"/>
        </w:rPr>
      </w:pPr>
      <w:r>
        <w:rPr>
          <w:rFonts w:ascii="Aptos" w:eastAsia="Aptos" w:hAnsi="Aptos" w:cs="Arial"/>
          <w:kern w:val="0"/>
          <w:lang w:val="en-US"/>
        </w:rPr>
        <w:t xml:space="preserve">However, it could also be argued that b) is not fulfilled in </w:t>
      </w:r>
      <w:r>
        <w:rPr>
          <w:rFonts w:ascii="Aptos" w:eastAsia="Aptos" w:hAnsi="Aptos" w:cs="Arial"/>
          <w:i/>
          <w:iCs/>
          <w:kern w:val="0"/>
          <w:lang w:val="en-US"/>
        </w:rPr>
        <w:t xml:space="preserve">The committee organizer. </w:t>
      </w:r>
      <w:r>
        <w:rPr>
          <w:rFonts w:ascii="Aptos" w:eastAsia="Aptos" w:hAnsi="Aptos" w:cs="Arial"/>
          <w:kern w:val="0"/>
          <w:lang w:val="en-US"/>
        </w:rPr>
        <w:t xml:space="preserve">Schaber defines orders as acts that </w:t>
      </w:r>
      <w:r w:rsidRPr="006F526E">
        <w:rPr>
          <w:rFonts w:ascii="Aptos" w:eastAsia="Aptos" w:hAnsi="Aptos" w:cs="Arial"/>
          <w:kern w:val="0"/>
          <w:lang w:val="en-US"/>
        </w:rPr>
        <w:t>“communicate the intention to impose an obligation on the addressee”</w:t>
      </w:r>
      <w:r>
        <w:rPr>
          <w:rFonts w:ascii="Aptos" w:eastAsia="Aptos" w:hAnsi="Aptos" w:cs="Arial"/>
          <w:kern w:val="0"/>
          <w:lang w:val="en-US"/>
        </w:rPr>
        <w:t>.</w:t>
      </w:r>
      <w:r>
        <w:rPr>
          <w:rStyle w:val="FootnoteReference"/>
          <w:rFonts w:ascii="Aptos" w:eastAsia="Aptos" w:hAnsi="Aptos" w:cs="Arial"/>
          <w:kern w:val="0"/>
          <w:lang w:val="en-US"/>
        </w:rPr>
        <w:footnoteReference w:id="20"/>
      </w:r>
      <w:r>
        <w:rPr>
          <w:rFonts w:ascii="Aptos" w:eastAsia="Aptos" w:hAnsi="Aptos" w:cs="Arial"/>
          <w:kern w:val="0"/>
          <w:lang w:val="en-US"/>
        </w:rPr>
        <w:t xml:space="preserve"> </w:t>
      </w:r>
      <w:r w:rsidR="0023496A">
        <w:rPr>
          <w:rFonts w:ascii="Aptos" w:eastAsia="Aptos" w:hAnsi="Aptos" w:cs="Arial"/>
          <w:kern w:val="0"/>
          <w:lang w:val="en-US"/>
        </w:rPr>
        <w:t>By definition, the committee organizer has no power to actually place anyone under an obligation to chair committees. So, it could be said that he also could not possibly under an obligation to try to put Prof. A under obligation to chair committee x by ordering him to do so, since he knows that this would be an impossible task. His obligations only include to convince Prof. A to chair the committee by issuing demands to him, or by using convincing rhetoric.</w:t>
      </w:r>
    </w:p>
    <w:p w14:paraId="15E3BA27" w14:textId="13E768A5" w:rsidR="006F526E" w:rsidRDefault="0023496A" w:rsidP="006D27AC">
      <w:pPr>
        <w:tabs>
          <w:tab w:val="left" w:pos="708"/>
          <w:tab w:val="left" w:pos="1416"/>
          <w:tab w:val="left" w:pos="2124"/>
          <w:tab w:val="left" w:pos="2832"/>
          <w:tab w:val="left" w:pos="3560"/>
        </w:tabs>
        <w:spacing w:line="360" w:lineRule="auto"/>
        <w:rPr>
          <w:rFonts w:ascii="Aptos" w:eastAsia="Aptos" w:hAnsi="Aptos" w:cs="Arial"/>
          <w:kern w:val="0"/>
          <w:lang w:val="en-US"/>
        </w:rPr>
      </w:pPr>
      <w:r>
        <w:rPr>
          <w:rFonts w:ascii="Aptos" w:eastAsia="Aptos" w:hAnsi="Aptos" w:cs="Arial"/>
          <w:kern w:val="0"/>
          <w:lang w:val="en-US"/>
        </w:rPr>
        <w:t>In this case the power to issue binding orders would be a prerequisite of standing under an obligation to issue such orders. However, if this is correct, C being obligated to issue an order to chair committee x to Prof. A cannot explain why he has the power to do so</w:t>
      </w:r>
      <w:r w:rsidR="000E294D">
        <w:rPr>
          <w:rFonts w:ascii="Aptos" w:eastAsia="Aptos" w:hAnsi="Aptos" w:cs="Arial"/>
          <w:kern w:val="0"/>
          <w:lang w:val="en-US"/>
        </w:rPr>
        <w:t xml:space="preserve">, since him having this obligation already requires him to have the power to make his order binding. </w:t>
      </w:r>
    </w:p>
    <w:p w14:paraId="196158C2" w14:textId="00653744" w:rsidR="000E294D" w:rsidRDefault="000E294D" w:rsidP="006D27AC">
      <w:pPr>
        <w:tabs>
          <w:tab w:val="left" w:pos="708"/>
          <w:tab w:val="left" w:pos="1416"/>
          <w:tab w:val="left" w:pos="2124"/>
          <w:tab w:val="left" w:pos="2832"/>
          <w:tab w:val="left" w:pos="3560"/>
        </w:tabs>
        <w:spacing w:line="360" w:lineRule="auto"/>
        <w:rPr>
          <w:rFonts w:ascii="Aptos" w:eastAsia="Aptos" w:hAnsi="Aptos" w:cs="Arial"/>
          <w:kern w:val="0"/>
          <w:lang w:val="en-US"/>
        </w:rPr>
      </w:pPr>
      <w:r>
        <w:rPr>
          <w:rFonts w:ascii="Aptos" w:eastAsia="Aptos" w:hAnsi="Aptos" w:cs="Arial"/>
          <w:kern w:val="0"/>
          <w:lang w:val="en-US"/>
        </w:rPr>
        <w:t>Whichever of the two possibilities is correct, either Schaber’s conditions a) and b) are not sufficient to explain why orders are binding, or b) cannot help to explain why orders are binding, since such an explanation would become circular.</w:t>
      </w:r>
    </w:p>
    <w:p w14:paraId="43BE4542" w14:textId="6FD2CD96" w:rsidR="00447F60" w:rsidRDefault="006E64E4" w:rsidP="00B17111">
      <w:pPr>
        <w:tabs>
          <w:tab w:val="left" w:pos="708"/>
          <w:tab w:val="left" w:pos="1416"/>
          <w:tab w:val="left" w:pos="2124"/>
          <w:tab w:val="left" w:pos="2832"/>
          <w:tab w:val="left" w:pos="3560"/>
        </w:tabs>
        <w:spacing w:line="360" w:lineRule="auto"/>
        <w:rPr>
          <w:rFonts w:ascii="Aptos" w:eastAsia="Aptos" w:hAnsi="Aptos" w:cs="Arial"/>
          <w:kern w:val="0"/>
          <w:lang w:val="en-US"/>
        </w:rPr>
      </w:pPr>
      <w:r>
        <w:rPr>
          <w:rFonts w:ascii="Aptos" w:eastAsia="Aptos" w:hAnsi="Aptos" w:cs="Arial"/>
          <w:kern w:val="0"/>
          <w:lang w:val="en-US"/>
        </w:rPr>
        <w:t xml:space="preserve">I </w:t>
      </w:r>
      <w:r w:rsidR="00E24030">
        <w:rPr>
          <w:rFonts w:ascii="Aptos" w:eastAsia="Aptos" w:hAnsi="Aptos" w:cs="Arial"/>
          <w:kern w:val="0"/>
          <w:lang w:val="en-US"/>
        </w:rPr>
        <w:t>argue</w:t>
      </w:r>
      <w:r>
        <w:rPr>
          <w:rFonts w:ascii="Aptos" w:eastAsia="Aptos" w:hAnsi="Aptos" w:cs="Arial"/>
          <w:kern w:val="0"/>
          <w:lang w:val="en-US"/>
        </w:rPr>
        <w:t xml:space="preserve"> that problems like those in this section can be created because </w:t>
      </w:r>
      <w:r w:rsidR="00E24030">
        <w:rPr>
          <w:rFonts w:ascii="Aptos" w:eastAsia="Aptos" w:hAnsi="Aptos" w:cs="Arial"/>
          <w:kern w:val="0"/>
          <w:lang w:val="en-US"/>
        </w:rPr>
        <w:t>condition b) is no part of what makes orders binding. The reason Schaber needs to introduce this condition in the first place instead of just relying on condition a) to establish order norms on its own, is that condition a) only determines what kind of order can possibly be issued to a certain person X (an order that specifies one of X’s general obligations) while saying nothing about which person is able to issue such an order to X. In the next section, I will argue that this question can be determined in a better way with the help of Adolf Reinach’s theory of Social Acts.</w:t>
      </w:r>
    </w:p>
    <w:p w14:paraId="1BA6C98D" w14:textId="77777777" w:rsidR="00B17111" w:rsidRPr="006F526E" w:rsidRDefault="00B17111" w:rsidP="00B17111">
      <w:pPr>
        <w:tabs>
          <w:tab w:val="left" w:pos="708"/>
          <w:tab w:val="left" w:pos="1416"/>
          <w:tab w:val="left" w:pos="2124"/>
          <w:tab w:val="left" w:pos="2832"/>
          <w:tab w:val="left" w:pos="3560"/>
        </w:tabs>
        <w:spacing w:line="360" w:lineRule="auto"/>
        <w:rPr>
          <w:rFonts w:ascii="Aptos" w:eastAsia="Aptos" w:hAnsi="Aptos" w:cs="Arial"/>
          <w:kern w:val="0"/>
          <w:lang w:val="en-US"/>
        </w:rPr>
      </w:pPr>
    </w:p>
    <w:p w14:paraId="45724974" w14:textId="00DCE22B" w:rsidR="000C5E64" w:rsidRDefault="00B17111" w:rsidP="00B96997">
      <w:pPr>
        <w:pStyle w:val="Heading2"/>
        <w:numPr>
          <w:ilvl w:val="0"/>
          <w:numId w:val="3"/>
        </w:numPr>
        <w:rPr>
          <w:rFonts w:eastAsia="Aptos"/>
          <w:lang w:val="en-GB"/>
        </w:rPr>
      </w:pPr>
      <w:r>
        <w:rPr>
          <w:rFonts w:eastAsia="Aptos"/>
          <w:lang w:val="en-GB"/>
        </w:rPr>
        <w:t>Valid orders can be issued by those who hold general claims</w:t>
      </w:r>
    </w:p>
    <w:p w14:paraId="59959184" w14:textId="77777777" w:rsidR="00755E5A" w:rsidRPr="000C5E64" w:rsidRDefault="00755E5A" w:rsidP="00755E5A">
      <w:pPr>
        <w:tabs>
          <w:tab w:val="left" w:pos="708"/>
          <w:tab w:val="left" w:pos="1416"/>
          <w:tab w:val="left" w:pos="2124"/>
          <w:tab w:val="left" w:pos="2832"/>
          <w:tab w:val="left" w:pos="3560"/>
        </w:tabs>
        <w:contextualSpacing/>
        <w:rPr>
          <w:rFonts w:ascii="Aptos" w:eastAsia="Aptos" w:hAnsi="Aptos" w:cs="Arial"/>
          <w:kern w:val="0"/>
          <w:lang w:val="en-GB"/>
        </w:rPr>
      </w:pPr>
    </w:p>
    <w:p w14:paraId="4C78D0DD" w14:textId="6AAB0436" w:rsidR="000C5E64" w:rsidRPr="00FF3C2B" w:rsidRDefault="000C5E64" w:rsidP="00755E5A">
      <w:pPr>
        <w:tabs>
          <w:tab w:val="left" w:pos="708"/>
          <w:tab w:val="left" w:pos="1416"/>
          <w:tab w:val="left" w:pos="2124"/>
          <w:tab w:val="left" w:pos="2832"/>
          <w:tab w:val="left" w:pos="3560"/>
        </w:tabs>
        <w:spacing w:line="360" w:lineRule="auto"/>
        <w:rPr>
          <w:rFonts w:ascii="Aptos" w:eastAsia="Aptos" w:hAnsi="Aptos" w:cs="Arial"/>
          <w:kern w:val="0"/>
          <w:lang w:val="en-US"/>
        </w:rPr>
      </w:pPr>
      <w:r w:rsidRPr="000C5E64">
        <w:rPr>
          <w:rFonts w:ascii="Aptos" w:eastAsia="Aptos" w:hAnsi="Aptos" w:cs="Arial"/>
          <w:kern w:val="0"/>
          <w:lang w:val="en-GB"/>
        </w:rPr>
        <w:t xml:space="preserve">In this section I will argue that the </w:t>
      </w:r>
      <w:r w:rsidR="00FF3C2B">
        <w:rPr>
          <w:rFonts w:ascii="Aptos" w:eastAsia="Aptos" w:hAnsi="Aptos" w:cs="Arial"/>
          <w:kern w:val="0"/>
          <w:lang w:val="en-GB"/>
        </w:rPr>
        <w:t xml:space="preserve">question of which persons are </w:t>
      </w:r>
      <w:r w:rsidRPr="000C5E64">
        <w:rPr>
          <w:rFonts w:ascii="Aptos" w:eastAsia="Aptos" w:hAnsi="Aptos" w:cs="Arial"/>
          <w:kern w:val="0"/>
          <w:lang w:val="en-GB"/>
        </w:rPr>
        <w:t xml:space="preserve"> able to issue valid orders can be solved with the help of Reinach’s </w:t>
      </w:r>
      <w:r w:rsidR="00755E5A">
        <w:rPr>
          <w:rFonts w:ascii="Aptos" w:eastAsia="Aptos" w:hAnsi="Aptos" w:cs="Arial"/>
          <w:kern w:val="0"/>
          <w:lang w:val="en-GB"/>
        </w:rPr>
        <w:t>theory of Social Acts</w:t>
      </w:r>
      <w:r w:rsidRPr="000C5E64">
        <w:rPr>
          <w:rFonts w:ascii="Aptos" w:eastAsia="Aptos" w:hAnsi="Aptos" w:cs="Arial"/>
          <w:kern w:val="0"/>
          <w:lang w:val="en-GB"/>
        </w:rPr>
        <w:t xml:space="preserve">. On </w:t>
      </w:r>
      <w:r w:rsidR="00755E5A">
        <w:rPr>
          <w:rFonts w:ascii="Aptos" w:eastAsia="Aptos" w:hAnsi="Aptos" w:cs="Arial"/>
          <w:kern w:val="0"/>
          <w:lang w:val="en-GB"/>
        </w:rPr>
        <w:t>the</w:t>
      </w:r>
      <w:r w:rsidRPr="000C5E64">
        <w:rPr>
          <w:rFonts w:ascii="Aptos" w:eastAsia="Aptos" w:hAnsi="Aptos" w:cs="Arial"/>
          <w:kern w:val="0"/>
          <w:lang w:val="en-GB"/>
        </w:rPr>
        <w:t xml:space="preserve"> account</w:t>
      </w:r>
      <w:r w:rsidR="00755E5A">
        <w:rPr>
          <w:rFonts w:ascii="Aptos" w:eastAsia="Aptos" w:hAnsi="Aptos" w:cs="Arial"/>
          <w:kern w:val="0"/>
          <w:lang w:val="en-GB"/>
        </w:rPr>
        <w:t xml:space="preserve"> I want to propose</w:t>
      </w:r>
      <w:r w:rsidR="00FF3C2B">
        <w:rPr>
          <w:rFonts w:ascii="Aptos" w:eastAsia="Aptos" w:hAnsi="Aptos" w:cs="Arial"/>
          <w:kern w:val="0"/>
          <w:lang w:val="en-GB"/>
        </w:rPr>
        <w:t xml:space="preserve"> </w:t>
      </w:r>
      <w:r w:rsidRPr="000C5E64">
        <w:rPr>
          <w:rFonts w:ascii="Aptos" w:eastAsia="Aptos" w:hAnsi="Aptos" w:cs="Arial"/>
          <w:kern w:val="0"/>
          <w:lang w:val="en-GB"/>
        </w:rPr>
        <w:t xml:space="preserve">orders </w:t>
      </w:r>
      <w:r w:rsidR="00FF3C2B">
        <w:rPr>
          <w:rFonts w:ascii="Aptos" w:eastAsia="Aptos" w:hAnsi="Aptos" w:cs="Arial"/>
          <w:kern w:val="0"/>
          <w:lang w:val="en-GB"/>
        </w:rPr>
        <w:t>specify</w:t>
      </w:r>
      <w:r w:rsidRPr="000C5E64">
        <w:rPr>
          <w:rFonts w:ascii="Aptos" w:eastAsia="Aptos" w:hAnsi="Aptos" w:cs="Arial"/>
          <w:kern w:val="0"/>
          <w:lang w:val="en-GB"/>
        </w:rPr>
        <w:t xml:space="preserve"> general obligatio</w:t>
      </w:r>
      <w:r w:rsidR="00681C72">
        <w:rPr>
          <w:rFonts w:ascii="Aptos" w:eastAsia="Aptos" w:hAnsi="Aptos" w:cs="Arial"/>
          <w:kern w:val="0"/>
          <w:lang w:val="en-GB"/>
        </w:rPr>
        <w:t xml:space="preserve">ns, like they do </w:t>
      </w:r>
      <w:r w:rsidR="00755E5A">
        <w:rPr>
          <w:rFonts w:ascii="Aptos" w:eastAsia="Aptos" w:hAnsi="Aptos" w:cs="Arial"/>
          <w:kern w:val="0"/>
          <w:lang w:val="en-GB"/>
        </w:rPr>
        <w:t>on Schaber</w:t>
      </w:r>
      <w:r w:rsidR="00755E5A" w:rsidRPr="00FF3C2B">
        <w:rPr>
          <w:rFonts w:ascii="Aptos" w:eastAsia="Aptos" w:hAnsi="Aptos" w:cs="Arial"/>
          <w:kern w:val="0"/>
          <w:lang w:val="en-US"/>
        </w:rPr>
        <w:t>’s</w:t>
      </w:r>
      <w:r w:rsidR="00755E5A">
        <w:rPr>
          <w:rFonts w:ascii="Aptos" w:eastAsia="Aptos" w:hAnsi="Aptos" w:cs="Arial"/>
          <w:kern w:val="0"/>
          <w:lang w:val="en-US"/>
        </w:rPr>
        <w:t xml:space="preserve"> account)</w:t>
      </w:r>
      <w:r w:rsidRPr="000C5E64">
        <w:rPr>
          <w:rFonts w:ascii="Aptos" w:eastAsia="Aptos" w:hAnsi="Aptos" w:cs="Arial"/>
          <w:kern w:val="0"/>
          <w:lang w:val="en-GB"/>
        </w:rPr>
        <w:t xml:space="preserve">. </w:t>
      </w:r>
      <w:r w:rsidR="00755E5A">
        <w:rPr>
          <w:rFonts w:ascii="Aptos" w:eastAsia="Aptos" w:hAnsi="Aptos" w:cs="Arial"/>
          <w:kern w:val="0"/>
          <w:lang w:val="en-GB"/>
        </w:rPr>
        <w:t>Now, a</w:t>
      </w:r>
      <w:r w:rsidR="00FF3C2B">
        <w:rPr>
          <w:rFonts w:ascii="Aptos" w:eastAsia="Aptos" w:hAnsi="Aptos" w:cs="Arial"/>
          <w:kern w:val="0"/>
          <w:lang w:val="en-GB"/>
        </w:rPr>
        <w:t>ccording to Reinach, o</w:t>
      </w:r>
      <w:r w:rsidRPr="000C5E64">
        <w:rPr>
          <w:rFonts w:ascii="Aptos" w:eastAsia="Aptos" w:hAnsi="Aptos" w:cs="Arial"/>
          <w:kern w:val="0"/>
          <w:lang w:val="en-GB"/>
        </w:rPr>
        <w:t xml:space="preserve">bligations always come in obligation-claim pairs, </w:t>
      </w:r>
      <w:r w:rsidR="00FF3C2B">
        <w:rPr>
          <w:rFonts w:ascii="Aptos" w:eastAsia="Aptos" w:hAnsi="Aptos" w:cs="Arial"/>
          <w:kern w:val="0"/>
          <w:lang w:val="en-GB"/>
        </w:rPr>
        <w:t>so that</w:t>
      </w:r>
      <w:r w:rsidRPr="000C5E64">
        <w:rPr>
          <w:rFonts w:ascii="Aptos" w:eastAsia="Aptos" w:hAnsi="Aptos" w:cs="Arial"/>
          <w:kern w:val="0"/>
          <w:lang w:val="en-GB"/>
        </w:rPr>
        <w:t xml:space="preserve"> the bearer of an obligation is </w:t>
      </w:r>
      <w:r w:rsidR="00FF3C2B">
        <w:rPr>
          <w:rFonts w:ascii="Aptos" w:eastAsia="Aptos" w:hAnsi="Aptos" w:cs="Arial"/>
          <w:kern w:val="0"/>
          <w:lang w:val="en-GB"/>
        </w:rPr>
        <w:t xml:space="preserve">specifically </w:t>
      </w:r>
      <w:r w:rsidRPr="000C5E64">
        <w:rPr>
          <w:rFonts w:ascii="Aptos" w:eastAsia="Aptos" w:hAnsi="Aptos" w:cs="Arial"/>
          <w:kern w:val="0"/>
          <w:lang w:val="en-GB"/>
        </w:rPr>
        <w:t xml:space="preserve">obligated to the carrier of </w:t>
      </w:r>
      <w:r w:rsidR="00FF3C2B">
        <w:rPr>
          <w:rFonts w:ascii="Aptos" w:eastAsia="Aptos" w:hAnsi="Aptos" w:cs="Arial"/>
          <w:kern w:val="0"/>
          <w:lang w:val="en-GB"/>
        </w:rPr>
        <w:t>its</w:t>
      </w:r>
      <w:r w:rsidRPr="000C5E64">
        <w:rPr>
          <w:rFonts w:ascii="Aptos" w:eastAsia="Aptos" w:hAnsi="Aptos" w:cs="Arial"/>
          <w:kern w:val="0"/>
          <w:lang w:val="en-GB"/>
        </w:rPr>
        <w:t xml:space="preserve"> corresponding claim</w:t>
      </w:r>
      <w:r w:rsidR="00FF3C2B">
        <w:rPr>
          <w:rFonts w:ascii="Aptos" w:eastAsia="Aptos" w:hAnsi="Aptos" w:cs="Arial"/>
          <w:kern w:val="0"/>
          <w:lang w:val="en-GB"/>
        </w:rPr>
        <w:t>.</w:t>
      </w:r>
      <w:r w:rsidR="00681C72">
        <w:rPr>
          <w:rStyle w:val="FootnoteReference"/>
          <w:rFonts w:ascii="Aptos" w:eastAsia="Aptos" w:hAnsi="Aptos" w:cs="Arial"/>
          <w:kern w:val="0"/>
          <w:lang w:val="en-GB"/>
        </w:rPr>
        <w:footnoteReference w:id="21"/>
      </w:r>
      <w:r w:rsidR="00FF3C2B">
        <w:rPr>
          <w:rFonts w:ascii="Aptos" w:eastAsia="Aptos" w:hAnsi="Aptos" w:cs="Arial"/>
          <w:kern w:val="0"/>
          <w:lang w:val="en-GB"/>
        </w:rPr>
        <w:t xml:space="preserve"> I will argue that a person A can issue a valid order towards another person B exactly then if </w:t>
      </w:r>
      <w:r w:rsidR="00755E5A">
        <w:rPr>
          <w:rFonts w:ascii="Aptos" w:eastAsia="Aptos" w:hAnsi="Aptos" w:cs="Arial"/>
          <w:kern w:val="0"/>
          <w:lang w:val="en-GB"/>
        </w:rPr>
        <w:t>A holds a general claim towards B, or if A has been authorised to issue valid orders by the holder of such a general claim.</w:t>
      </w:r>
    </w:p>
    <w:p w14:paraId="51F19370" w14:textId="51A28FEB" w:rsidR="000C5E64" w:rsidRDefault="00FB1BF5" w:rsidP="00FB1BF5">
      <w:pPr>
        <w:pStyle w:val="Heading3"/>
        <w:rPr>
          <w:rFonts w:eastAsia="Aptos"/>
          <w:lang w:val="en-US"/>
        </w:rPr>
      </w:pPr>
      <w:r>
        <w:rPr>
          <w:rFonts w:eastAsia="Aptos"/>
          <w:lang w:val="en-GB"/>
        </w:rPr>
        <w:t xml:space="preserve">4.1 </w:t>
      </w:r>
      <w:r w:rsidR="000C5E64" w:rsidRPr="000C5E64">
        <w:rPr>
          <w:rFonts w:eastAsia="Aptos"/>
          <w:lang w:val="en-GB"/>
        </w:rPr>
        <w:t>Reinach</w:t>
      </w:r>
      <w:r w:rsidR="00755E5A" w:rsidRPr="00755E5A">
        <w:rPr>
          <w:rFonts w:eastAsia="Aptos"/>
          <w:sz w:val="22"/>
          <w:szCs w:val="22"/>
          <w:lang w:val="en-US"/>
        </w:rPr>
        <w:t>’</w:t>
      </w:r>
      <w:r w:rsidR="00755E5A" w:rsidRPr="00755E5A">
        <w:rPr>
          <w:rFonts w:eastAsia="Aptos"/>
          <w:lang w:val="en-US"/>
        </w:rPr>
        <w:t>s Theory of Social Ac</w:t>
      </w:r>
      <w:r w:rsidR="00755E5A">
        <w:rPr>
          <w:rFonts w:eastAsia="Aptos"/>
          <w:lang w:val="en-US"/>
        </w:rPr>
        <w:t>ts</w:t>
      </w:r>
    </w:p>
    <w:p w14:paraId="34B93F19" w14:textId="77777777" w:rsidR="00755E5A" w:rsidRDefault="00755E5A" w:rsidP="00755E5A">
      <w:pPr>
        <w:tabs>
          <w:tab w:val="left" w:pos="708"/>
          <w:tab w:val="left" w:pos="1416"/>
          <w:tab w:val="left" w:pos="2124"/>
          <w:tab w:val="left" w:pos="2832"/>
          <w:tab w:val="left" w:pos="3560"/>
        </w:tabs>
        <w:contextualSpacing/>
        <w:rPr>
          <w:rFonts w:ascii="Aptos" w:eastAsia="Aptos" w:hAnsi="Aptos" w:cs="Arial"/>
          <w:kern w:val="0"/>
          <w:lang w:val="en-US"/>
        </w:rPr>
      </w:pPr>
    </w:p>
    <w:p w14:paraId="2AC3A919" w14:textId="77777777" w:rsidR="00FB1BF5" w:rsidRPr="00FB1BF5" w:rsidRDefault="00FB1BF5" w:rsidP="00755E5A">
      <w:pPr>
        <w:spacing w:line="360" w:lineRule="auto"/>
        <w:rPr>
          <w:u w:val="single"/>
          <w:lang w:val="en-GB"/>
        </w:rPr>
      </w:pPr>
      <w:r w:rsidRPr="00FB1BF5">
        <w:rPr>
          <w:u w:val="single"/>
          <w:lang w:val="en-GB"/>
        </w:rPr>
        <w:t>Social Acts</w:t>
      </w:r>
    </w:p>
    <w:p w14:paraId="6B805DAA" w14:textId="72A7CF2B" w:rsidR="00755E5A" w:rsidRPr="00755E5A" w:rsidRDefault="670C744A" w:rsidP="5C6088DC">
      <w:pPr>
        <w:spacing w:line="360" w:lineRule="auto"/>
      </w:pPr>
      <w:r w:rsidRPr="5C6088DC">
        <w:t xml:space="preserve">In his 1913 </w:t>
      </w:r>
      <w:r w:rsidRPr="64A69585">
        <w:rPr>
          <w:i/>
          <w:iCs/>
        </w:rPr>
        <w:t xml:space="preserve">Apriori Foundations of Civil Law, </w:t>
      </w:r>
      <w:r w:rsidRPr="5C6088DC">
        <w:t>Adolf Reinach classifies all possible experiences either as experiences “in which the self appears as active”</w:t>
      </w:r>
      <w:r w:rsidRPr="64A69585">
        <w:rPr>
          <w:i/>
          <w:iCs/>
        </w:rPr>
        <w:t xml:space="preserve"> </w:t>
      </w:r>
      <w:r w:rsidRPr="5C6088DC">
        <w:t>(“in denen sich das Ich als tätig erweist”) or as experiences characterised by a “real passivity of the self” (“eigentliche Passivität des Ich”).</w:t>
      </w:r>
      <w:r w:rsidR="00755E5A" w:rsidRPr="5C6088DC">
        <w:rPr>
          <w:vertAlign w:val="superscript"/>
        </w:rPr>
        <w:footnoteReference w:id="22"/>
      </w:r>
      <w:r w:rsidRPr="5C6088DC">
        <w:t xml:space="preserve"> The later category includes mental states such as being happy, experiencing pain, etc. Reinach calls the former category of experiences “spontaneous acts” (“spontane Akte”). Spontaneous acts are characterised by two things: Firstly, they are intentionally directed at something. Secondly, the self has to appear as the “phenomenal originator of the act” (“phänomenaler Urheber des Aktes”).</w:t>
      </w:r>
      <w:r w:rsidR="00755E5A" w:rsidRPr="5C6088DC">
        <w:rPr>
          <w:vertAlign w:val="superscript"/>
        </w:rPr>
        <w:footnoteReference w:id="23"/>
      </w:r>
      <w:r w:rsidRPr="5C6088DC">
        <w:t xml:space="preserve"> </w:t>
      </w:r>
    </w:p>
    <w:p w14:paraId="369625BD" w14:textId="77777777" w:rsidR="00755E5A" w:rsidRPr="00755E5A" w:rsidRDefault="00755E5A" w:rsidP="00755E5A">
      <w:pPr>
        <w:spacing w:line="360" w:lineRule="auto"/>
        <w:rPr>
          <w:lang w:val="en-GB"/>
        </w:rPr>
      </w:pPr>
      <w:r w:rsidRPr="00755E5A">
        <w:rPr>
          <w:lang w:val="en-GB"/>
        </w:rPr>
        <w:t xml:space="preserve">Examples of such spontaneous acts are formulating a wish, deciding to move one's hand or making a promise. A common feature of all spontaneous acts is that they appear to be actively caused by the self in contrast to mental states that appear as being caused by things outside of the self, including states that have intentional objects. For example, if A is sad about the death of a relative, this experience is clearly intentionally directed towards the death of said relative, but his sadness would still no spontaneous act since it is caused directly by an external event. In contrast, if the same person wishes for his dead relative to be happy in an eventual afterlife, this experience would have both an intentional direction and would be actively caused by something inside of A's self, and would therefore qualify as a spontaneous act. </w:t>
      </w:r>
    </w:p>
    <w:p w14:paraId="6C6DE773" w14:textId="119613CA" w:rsidR="00FB1BF5" w:rsidRDefault="00755E5A" w:rsidP="00FB1BF5">
      <w:pPr>
        <w:spacing w:line="360" w:lineRule="auto"/>
        <w:rPr>
          <w:lang w:val="en-GB"/>
        </w:rPr>
      </w:pPr>
      <w:r w:rsidRPr="00755E5A">
        <w:rPr>
          <w:lang w:val="en-GB"/>
        </w:rPr>
        <w:t>Some of these spontaneous acts, like formulating a wish or making a decision, can be performed purely internally, without any other person noticing it or even needing to exist. Other spontaneous acts, like forgiving, can still be performed internally without anyone noticing it, but need to be intentionally directed towards another person. Another kind of acts necessarily needs to be addressed to another person and to be taken up (“</w:t>
      </w:r>
      <w:proofErr w:type="spellStart"/>
      <w:r w:rsidRPr="00755E5A">
        <w:rPr>
          <w:lang w:val="en-GB"/>
        </w:rPr>
        <w:t>vernommen</w:t>
      </w:r>
      <w:proofErr w:type="spellEnd"/>
      <w:r w:rsidRPr="00755E5A">
        <w:rPr>
          <w:lang w:val="en-GB"/>
        </w:rPr>
        <w:t>”) to be performed successfully. These acts Reinach calls the “social acts” (“</w:t>
      </w:r>
      <w:proofErr w:type="spellStart"/>
      <w:r w:rsidRPr="00755E5A">
        <w:rPr>
          <w:lang w:val="en-GB"/>
        </w:rPr>
        <w:t>soziale</w:t>
      </w:r>
      <w:proofErr w:type="spellEnd"/>
      <w:r w:rsidRPr="00755E5A">
        <w:rPr>
          <w:lang w:val="en-GB"/>
        </w:rPr>
        <w:t xml:space="preserve"> </w:t>
      </w:r>
      <w:proofErr w:type="spellStart"/>
      <w:r w:rsidRPr="00755E5A">
        <w:rPr>
          <w:lang w:val="en-GB"/>
        </w:rPr>
        <w:t>Akte</w:t>
      </w:r>
      <w:proofErr w:type="spellEnd"/>
      <w:r w:rsidRPr="00755E5A">
        <w:rPr>
          <w:lang w:val="en-GB"/>
        </w:rPr>
        <w:t xml:space="preserve">”). Examples of social acts would be promising, questioning, informing, </w:t>
      </w:r>
      <w:r w:rsidR="00FB1BF5">
        <w:rPr>
          <w:lang w:val="en-GB"/>
        </w:rPr>
        <w:t xml:space="preserve">ordering, </w:t>
      </w:r>
      <w:r w:rsidRPr="00755E5A">
        <w:rPr>
          <w:lang w:val="en-GB"/>
        </w:rPr>
        <w:t>etc.</w:t>
      </w:r>
      <w:r w:rsidRPr="00755E5A">
        <w:rPr>
          <w:vertAlign w:val="superscript"/>
          <w:lang w:val="en-GB"/>
        </w:rPr>
        <w:footnoteReference w:id="24"/>
      </w:r>
    </w:p>
    <w:p w14:paraId="39669AE7" w14:textId="77777777" w:rsidR="00142B10" w:rsidRDefault="00142B10" w:rsidP="00FB1BF5">
      <w:pPr>
        <w:spacing w:line="360" w:lineRule="auto"/>
        <w:rPr>
          <w:lang w:val="en-GB"/>
        </w:rPr>
      </w:pPr>
    </w:p>
    <w:p w14:paraId="2486B4CD" w14:textId="0A2D3FCB" w:rsidR="00FB1BF5" w:rsidRDefault="00FB1BF5" w:rsidP="00FB1BF5">
      <w:pPr>
        <w:spacing w:line="360" w:lineRule="auto"/>
        <w:rPr>
          <w:u w:val="single"/>
          <w:lang w:val="en-GB"/>
        </w:rPr>
      </w:pPr>
      <w:r w:rsidRPr="00FB1BF5">
        <w:rPr>
          <w:u w:val="single"/>
          <w:lang w:val="en-GB"/>
        </w:rPr>
        <w:t>Effective Social acts</w:t>
      </w:r>
    </w:p>
    <w:p w14:paraId="3A4C2B6E" w14:textId="2A5F42A3" w:rsidR="002C40EE" w:rsidRPr="002C40EE" w:rsidRDefault="002C40EE" w:rsidP="00FB1BF5">
      <w:pPr>
        <w:spacing w:line="360" w:lineRule="auto"/>
        <w:rPr>
          <w:rFonts w:cs="Times New Roman"/>
          <w:lang w:val="en-GB"/>
        </w:rPr>
      </w:pPr>
      <w:r w:rsidRPr="002C40EE">
        <w:rPr>
          <w:rFonts w:cs="Times New Roman"/>
          <w:lang w:val="en-GB"/>
        </w:rPr>
        <w:t xml:space="preserve">According to Reinach, social acts are governed by essential laws that can be discovered </w:t>
      </w:r>
      <w:r w:rsidRPr="002C40EE">
        <w:rPr>
          <w:rFonts w:cs="Times New Roman"/>
          <w:i/>
          <w:iCs/>
          <w:lang w:val="en-GB"/>
        </w:rPr>
        <w:t>a priori</w:t>
      </w:r>
      <w:r w:rsidRPr="002C40EE">
        <w:rPr>
          <w:rFonts w:cs="Times New Roman"/>
          <w:lang w:val="en-GB"/>
        </w:rPr>
        <w:t xml:space="preserve">. While all social acts share their essential necessity to be taken up, there are also various laws to discover that govern the individual social acts. According to Reinach, these truths about certain acts can be intuitively, and become obvious by just thinking about them in the right way. To use one of his examples, that a promise creates an obligation for the promisor to do as promised, and a claim for the </w:t>
      </w:r>
      <w:proofErr w:type="spellStart"/>
      <w:r w:rsidRPr="002C40EE">
        <w:rPr>
          <w:rFonts w:cs="Times New Roman"/>
          <w:lang w:val="en-GB"/>
        </w:rPr>
        <w:t>promisee</w:t>
      </w:r>
      <w:proofErr w:type="spellEnd"/>
      <w:r w:rsidRPr="002C40EE">
        <w:rPr>
          <w:rFonts w:cs="Times New Roman"/>
          <w:lang w:val="en-GB"/>
        </w:rPr>
        <w:t xml:space="preserve"> that the promisor does as he promised should become obvious if you think about what kind of act a promise really is.</w:t>
      </w:r>
      <w:r>
        <w:rPr>
          <w:rStyle w:val="FootnoteReference"/>
          <w:rFonts w:cs="Times New Roman"/>
          <w:lang w:val="en-GB"/>
        </w:rPr>
        <w:footnoteReference w:id="25"/>
      </w:r>
    </w:p>
    <w:p w14:paraId="632BC6A0" w14:textId="301CDE68" w:rsidR="002C40EE" w:rsidRDefault="00B15916" w:rsidP="00FB1BF5">
      <w:pPr>
        <w:spacing w:line="360" w:lineRule="auto"/>
        <w:rPr>
          <w:rFonts w:cs="Times New Roman"/>
          <w:lang w:val="en-GB"/>
        </w:rPr>
      </w:pPr>
      <w:r>
        <w:rPr>
          <w:rFonts w:cs="Times New Roman"/>
          <w:lang w:val="en-GB"/>
        </w:rPr>
        <w:t xml:space="preserve">One of those </w:t>
      </w:r>
      <w:r w:rsidR="002C40EE" w:rsidRPr="002C40EE">
        <w:rPr>
          <w:rFonts w:cs="Times New Roman"/>
          <w:lang w:val="en-GB"/>
        </w:rPr>
        <w:t>essential truths</w:t>
      </w:r>
      <w:r>
        <w:rPr>
          <w:rFonts w:cs="Times New Roman"/>
          <w:lang w:val="en-GB"/>
        </w:rPr>
        <w:t xml:space="preserve"> he identifies is</w:t>
      </w:r>
      <w:r w:rsidR="002C40EE" w:rsidRPr="002C40EE">
        <w:rPr>
          <w:rFonts w:cs="Times New Roman"/>
          <w:lang w:val="en-GB"/>
        </w:rPr>
        <w:t xml:space="preserve"> that some social acts have what he calls an “efficacy” (“</w:t>
      </w:r>
      <w:proofErr w:type="spellStart"/>
      <w:r w:rsidR="002C40EE" w:rsidRPr="002C40EE">
        <w:rPr>
          <w:rFonts w:cs="Times New Roman"/>
          <w:lang w:val="en-GB"/>
        </w:rPr>
        <w:t>Wirksamkeit</w:t>
      </w:r>
      <w:proofErr w:type="spellEnd"/>
      <w:r w:rsidR="002C40EE" w:rsidRPr="002C40EE">
        <w:rPr>
          <w:rFonts w:cs="Times New Roman"/>
          <w:lang w:val="en-GB"/>
        </w:rPr>
        <w:t>”).</w:t>
      </w:r>
      <w:r w:rsidR="002C40EE" w:rsidRPr="002C40EE">
        <w:rPr>
          <w:rFonts w:cs="Times New Roman"/>
          <w:vertAlign w:val="superscript"/>
          <w:lang w:val="en-GB"/>
        </w:rPr>
        <w:footnoteReference w:id="26"/>
      </w:r>
      <w:r w:rsidR="002C40EE" w:rsidRPr="002C40EE">
        <w:rPr>
          <w:rFonts w:cs="Times New Roman"/>
          <w:lang w:val="en-GB"/>
        </w:rPr>
        <w:t xml:space="preserve"> He thinks that some social acts, like informing, are concluded in themselves while others, like promising</w:t>
      </w:r>
      <w:r>
        <w:rPr>
          <w:rFonts w:cs="Times New Roman"/>
          <w:lang w:val="en-GB"/>
        </w:rPr>
        <w:t xml:space="preserve"> or ordering</w:t>
      </w:r>
      <w:r w:rsidR="002C40EE" w:rsidRPr="002C40EE">
        <w:rPr>
          <w:rFonts w:cs="Times New Roman"/>
          <w:lang w:val="en-GB"/>
        </w:rPr>
        <w:t>, have a further “efficacy”, in the sense that the very performance of these acts “changes something in the world”.</w:t>
      </w:r>
      <w:r w:rsidR="002C40EE" w:rsidRPr="002C40EE">
        <w:rPr>
          <w:rFonts w:cs="Times New Roman"/>
          <w:vertAlign w:val="superscript"/>
          <w:lang w:val="en-GB"/>
        </w:rPr>
        <w:footnoteReference w:id="27"/>
      </w:r>
      <w:r>
        <w:rPr>
          <w:rFonts w:cs="Times New Roman"/>
          <w:lang w:val="en-GB"/>
        </w:rPr>
        <w:t xml:space="preserve"> If A informs B of something, all it takes for that act to be successful is that B takes up the act, and therefore becomes aware of the thing he’s informed about. In contrast to that, if A promises B to do X, A is now obligated to do X, and B can claim of A that he does X. A similar thing happens when an order is effectively issued. If A orders B to do X, and that order is valid, B is now obligated to do X, and A holds a claim towards B, that B does X.</w:t>
      </w:r>
    </w:p>
    <w:p w14:paraId="2A3690CF" w14:textId="21F3481B" w:rsidR="00CF34F5" w:rsidRDefault="00B15916" w:rsidP="00CF34F5">
      <w:pPr>
        <w:pStyle w:val="Heading2"/>
        <w:spacing w:line="360" w:lineRule="auto"/>
        <w:rPr>
          <w:lang w:val="en-GB"/>
        </w:rPr>
      </w:pPr>
      <w:r>
        <w:rPr>
          <w:lang w:val="en-GB"/>
        </w:rPr>
        <w:t xml:space="preserve">4.2 </w:t>
      </w:r>
      <w:r w:rsidR="00CF34F5">
        <w:rPr>
          <w:lang w:val="en-GB"/>
        </w:rPr>
        <w:t>Orders require specific jural powers</w:t>
      </w:r>
    </w:p>
    <w:p w14:paraId="74FD7DCD" w14:textId="77777777" w:rsidR="00963AB2" w:rsidRDefault="00963AB2" w:rsidP="00CF34F5">
      <w:pPr>
        <w:spacing w:line="360" w:lineRule="auto"/>
        <w:rPr>
          <w:lang w:val="en-GB"/>
        </w:rPr>
      </w:pPr>
      <w:r>
        <w:rPr>
          <w:lang w:val="en-GB"/>
        </w:rPr>
        <w:t>Reinach further argues that some</w:t>
      </w:r>
      <w:r w:rsidR="00CF34F5">
        <w:rPr>
          <w:lang w:val="en-GB"/>
        </w:rPr>
        <w:t xml:space="preserve"> social acts </w:t>
      </w:r>
      <w:r>
        <w:rPr>
          <w:lang w:val="en-GB"/>
        </w:rPr>
        <w:t xml:space="preserve">(like for example promises) </w:t>
      </w:r>
      <w:r w:rsidR="00CF34F5">
        <w:rPr>
          <w:lang w:val="en-GB"/>
        </w:rPr>
        <w:t xml:space="preserve">can </w:t>
      </w:r>
      <w:r>
        <w:rPr>
          <w:lang w:val="en-GB"/>
        </w:rPr>
        <w:t>be effectively performed by every person, just in virtue of them being a person. In this sense, if I promise something to A, my act necessarily creates an a priori obligation to do what I promised, regardless of its circumstances.</w:t>
      </w:r>
      <w:r>
        <w:rPr>
          <w:rStyle w:val="FootnoteReference"/>
          <w:lang w:val="en-GB"/>
        </w:rPr>
        <w:footnoteReference w:id="28"/>
      </w:r>
      <w:r>
        <w:rPr>
          <w:lang w:val="en-GB"/>
        </w:rPr>
        <w:t xml:space="preserve"> He calls this the “basic jural power” (“</w:t>
      </w:r>
      <w:proofErr w:type="spellStart"/>
      <w:r>
        <w:rPr>
          <w:lang w:val="en-GB"/>
        </w:rPr>
        <w:t>rechtliches</w:t>
      </w:r>
      <w:proofErr w:type="spellEnd"/>
      <w:r>
        <w:rPr>
          <w:lang w:val="en-GB"/>
        </w:rPr>
        <w:t xml:space="preserve"> </w:t>
      </w:r>
      <w:proofErr w:type="spellStart"/>
      <w:r>
        <w:rPr>
          <w:lang w:val="en-GB"/>
        </w:rPr>
        <w:t>Grundkönnen</w:t>
      </w:r>
      <w:proofErr w:type="spellEnd"/>
      <w:r>
        <w:rPr>
          <w:lang w:val="en-GB"/>
        </w:rPr>
        <w:t>”) that every person possesses, and that cannot be transferred or diminished in any way.</w:t>
      </w:r>
      <w:r>
        <w:rPr>
          <w:rStyle w:val="FootnoteReference"/>
          <w:lang w:val="en-GB"/>
        </w:rPr>
        <w:footnoteReference w:id="29"/>
      </w:r>
    </w:p>
    <w:p w14:paraId="1946F972" w14:textId="29C23093" w:rsidR="00582886" w:rsidRDefault="24BDF1D2" w:rsidP="00CF34F5">
      <w:pPr>
        <w:spacing w:line="360" w:lineRule="auto"/>
        <w:rPr>
          <w:lang w:val="en-GB"/>
        </w:rPr>
      </w:pPr>
      <w:r>
        <w:rPr>
          <w:lang w:val="en-GB"/>
        </w:rPr>
        <w:t>Other social acts, like transfe</w:t>
      </w:r>
      <w:r w:rsidR="0827B799">
        <w:rPr>
          <w:lang w:val="en-GB"/>
        </w:rPr>
        <w:t>rring property, or issuing orders, require the person who performs them to hold a more specific jural power (“rechtliches Können”).</w:t>
      </w:r>
      <w:r w:rsidR="00963AB2" w:rsidRPr="64A69585">
        <w:rPr>
          <w:rStyle w:val="FootnoteReference"/>
          <w:lang w:val="en-GB"/>
        </w:rPr>
        <w:footnoteReference w:id="30"/>
      </w:r>
      <w:r w:rsidR="0827B799">
        <w:rPr>
          <w:lang w:val="en-GB"/>
        </w:rPr>
        <w:t xml:space="preserve"> I can only transfer the property of things I actually own, and the orders I issue are only effective in putting my </w:t>
      </w:r>
      <w:r w:rsidR="716B9F30">
        <w:rPr>
          <w:lang w:val="en-GB"/>
        </w:rPr>
        <w:t>adressee</w:t>
      </w:r>
      <w:r w:rsidR="0827B799">
        <w:rPr>
          <w:lang w:val="en-GB"/>
        </w:rPr>
        <w:t xml:space="preserve"> under an obligation if something </w:t>
      </w:r>
      <w:r w:rsidR="6BA661ED">
        <w:rPr>
          <w:lang w:val="en-GB"/>
        </w:rPr>
        <w:t>gives me the authority</w:t>
      </w:r>
      <w:r w:rsidR="0827B799">
        <w:rPr>
          <w:lang w:val="en-GB"/>
        </w:rPr>
        <w:t xml:space="preserve"> to do so. </w:t>
      </w:r>
      <w:r w:rsidR="47093959">
        <w:rPr>
          <w:lang w:val="en-GB"/>
        </w:rPr>
        <w:t xml:space="preserve">While Reinach characterises ordering as a social act that aims to obligate its addressant to some course of action, he says relatively little about how persons gain the jural power necessary to issue orders effectively. He </w:t>
      </w:r>
      <w:r w:rsidR="3497214D">
        <w:rPr>
          <w:lang w:val="en-GB"/>
        </w:rPr>
        <w:t xml:space="preserve">does argue that one way this power can be gained is if </w:t>
      </w:r>
      <w:r w:rsidR="13ABD77A">
        <w:rPr>
          <w:lang w:val="en-GB"/>
        </w:rPr>
        <w:t>a</w:t>
      </w:r>
      <w:r w:rsidR="3497214D">
        <w:rPr>
          <w:lang w:val="en-GB"/>
        </w:rPr>
        <w:t xml:space="preserve"> </w:t>
      </w:r>
      <w:r w:rsidR="13ABD77A">
        <w:rPr>
          <w:lang w:val="en-GB"/>
        </w:rPr>
        <w:t>person A</w:t>
      </w:r>
      <w:r w:rsidR="3497214D">
        <w:rPr>
          <w:lang w:val="en-GB"/>
        </w:rPr>
        <w:t xml:space="preserve"> specifically grants it to some</w:t>
      </w:r>
      <w:r w:rsidR="13ABD77A">
        <w:rPr>
          <w:lang w:val="en-GB"/>
        </w:rPr>
        <w:t xml:space="preserve"> other person B</w:t>
      </w:r>
      <w:r w:rsidR="3497214D">
        <w:rPr>
          <w:lang w:val="en-GB"/>
        </w:rPr>
        <w:t xml:space="preserve"> in an “act of submission” (“Unterwerfungsakt”) </w:t>
      </w:r>
      <w:r w:rsidR="13ABD77A">
        <w:rPr>
          <w:lang w:val="en-GB"/>
        </w:rPr>
        <w:t>that</w:t>
      </w:r>
      <w:r w:rsidR="3497214D">
        <w:rPr>
          <w:lang w:val="en-GB"/>
        </w:rPr>
        <w:t xml:space="preserve"> e</w:t>
      </w:r>
      <w:r w:rsidR="13ABD77A">
        <w:rPr>
          <w:lang w:val="en-GB"/>
        </w:rPr>
        <w:t xml:space="preserve">stablishes a corresponding “relation of </w:t>
      </w:r>
      <w:r w:rsidR="625BE0BB">
        <w:rPr>
          <w:lang w:val="en-GB"/>
        </w:rPr>
        <w:t>subordination</w:t>
      </w:r>
      <w:r w:rsidR="13ABD77A">
        <w:rPr>
          <w:lang w:val="en-GB"/>
        </w:rPr>
        <w:t>” (“Unterwerfungsverhältnis”), which then grounds B’s power to create binding obligations for A by issuing orders to him.</w:t>
      </w:r>
      <w:r w:rsidR="00963AB2" w:rsidRPr="64A69585">
        <w:rPr>
          <w:rStyle w:val="FootnoteReference"/>
          <w:lang w:val="en-GB"/>
        </w:rPr>
        <w:footnoteReference w:id="31"/>
      </w:r>
      <w:r w:rsidR="13ABD77A">
        <w:rPr>
          <w:lang w:val="en-GB"/>
        </w:rPr>
        <w:t xml:space="preserve"> </w:t>
      </w:r>
      <w:r w:rsidR="5F77DDD1">
        <w:rPr>
          <w:lang w:val="en-GB"/>
        </w:rPr>
        <w:t>He characterises this “act of submission” as a distinct kind of social act in which someone “submits” (“beugt sich”) himself to the future commands of some other person, either in general or only within some specific area.</w:t>
      </w:r>
      <w:r w:rsidR="00963AB2" w:rsidRPr="64A69585">
        <w:rPr>
          <w:rStyle w:val="FootnoteReference"/>
          <w:lang w:val="en-GB"/>
        </w:rPr>
        <w:footnoteReference w:id="32"/>
      </w:r>
      <w:r w:rsidR="5F77DDD1">
        <w:rPr>
          <w:lang w:val="en-GB"/>
        </w:rPr>
        <w:t xml:space="preserve"> </w:t>
      </w:r>
      <w:r w:rsidR="13ABD77A">
        <w:rPr>
          <w:lang w:val="en-GB"/>
        </w:rPr>
        <w:t xml:space="preserve">He further argues that this “relation of </w:t>
      </w:r>
      <w:r w:rsidR="625BE0BB">
        <w:rPr>
          <w:lang w:val="en-GB"/>
        </w:rPr>
        <w:t>subordination</w:t>
      </w:r>
      <w:r w:rsidR="13ABD77A">
        <w:rPr>
          <w:lang w:val="en-GB"/>
        </w:rPr>
        <w:t>” is in some form necessary for an order to effectively create binding obligations.</w:t>
      </w:r>
      <w:r w:rsidR="00963AB2" w:rsidRPr="64A69585">
        <w:rPr>
          <w:rStyle w:val="FootnoteReference"/>
          <w:lang w:val="en-GB"/>
        </w:rPr>
        <w:footnoteReference w:id="33"/>
      </w:r>
      <w:r w:rsidR="5F77DDD1">
        <w:rPr>
          <w:lang w:val="en-GB"/>
        </w:rPr>
        <w:t xml:space="preserve"> </w:t>
      </w:r>
    </w:p>
    <w:p w14:paraId="134282CA" w14:textId="3F237E89" w:rsidR="00162A7F" w:rsidRDefault="009F66A5" w:rsidP="00CF34F5">
      <w:pPr>
        <w:spacing w:line="360" w:lineRule="auto"/>
        <w:rPr>
          <w:i/>
          <w:iCs/>
          <w:lang w:val="en-GB"/>
        </w:rPr>
      </w:pPr>
      <w:r>
        <w:rPr>
          <w:lang w:val="en-GB"/>
        </w:rPr>
        <w:t xml:space="preserve">In some sense Reinach’s conception of what makes an order binding seems very close to the idea that an order is binding because the </w:t>
      </w:r>
      <w:r w:rsidR="00007B42">
        <w:rPr>
          <w:lang w:val="en-GB"/>
        </w:rPr>
        <w:t>addressee</w:t>
      </w:r>
      <w:r>
        <w:rPr>
          <w:lang w:val="en-GB"/>
        </w:rPr>
        <w:t xml:space="preserve"> agreed beforehand to follow the orders of the one issuing it, at least within the context where the order is issued.</w:t>
      </w:r>
      <w:r>
        <w:rPr>
          <w:rStyle w:val="FootnoteReference"/>
          <w:lang w:val="en-GB"/>
        </w:rPr>
        <w:footnoteReference w:id="34"/>
      </w:r>
      <w:r>
        <w:rPr>
          <w:lang w:val="en-GB"/>
        </w:rPr>
        <w:t xml:space="preserve"> However, as Schaber argues, this conception </w:t>
      </w:r>
      <w:r w:rsidR="00220348">
        <w:rPr>
          <w:lang w:val="en-GB"/>
        </w:rPr>
        <w:t>might</w:t>
      </w:r>
      <w:r>
        <w:rPr>
          <w:lang w:val="en-GB"/>
        </w:rPr>
        <w:t xml:space="preserve"> not work because of two reasons: Firstly, it is often very unclear if some person A really agreed to follow the orders of some other person B, even in paradigmatical cases. In Schaber’s example, it is not clear that Prof. Schaber ever performed a specific act where he willingly submitted himself to the authority of the dean regarding questions of university committees. Schaber argues that it is more plausible that accepting the dean’s authority over such questions is part of a more general obligation he acquired when he joined the university.</w:t>
      </w:r>
      <w:r>
        <w:rPr>
          <w:rStyle w:val="FootnoteReference"/>
          <w:lang w:val="en-GB"/>
        </w:rPr>
        <w:footnoteReference w:id="35"/>
      </w:r>
      <w:r w:rsidR="00162A7F">
        <w:rPr>
          <w:lang w:val="en-GB"/>
        </w:rPr>
        <w:t xml:space="preserve"> </w:t>
      </w:r>
      <w:r w:rsidR="00162A7F">
        <w:rPr>
          <w:lang w:val="en-GB"/>
        </w:rPr>
        <w:br/>
        <w:t xml:space="preserve">Secondly, there are other situations where some person A plausibly possesses the authority to issue binding orders to another person B, but where it is not plausible to say that B performed any act in which he willingly agreed to follow A’s orders, or where he submitted himself to do so. Examples for such situations are the relationship between a mother and her child, or Schaber’s example of </w:t>
      </w:r>
      <w:r w:rsidR="00162A7F">
        <w:rPr>
          <w:i/>
          <w:iCs/>
          <w:lang w:val="en-GB"/>
        </w:rPr>
        <w:t>The Birthday party.</w:t>
      </w:r>
      <w:r w:rsidR="00162A7F">
        <w:rPr>
          <w:rStyle w:val="FootnoteReference"/>
          <w:i/>
          <w:iCs/>
          <w:lang w:val="en-GB"/>
        </w:rPr>
        <w:footnoteReference w:id="36"/>
      </w:r>
    </w:p>
    <w:p w14:paraId="39EFF0C7" w14:textId="1CC23B32" w:rsidR="00007B42" w:rsidRPr="00BD6CCE" w:rsidRDefault="00162A7F" w:rsidP="00007B42">
      <w:pPr>
        <w:spacing w:line="360" w:lineRule="auto"/>
        <w:rPr>
          <w:i/>
          <w:iCs/>
          <w:lang w:val="en-GB"/>
        </w:rPr>
      </w:pPr>
      <w:r>
        <w:rPr>
          <w:lang w:val="en-GB"/>
        </w:rPr>
        <w:t>Luckily, Reinach does not</w:t>
      </w:r>
      <w:r w:rsidR="0037379A">
        <w:rPr>
          <w:lang w:val="en-GB"/>
        </w:rPr>
        <w:t xml:space="preserve"> explicitly</w:t>
      </w:r>
      <w:r>
        <w:rPr>
          <w:lang w:val="en-GB"/>
        </w:rPr>
        <w:t xml:space="preserve"> claim that all “relations of </w:t>
      </w:r>
      <w:r w:rsidR="0037379A">
        <w:rPr>
          <w:lang w:val="en-GB"/>
        </w:rPr>
        <w:t>subordination</w:t>
      </w:r>
      <w:r>
        <w:rPr>
          <w:lang w:val="en-GB"/>
        </w:rPr>
        <w:t>” need to be created by  corresponding “acts of submission”. He leaves open the possibility for such a relation to be created in other ways, even if he does not further specify in which way.</w:t>
      </w:r>
      <w:r>
        <w:rPr>
          <w:rStyle w:val="FootnoteReference"/>
          <w:lang w:val="en-GB"/>
        </w:rPr>
        <w:footnoteReference w:id="37"/>
      </w:r>
      <w:r>
        <w:rPr>
          <w:lang w:val="en-GB"/>
        </w:rPr>
        <w:t xml:space="preserve"> I now want to propose that </w:t>
      </w:r>
      <w:r w:rsidR="00007B42">
        <w:rPr>
          <w:lang w:val="en-GB"/>
        </w:rPr>
        <w:t xml:space="preserve">A’s </w:t>
      </w:r>
      <w:r w:rsidR="00477290">
        <w:rPr>
          <w:lang w:val="en-GB"/>
        </w:rPr>
        <w:t>order to B is binding just in case if:</w:t>
      </w:r>
      <w:r w:rsidR="00007B42">
        <w:rPr>
          <w:lang w:val="en-GB"/>
        </w:rPr>
        <w:br/>
      </w:r>
      <w:r w:rsidR="00007B42">
        <w:rPr>
          <w:lang w:val="en-GB"/>
        </w:rPr>
        <w:br/>
      </w:r>
      <w:r w:rsidR="00007B42" w:rsidRPr="00BD6CCE">
        <w:rPr>
          <w:i/>
          <w:iCs/>
          <w:lang w:val="en-GB"/>
        </w:rPr>
        <w:t xml:space="preserve">1) </w:t>
      </w:r>
      <w:r w:rsidR="00FF1C43">
        <w:rPr>
          <w:i/>
          <w:iCs/>
          <w:lang w:val="en-GB"/>
        </w:rPr>
        <w:t>A’s order specifies a general obligation that B is under</w:t>
      </w:r>
    </w:p>
    <w:p w14:paraId="7DE65E1A" w14:textId="72BE155D" w:rsidR="00007B42" w:rsidRPr="00BD6CCE" w:rsidRDefault="00007B42" w:rsidP="00007B42">
      <w:pPr>
        <w:spacing w:line="360" w:lineRule="auto"/>
        <w:rPr>
          <w:i/>
          <w:iCs/>
          <w:lang w:val="en-GB"/>
        </w:rPr>
      </w:pPr>
      <w:r w:rsidRPr="00BD6CCE">
        <w:rPr>
          <w:i/>
          <w:iCs/>
          <w:lang w:val="en-GB"/>
        </w:rPr>
        <w:t xml:space="preserve">2) </w:t>
      </w:r>
      <w:r w:rsidR="00FF1C43">
        <w:rPr>
          <w:i/>
          <w:iCs/>
          <w:lang w:val="en-GB"/>
        </w:rPr>
        <w:t>A holds a general claim corresponding to B’s general obligation that the order specifies, or A has been authorised by a person who holds such a general claim</w:t>
      </w:r>
    </w:p>
    <w:p w14:paraId="484F4AA0" w14:textId="566A8610" w:rsidR="00CF34F5" w:rsidRDefault="00007B42" w:rsidP="00007B42">
      <w:pPr>
        <w:spacing w:line="360" w:lineRule="auto"/>
        <w:rPr>
          <w:lang w:val="en-GB"/>
        </w:rPr>
      </w:pPr>
      <w:r>
        <w:rPr>
          <w:lang w:val="en-GB"/>
        </w:rPr>
        <w:t>This is very close to Schaber’s condition a),</w:t>
      </w:r>
      <w:r w:rsidR="00EF28D6">
        <w:rPr>
          <w:lang w:val="en-GB"/>
        </w:rPr>
        <w:t xml:space="preserve"> in</w:t>
      </w:r>
      <w:r>
        <w:rPr>
          <w:lang w:val="en-GB"/>
        </w:rPr>
        <w:t xml:space="preserve"> that the bindingness of an order can be explained by it specifying a general obligation of the addressee. However, I will argue that condition 2) can also explain which exact persons hold the power to issue binding orders</w:t>
      </w:r>
      <w:r w:rsidR="008C3D56">
        <w:rPr>
          <w:lang w:val="en-GB"/>
        </w:rPr>
        <w:t xml:space="preserve"> to someone</w:t>
      </w:r>
      <w:r>
        <w:rPr>
          <w:lang w:val="en-GB"/>
        </w:rPr>
        <w:t xml:space="preserve">, and in this sense eliminate the need for </w:t>
      </w:r>
      <w:r w:rsidR="00FF1C43">
        <w:rPr>
          <w:lang w:val="en-GB"/>
        </w:rPr>
        <w:t xml:space="preserve">Schaber’s </w:t>
      </w:r>
      <w:r>
        <w:rPr>
          <w:lang w:val="en-GB"/>
        </w:rPr>
        <w:t>condition b) to do so. In the next section, I will try to explain this view.</w:t>
      </w:r>
    </w:p>
    <w:p w14:paraId="035B8F36" w14:textId="5BCFA917" w:rsidR="00CF34F5" w:rsidRDefault="00CF34F5" w:rsidP="00CF34F5">
      <w:pPr>
        <w:pStyle w:val="Heading2"/>
        <w:spacing w:line="360" w:lineRule="auto"/>
        <w:rPr>
          <w:lang w:val="en-GB"/>
        </w:rPr>
      </w:pPr>
      <w:r>
        <w:rPr>
          <w:lang w:val="en-GB"/>
        </w:rPr>
        <w:t xml:space="preserve">4.3 </w:t>
      </w:r>
      <w:r w:rsidR="00EF28D6">
        <w:rPr>
          <w:lang w:val="en-GB"/>
        </w:rPr>
        <w:t>Command</w:t>
      </w:r>
      <w:r w:rsidR="00581694">
        <w:rPr>
          <w:lang w:val="en-GB"/>
        </w:rPr>
        <w:t>s</w:t>
      </w:r>
      <w:r w:rsidR="00EF28D6">
        <w:rPr>
          <w:lang w:val="en-GB"/>
        </w:rPr>
        <w:t xml:space="preserve"> and </w:t>
      </w:r>
      <w:r w:rsidR="00E60C52">
        <w:rPr>
          <w:lang w:val="en-GB"/>
        </w:rPr>
        <w:t>g</w:t>
      </w:r>
      <w:r>
        <w:rPr>
          <w:lang w:val="en-GB"/>
        </w:rPr>
        <w:t>eneral obligations</w:t>
      </w:r>
    </w:p>
    <w:p w14:paraId="14A0C401" w14:textId="730F779D" w:rsidR="00581694" w:rsidRDefault="007B030F" w:rsidP="00581694">
      <w:pPr>
        <w:spacing w:line="360" w:lineRule="auto"/>
        <w:rPr>
          <w:i/>
          <w:iCs/>
          <w:lang w:val="en-GB"/>
        </w:rPr>
      </w:pPr>
      <w:r w:rsidRPr="007B030F">
        <w:rPr>
          <w:u w:val="single"/>
          <w:lang w:val="en-GB"/>
        </w:rPr>
        <w:t>Structure of commands</w:t>
      </w:r>
      <w:r>
        <w:rPr>
          <w:lang w:val="en-GB"/>
        </w:rPr>
        <w:br/>
      </w:r>
      <w:r w:rsidR="00581694">
        <w:rPr>
          <w:lang w:val="en-GB"/>
        </w:rPr>
        <w:t xml:space="preserve">A command in Reinach’s sense can be analysed into the following way: One person A, the commander, performs the specific social act of commanding, that he addresses to an addressee B. This command has as its content x an action of the addressee. To put it in a more formal way: </w:t>
      </w:r>
      <w:proofErr w:type="spellStart"/>
      <w:r w:rsidR="00581694">
        <w:rPr>
          <w:i/>
          <w:iCs/>
          <w:lang w:val="en-GB"/>
        </w:rPr>
        <w:t>AcmdB</w:t>
      </w:r>
      <w:proofErr w:type="spellEnd"/>
      <w:r w:rsidR="00581694">
        <w:rPr>
          <w:i/>
          <w:iCs/>
          <w:lang w:val="en-GB"/>
        </w:rPr>
        <w:t>(x).</w:t>
      </w:r>
    </w:p>
    <w:p w14:paraId="3C92BAD4" w14:textId="0C281589" w:rsidR="00581694" w:rsidRPr="00581694" w:rsidRDefault="00581694" w:rsidP="00581694">
      <w:pPr>
        <w:spacing w:line="360" w:lineRule="auto"/>
        <w:rPr>
          <w:lang w:val="en-GB"/>
        </w:rPr>
      </w:pPr>
      <w:r>
        <w:rPr>
          <w:lang w:val="en-GB"/>
        </w:rPr>
        <w:t xml:space="preserve">For the command to be effective, A needs to have the authority to </w:t>
      </w:r>
      <w:r w:rsidR="0037379A">
        <w:rPr>
          <w:lang w:val="en-GB"/>
        </w:rPr>
        <w:t xml:space="preserve">issue orders with content x to B. This is the case, if a </w:t>
      </w:r>
      <w:r w:rsidR="00157AB0">
        <w:rPr>
          <w:lang w:val="en-GB"/>
        </w:rPr>
        <w:t>there is a relation of subordination between A and B that covers commands with content x. Kevin Mulligan formalizes this whole structure in the following, rather complex, way:</w:t>
      </w:r>
      <w:r w:rsidR="00157AB0">
        <w:rPr>
          <w:lang w:val="en-GB"/>
        </w:rPr>
        <w:br/>
      </w:r>
      <w:r w:rsidR="00157AB0" w:rsidRPr="00157AB0">
        <w:rPr>
          <w:noProof/>
          <w:lang w:val="en-GB"/>
        </w:rPr>
        <w:drawing>
          <wp:anchor distT="0" distB="0" distL="114300" distR="114300" simplePos="0" relativeHeight="251658240" behindDoc="0" locked="0" layoutInCell="1" allowOverlap="1" wp14:anchorId="78CECDDB" wp14:editId="69664B7A">
            <wp:simplePos x="0" y="0"/>
            <wp:positionH relativeFrom="column">
              <wp:posOffset>1905</wp:posOffset>
            </wp:positionH>
            <wp:positionV relativeFrom="paragraph">
              <wp:posOffset>1024255</wp:posOffset>
            </wp:positionV>
            <wp:extent cx="4292600" cy="1473200"/>
            <wp:effectExtent l="0" t="0" r="0" b="0"/>
            <wp:wrapSquare wrapText="bothSides"/>
            <wp:docPr id="6928995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9572" name=""/>
                    <pic:cNvPicPr/>
                  </pic:nvPicPr>
                  <pic:blipFill>
                    <a:blip r:embed="rId8">
                      <a:extLst>
                        <a:ext uri="{28A0092B-C50C-407E-A947-70E740481C1C}">
                          <a14:useLocalDpi xmlns:a14="http://schemas.microsoft.com/office/drawing/2010/main" val="0"/>
                        </a:ext>
                      </a:extLst>
                    </a:blip>
                    <a:stretch>
                      <a:fillRect/>
                    </a:stretch>
                  </pic:blipFill>
                  <pic:spPr>
                    <a:xfrm>
                      <a:off x="0" y="0"/>
                      <a:ext cx="4292600" cy="1473200"/>
                    </a:xfrm>
                    <a:prstGeom prst="rect">
                      <a:avLst/>
                    </a:prstGeom>
                  </pic:spPr>
                </pic:pic>
              </a:graphicData>
            </a:graphic>
          </wp:anchor>
        </w:drawing>
      </w:r>
    </w:p>
    <w:p w14:paraId="713F812A" w14:textId="77777777" w:rsidR="00581694" w:rsidRPr="00581694" w:rsidRDefault="00581694" w:rsidP="00581694">
      <w:pPr>
        <w:spacing w:line="360" w:lineRule="auto"/>
        <w:rPr>
          <w:i/>
          <w:iCs/>
          <w:lang w:val="en-GB"/>
        </w:rPr>
      </w:pPr>
    </w:p>
    <w:p w14:paraId="76980890" w14:textId="77777777" w:rsidR="000A04F4" w:rsidRDefault="000A04F4" w:rsidP="00581694">
      <w:pPr>
        <w:spacing w:line="360" w:lineRule="auto"/>
        <w:rPr>
          <w:lang w:val="en-GB"/>
        </w:rPr>
      </w:pPr>
    </w:p>
    <w:p w14:paraId="6A32519B" w14:textId="77777777" w:rsidR="000A04F4" w:rsidRDefault="000A04F4" w:rsidP="00581694">
      <w:pPr>
        <w:spacing w:line="360" w:lineRule="auto"/>
        <w:rPr>
          <w:lang w:val="en-GB"/>
        </w:rPr>
      </w:pPr>
    </w:p>
    <w:p w14:paraId="4DE0C203" w14:textId="77777777" w:rsidR="000A04F4" w:rsidRDefault="000A04F4" w:rsidP="00581694">
      <w:pPr>
        <w:spacing w:line="360" w:lineRule="auto"/>
        <w:rPr>
          <w:lang w:val="en-GB"/>
        </w:rPr>
      </w:pPr>
    </w:p>
    <w:p w14:paraId="65662CDD" w14:textId="29F0981E" w:rsidR="007B030F" w:rsidRDefault="000A04F4" w:rsidP="007B030F">
      <w:pPr>
        <w:spacing w:line="360" w:lineRule="auto"/>
        <w:rPr>
          <w:lang w:val="en-GB"/>
        </w:rPr>
      </w:pPr>
      <w:r>
        <w:rPr>
          <w:lang w:val="en-GB"/>
        </w:rPr>
        <w:t>Mulligan uses solid boxes to indicate independently existing objects, dashed boxes to indicate that the existence of an object depends on the thing the dashed line of the box is connected to by line, and double lines to indicate that the objects connected by them depend on each other for their existence.</w:t>
      </w:r>
      <w:r>
        <w:rPr>
          <w:rStyle w:val="FootnoteReference"/>
          <w:lang w:val="en-GB"/>
        </w:rPr>
        <w:footnoteReference w:id="38"/>
      </w:r>
      <w:r>
        <w:rPr>
          <w:lang w:val="en-GB"/>
        </w:rPr>
        <w:t xml:space="preserve"> In this case, a speaker</w:t>
      </w:r>
      <w:r w:rsidR="0077496C">
        <w:rPr>
          <w:lang w:val="en-GB"/>
        </w:rPr>
        <w:t xml:space="preserve"> S</w:t>
      </w:r>
      <w:r>
        <w:rPr>
          <w:lang w:val="en-GB"/>
        </w:rPr>
        <w:t xml:space="preserve"> issues a command </w:t>
      </w:r>
      <w:proofErr w:type="spellStart"/>
      <w:r>
        <w:rPr>
          <w:lang w:val="en-GB"/>
        </w:rPr>
        <w:t>to p</w:t>
      </w:r>
      <w:proofErr w:type="spellEnd"/>
      <w:r>
        <w:rPr>
          <w:lang w:val="en-GB"/>
        </w:rPr>
        <w:t xml:space="preserve"> to an interlocutor</w:t>
      </w:r>
      <w:r w:rsidR="0077496C">
        <w:rPr>
          <w:lang w:val="en-GB"/>
        </w:rPr>
        <w:t xml:space="preserve"> I. In addition to those things already discussed Mulligan also analyses that the social act of commanding I </w:t>
      </w:r>
      <w:proofErr w:type="spellStart"/>
      <w:r w:rsidR="0077496C">
        <w:rPr>
          <w:lang w:val="en-GB"/>
        </w:rPr>
        <w:t>to p</w:t>
      </w:r>
      <w:proofErr w:type="spellEnd"/>
      <w:r w:rsidR="0077496C">
        <w:rPr>
          <w:lang w:val="en-GB"/>
        </w:rPr>
        <w:t xml:space="preserve"> depends on the speaker’s will that I p’s, if the command is issued sincerely. He also analyses how the different parts of the social act itself (the force, the meaning/content, and the signs in which the act is expressed outwards) all depend on each other. However, the important thing for now is just that the success of the act depends on </w:t>
      </w:r>
      <w:r w:rsidR="007B030F">
        <w:rPr>
          <w:lang w:val="en-GB"/>
        </w:rPr>
        <w:t>S holding the relevant authority over I, and I standing in a corresponding relation of subordination towards S.</w:t>
      </w:r>
      <w:r w:rsidR="00385328">
        <w:rPr>
          <w:lang w:val="en-GB"/>
        </w:rPr>
        <w:t xml:space="preserve"> This authority of S over I, and the subordination of I to S then also depend on each other.</w:t>
      </w:r>
      <w:r w:rsidR="007B030F">
        <w:rPr>
          <w:lang w:val="en-GB"/>
        </w:rPr>
        <w:t xml:space="preserve"> It can be said that:</w:t>
      </w:r>
    </w:p>
    <w:p w14:paraId="2A8D6C20" w14:textId="739AC512" w:rsidR="007B030F" w:rsidRDefault="007B030F" w:rsidP="007B030F">
      <w:pPr>
        <w:spacing w:line="360" w:lineRule="auto"/>
        <w:ind w:left="708" w:firstLine="2"/>
        <w:rPr>
          <w:lang w:val="en-GB"/>
        </w:rPr>
      </w:pPr>
      <w:proofErr w:type="spellStart"/>
      <w:r w:rsidRPr="6D264DAB">
        <w:rPr>
          <w:i/>
          <w:iCs/>
          <w:lang w:val="en-GB"/>
        </w:rPr>
        <w:t>AcmdB</w:t>
      </w:r>
      <w:proofErr w:type="spellEnd"/>
      <w:r w:rsidRPr="6D264DAB">
        <w:rPr>
          <w:i/>
          <w:iCs/>
          <w:lang w:val="en-GB"/>
        </w:rPr>
        <w:t>(x)</w:t>
      </w:r>
      <w:r w:rsidRPr="6D264DAB">
        <w:rPr>
          <w:lang w:val="en-GB"/>
        </w:rPr>
        <w:t xml:space="preserve"> succeeds in creating an obligation </w:t>
      </w:r>
      <w:proofErr w:type="spellStart"/>
      <w:r w:rsidRPr="6D264DAB">
        <w:rPr>
          <w:i/>
          <w:iCs/>
          <w:lang w:val="en-GB"/>
        </w:rPr>
        <w:t>BoblA</w:t>
      </w:r>
      <w:proofErr w:type="spellEnd"/>
      <w:r w:rsidRPr="6D264DAB">
        <w:rPr>
          <w:i/>
          <w:iCs/>
          <w:lang w:val="en-GB"/>
        </w:rPr>
        <w:t>(x)</w:t>
      </w:r>
      <w:r w:rsidRPr="6D264DAB">
        <w:rPr>
          <w:lang w:val="en-GB"/>
        </w:rPr>
        <w:t xml:space="preserve"> </w:t>
      </w:r>
      <w:proofErr w:type="spellStart"/>
      <w:r w:rsidRPr="6D264DAB">
        <w:rPr>
          <w:lang w:val="en-GB"/>
        </w:rPr>
        <w:t>iff</w:t>
      </w:r>
      <w:proofErr w:type="spellEnd"/>
      <w:r w:rsidRPr="6D264DAB">
        <w:rPr>
          <w:lang w:val="en-GB"/>
        </w:rPr>
        <w:t xml:space="preserve"> a relation </w:t>
      </w:r>
      <w:proofErr w:type="spellStart"/>
      <w:r w:rsidRPr="6D264DAB">
        <w:rPr>
          <w:i/>
          <w:iCs/>
          <w:lang w:val="en-GB"/>
        </w:rPr>
        <w:t>AauthB</w:t>
      </w:r>
      <w:proofErr w:type="spellEnd"/>
      <w:r w:rsidRPr="6D264DAB">
        <w:rPr>
          <w:i/>
          <w:iCs/>
          <w:lang w:val="en-GB"/>
        </w:rPr>
        <w:t>(</w:t>
      </w:r>
      <w:r w:rsidR="692791C0" w:rsidRPr="6D264DAB">
        <w:rPr>
          <w:i/>
          <w:iCs/>
          <w:lang w:val="en-GB"/>
        </w:rPr>
        <w:t>F</w:t>
      </w:r>
      <w:r w:rsidRPr="6D264DAB">
        <w:rPr>
          <w:i/>
          <w:iCs/>
          <w:lang w:val="en-GB"/>
        </w:rPr>
        <w:t>)</w:t>
      </w:r>
      <w:r w:rsidRPr="6D264DAB">
        <w:rPr>
          <w:lang w:val="en-GB"/>
        </w:rPr>
        <w:t xml:space="preserve"> and a corresponding relation </w:t>
      </w:r>
      <w:proofErr w:type="spellStart"/>
      <w:r w:rsidRPr="6D264DAB">
        <w:rPr>
          <w:i/>
          <w:iCs/>
          <w:lang w:val="en-GB"/>
        </w:rPr>
        <w:t>BsuboA</w:t>
      </w:r>
      <w:proofErr w:type="spellEnd"/>
      <w:r w:rsidRPr="6D264DAB">
        <w:rPr>
          <w:i/>
          <w:iCs/>
          <w:lang w:val="en-GB"/>
        </w:rPr>
        <w:t>(</w:t>
      </w:r>
      <w:r w:rsidR="7C5D338D" w:rsidRPr="6D264DAB">
        <w:rPr>
          <w:i/>
          <w:iCs/>
          <w:lang w:val="en-GB"/>
        </w:rPr>
        <w:t>F</w:t>
      </w:r>
      <w:r w:rsidRPr="6D264DAB">
        <w:rPr>
          <w:i/>
          <w:iCs/>
          <w:lang w:val="en-GB"/>
        </w:rPr>
        <w:t>)</w:t>
      </w:r>
      <w:r w:rsidRPr="6D264DAB">
        <w:rPr>
          <w:lang w:val="en-GB"/>
        </w:rPr>
        <w:t xml:space="preserve"> obtains</w:t>
      </w:r>
      <w:r w:rsidR="2B44DB6C" w:rsidRPr="6D264DAB">
        <w:rPr>
          <w:lang w:val="en-GB"/>
        </w:rPr>
        <w:t>, where F includes x</w:t>
      </w:r>
      <w:r w:rsidRPr="6D264DAB">
        <w:rPr>
          <w:lang w:val="en-GB"/>
        </w:rPr>
        <w:t xml:space="preserve">. </w:t>
      </w:r>
    </w:p>
    <w:p w14:paraId="76979781" w14:textId="5F7C76A5" w:rsidR="00385328" w:rsidRDefault="5E5CE490" w:rsidP="1EF0AAD3">
      <w:pPr>
        <w:spacing w:line="360" w:lineRule="auto"/>
        <w:rPr>
          <w:i/>
          <w:iCs/>
          <w:lang w:val="en-GB"/>
        </w:rPr>
      </w:pPr>
      <w:r w:rsidRPr="1EF0AAD3">
        <w:rPr>
          <w:lang w:val="en-GB"/>
        </w:rPr>
        <w:t xml:space="preserve">In other words, A’s command towards B to x is binding, </w:t>
      </w:r>
      <w:proofErr w:type="spellStart"/>
      <w:r w:rsidRPr="1EF0AAD3">
        <w:rPr>
          <w:lang w:val="en-GB"/>
        </w:rPr>
        <w:t>iff</w:t>
      </w:r>
      <w:proofErr w:type="spellEnd"/>
      <w:r w:rsidRPr="1EF0AAD3">
        <w:rPr>
          <w:lang w:val="en-GB"/>
        </w:rPr>
        <w:t xml:space="preserve"> A holds authority over B for actions like x, and if B is subordinate to A for such actions. I now want to argue that the</w:t>
      </w:r>
      <w:r w:rsidR="1F9F5461" w:rsidRPr="1EF0AAD3">
        <w:rPr>
          <w:lang w:val="en-GB"/>
        </w:rPr>
        <w:t xml:space="preserve"> existence of these </w:t>
      </w:r>
      <w:r w:rsidRPr="1EF0AAD3">
        <w:rPr>
          <w:lang w:val="en-GB"/>
        </w:rPr>
        <w:t xml:space="preserve">relations of </w:t>
      </w:r>
      <w:proofErr w:type="spellStart"/>
      <w:r w:rsidRPr="1EF0AAD3">
        <w:rPr>
          <w:i/>
          <w:iCs/>
          <w:lang w:val="en-GB"/>
        </w:rPr>
        <w:t>AauthB</w:t>
      </w:r>
      <w:proofErr w:type="spellEnd"/>
      <w:r w:rsidRPr="1EF0AAD3">
        <w:rPr>
          <w:i/>
          <w:iCs/>
          <w:lang w:val="en-GB"/>
        </w:rPr>
        <w:t>(</w:t>
      </w:r>
      <w:r w:rsidR="1F09FB6C" w:rsidRPr="1EF0AAD3">
        <w:rPr>
          <w:i/>
          <w:iCs/>
          <w:lang w:val="en-GB"/>
        </w:rPr>
        <w:t>F</w:t>
      </w:r>
      <w:r w:rsidRPr="1EF0AAD3">
        <w:rPr>
          <w:i/>
          <w:iCs/>
          <w:lang w:val="en-GB"/>
        </w:rPr>
        <w:t>)</w:t>
      </w:r>
      <w:r w:rsidRPr="1EF0AAD3">
        <w:rPr>
          <w:lang w:val="en-GB"/>
        </w:rPr>
        <w:t xml:space="preserve"> and </w:t>
      </w:r>
      <w:proofErr w:type="spellStart"/>
      <w:r w:rsidRPr="1EF0AAD3">
        <w:rPr>
          <w:i/>
          <w:iCs/>
          <w:lang w:val="en-GB"/>
        </w:rPr>
        <w:t>BsuboA</w:t>
      </w:r>
      <w:proofErr w:type="spellEnd"/>
      <w:r w:rsidRPr="1EF0AAD3">
        <w:rPr>
          <w:i/>
          <w:iCs/>
          <w:lang w:val="en-GB"/>
        </w:rPr>
        <w:t>(</w:t>
      </w:r>
      <w:r w:rsidR="47A88934" w:rsidRPr="1EF0AAD3">
        <w:rPr>
          <w:i/>
          <w:iCs/>
          <w:lang w:val="en-GB"/>
        </w:rPr>
        <w:t>F</w:t>
      </w:r>
      <w:r w:rsidRPr="1EF0AAD3">
        <w:rPr>
          <w:i/>
          <w:iCs/>
          <w:lang w:val="en-GB"/>
        </w:rPr>
        <w:t xml:space="preserve">) </w:t>
      </w:r>
      <w:r w:rsidR="5DEABE3A" w:rsidRPr="1EF0AAD3">
        <w:rPr>
          <w:lang w:val="en-GB"/>
        </w:rPr>
        <w:t xml:space="preserve">can be explained </w:t>
      </w:r>
      <w:r w:rsidR="55AE08FE" w:rsidRPr="1EF0AAD3">
        <w:rPr>
          <w:lang w:val="en-GB"/>
        </w:rPr>
        <w:t xml:space="preserve">by the fact </w:t>
      </w:r>
      <w:r w:rsidR="72333B07" w:rsidRPr="1EF0AAD3">
        <w:rPr>
          <w:lang w:val="en-GB"/>
        </w:rPr>
        <w:t xml:space="preserve">that there is a general claim with content </w:t>
      </w:r>
      <w:r w:rsidR="1B586533" w:rsidRPr="1EF0AAD3">
        <w:rPr>
          <w:lang w:val="en-GB"/>
        </w:rPr>
        <w:t xml:space="preserve">F </w:t>
      </w:r>
      <w:r w:rsidR="72333B07" w:rsidRPr="1EF0AAD3">
        <w:rPr>
          <w:lang w:val="en-GB"/>
        </w:rPr>
        <w:t xml:space="preserve">that A </w:t>
      </w:r>
      <w:r w:rsidR="1F9F5461" w:rsidRPr="1EF0AAD3">
        <w:rPr>
          <w:lang w:val="en-GB"/>
        </w:rPr>
        <w:t>ho</w:t>
      </w:r>
      <w:r w:rsidR="72333B07" w:rsidRPr="1EF0AAD3">
        <w:rPr>
          <w:lang w:val="en-GB"/>
        </w:rPr>
        <w:t xml:space="preserve">lds towards B, and a corresponding general obligation </w:t>
      </w:r>
      <w:r w:rsidR="2135113D" w:rsidRPr="1EF0AAD3">
        <w:rPr>
          <w:lang w:val="en-GB"/>
        </w:rPr>
        <w:t>with the same content that B holds towards A.</w:t>
      </w:r>
      <w:r w:rsidR="007B030F" w:rsidRPr="0073752C">
        <w:rPr>
          <w:lang w:val="en-US"/>
        </w:rPr>
        <w:tab/>
      </w:r>
    </w:p>
    <w:p w14:paraId="6376EEA7" w14:textId="7C6BBA9B" w:rsidR="000A04F4" w:rsidRPr="00385328" w:rsidRDefault="004A3844" w:rsidP="007B030F">
      <w:pPr>
        <w:spacing w:line="360" w:lineRule="auto"/>
        <w:rPr>
          <w:i/>
          <w:iCs/>
          <w:u w:val="single"/>
          <w:lang w:val="en-GB"/>
        </w:rPr>
      </w:pPr>
      <w:r>
        <w:rPr>
          <w:i/>
          <w:iCs/>
          <w:u w:val="single"/>
          <w:lang w:val="en-GB"/>
        </w:rPr>
        <w:t>C</w:t>
      </w:r>
      <w:r w:rsidR="00385328" w:rsidRPr="00385328">
        <w:rPr>
          <w:i/>
          <w:iCs/>
          <w:u w:val="single"/>
          <w:lang w:val="en-GB"/>
        </w:rPr>
        <w:t>laims and obligations</w:t>
      </w:r>
      <w:r w:rsidR="007B030F" w:rsidRPr="00385328">
        <w:rPr>
          <w:i/>
          <w:iCs/>
          <w:u w:val="single"/>
          <w:lang w:val="en-GB"/>
        </w:rPr>
        <w:t xml:space="preserve">  </w:t>
      </w:r>
    </w:p>
    <w:p w14:paraId="219092F3" w14:textId="12DB738C" w:rsidR="00E035D3" w:rsidRPr="00E035D3" w:rsidRDefault="00142B10" w:rsidP="00E035D3">
      <w:pPr>
        <w:spacing w:line="360" w:lineRule="auto"/>
        <w:rPr>
          <w:i/>
          <w:iCs/>
          <w:lang w:val="en-GB"/>
        </w:rPr>
      </w:pPr>
      <w:r w:rsidRPr="007D5C09">
        <w:rPr>
          <w:lang w:val="en-GB"/>
        </w:rPr>
        <w:t>As Reinach argues, claims and obligations are abstract jural objects, that exist in a similar way to the way one might say that numbers or geometric figures exist.</w:t>
      </w:r>
      <w:r w:rsidRPr="007D5C09">
        <w:rPr>
          <w:rStyle w:val="FootnoteReference"/>
          <w:lang w:val="en-GB"/>
        </w:rPr>
        <w:footnoteReference w:id="39"/>
      </w:r>
      <w:r w:rsidRPr="007D5C09">
        <w:rPr>
          <w:lang w:val="en-GB"/>
        </w:rPr>
        <w:t xml:space="preserve"> He also claims that it is possible to discover </w:t>
      </w:r>
      <w:r w:rsidR="007D5C09" w:rsidRPr="007D5C09">
        <w:rPr>
          <w:lang w:val="en-GB"/>
        </w:rPr>
        <w:t>a range of</w:t>
      </w:r>
      <w:r w:rsidRPr="007D5C09">
        <w:rPr>
          <w:lang w:val="en-GB"/>
        </w:rPr>
        <w:t xml:space="preserve"> a priori truths about such object</w:t>
      </w:r>
      <w:r w:rsidR="007D5C09" w:rsidRPr="007D5C09">
        <w:rPr>
          <w:lang w:val="en-GB"/>
        </w:rPr>
        <w:t xml:space="preserve"> that become intuitively undeniable if one thinks correctly about these objects.</w:t>
      </w:r>
      <w:r w:rsidR="007D5C09">
        <w:rPr>
          <w:lang w:val="en-GB"/>
        </w:rPr>
        <w:t xml:space="preserve"> For </w:t>
      </w:r>
      <w:r w:rsidR="0053647D">
        <w:rPr>
          <w:lang w:val="en-GB"/>
        </w:rPr>
        <w:t>obligations, some of these intuitive truths are that obligations always need to have a person as their bearer, and a future action of their bearer as their content. The bearer of an obligation is then obligated to do those actions in the content of his obligation.</w:t>
      </w:r>
      <w:r w:rsidR="0053647D">
        <w:rPr>
          <w:rStyle w:val="FootnoteReference"/>
          <w:lang w:val="en-GB"/>
        </w:rPr>
        <w:footnoteReference w:id="40"/>
      </w:r>
      <w:r w:rsidR="0053647D">
        <w:rPr>
          <w:lang w:val="en-GB"/>
        </w:rPr>
        <w:t xml:space="preserve"> Reinach makes a further distinction between absolute and relative obligations. While the bearer of an absolute obligation is obligated to no one in particular, relative obligations are always directed towards another person, so that its bearer is obligated to this person to do those actions that are content of his obligation. </w:t>
      </w:r>
      <w:r w:rsidR="00E035D3">
        <w:rPr>
          <w:lang w:val="en-GB"/>
        </w:rPr>
        <w:t>For such relative</w:t>
      </w:r>
      <w:r w:rsidR="0053647D">
        <w:rPr>
          <w:lang w:val="en-GB"/>
        </w:rPr>
        <w:t xml:space="preserve"> </w:t>
      </w:r>
      <w:r w:rsidR="00E035D3">
        <w:rPr>
          <w:lang w:val="en-GB"/>
        </w:rPr>
        <w:t>obligations, there necessarily exists a corresponding claim with the same content as the obligation, and with the person the obligation is directed towards as its bearer.</w:t>
      </w:r>
      <w:r w:rsidR="0053647D">
        <w:rPr>
          <w:rStyle w:val="FootnoteReference"/>
          <w:lang w:val="en-GB"/>
        </w:rPr>
        <w:footnoteReference w:id="41"/>
      </w:r>
      <w:r w:rsidR="00E035D3">
        <w:rPr>
          <w:lang w:val="en-GB"/>
        </w:rPr>
        <w:t xml:space="preserve"> So, relative obligations and claims always come in pairs that look like this:</w:t>
      </w:r>
      <w:r w:rsidR="00E035D3">
        <w:rPr>
          <w:lang w:val="en-GB"/>
        </w:rPr>
        <w:br/>
      </w:r>
      <w:r w:rsidR="00E035D3">
        <w:rPr>
          <w:lang w:val="en-GB"/>
        </w:rPr>
        <w:tab/>
      </w:r>
      <w:proofErr w:type="spellStart"/>
      <w:r w:rsidR="00E035D3" w:rsidRPr="00E035D3">
        <w:rPr>
          <w:i/>
          <w:iCs/>
          <w:lang w:val="en-GB"/>
        </w:rPr>
        <w:t>AoblB</w:t>
      </w:r>
      <w:proofErr w:type="spellEnd"/>
      <w:r w:rsidR="00E035D3" w:rsidRPr="00E035D3">
        <w:rPr>
          <w:i/>
          <w:iCs/>
          <w:lang w:val="en-GB"/>
        </w:rPr>
        <w:t xml:space="preserve">(action x of A) </w:t>
      </w:r>
    </w:p>
    <w:p w14:paraId="16F383AF" w14:textId="6FF8853B" w:rsidR="00E035D3" w:rsidRDefault="00E035D3" w:rsidP="00E035D3">
      <w:pPr>
        <w:spacing w:line="360" w:lineRule="auto"/>
        <w:rPr>
          <w:lang w:val="en-GB"/>
        </w:rPr>
      </w:pPr>
      <w:r w:rsidRPr="00E035D3">
        <w:rPr>
          <w:i/>
          <w:iCs/>
          <w:lang w:val="en-GB"/>
        </w:rPr>
        <w:tab/>
      </w:r>
      <w:proofErr w:type="spellStart"/>
      <w:r w:rsidRPr="00E035D3">
        <w:rPr>
          <w:i/>
          <w:iCs/>
          <w:lang w:val="en-GB"/>
        </w:rPr>
        <w:t>BclmA</w:t>
      </w:r>
      <w:proofErr w:type="spellEnd"/>
      <w:r w:rsidRPr="00E035D3">
        <w:rPr>
          <w:i/>
          <w:iCs/>
          <w:lang w:val="en-GB"/>
        </w:rPr>
        <w:t>(action x of A</w:t>
      </w:r>
      <w:r>
        <w:rPr>
          <w:lang w:val="en-GB"/>
        </w:rPr>
        <w:t>)</w:t>
      </w:r>
    </w:p>
    <w:p w14:paraId="4F61062F" w14:textId="0E87A08C" w:rsidR="00E035D3" w:rsidRDefault="00E035D3" w:rsidP="00E035D3">
      <w:pPr>
        <w:spacing w:line="360" w:lineRule="auto"/>
        <w:rPr>
          <w:lang w:val="en-GB"/>
        </w:rPr>
      </w:pPr>
      <w:r>
        <w:rPr>
          <w:lang w:val="en-GB"/>
        </w:rPr>
        <w:t xml:space="preserve">Such claim-obligation pairs can arise for a variety of reasons: Paradigmatically, the social act of a promise always creates an obligation/claim pair with the promised action as its content, and with the promisor as bearer of the obligation and the </w:t>
      </w:r>
      <w:proofErr w:type="spellStart"/>
      <w:r>
        <w:rPr>
          <w:lang w:val="en-GB"/>
        </w:rPr>
        <w:t>promisee</w:t>
      </w:r>
      <w:proofErr w:type="spellEnd"/>
      <w:r>
        <w:rPr>
          <w:lang w:val="en-GB"/>
        </w:rPr>
        <w:t xml:space="preserve"> as bearer of the claim. </w:t>
      </w:r>
      <w:r w:rsidR="004A3844">
        <w:rPr>
          <w:lang w:val="en-GB"/>
        </w:rPr>
        <w:t>But, as Reinach argues, obligation/claim pairs can also be created by different social acts like orders, or by other circumstances, such as property relations.</w:t>
      </w:r>
      <w:r w:rsidR="004A3844">
        <w:rPr>
          <w:rStyle w:val="FootnoteReference"/>
          <w:lang w:val="en-GB"/>
        </w:rPr>
        <w:footnoteReference w:id="42"/>
      </w:r>
      <w:r w:rsidR="004A3844">
        <w:rPr>
          <w:lang w:val="en-GB"/>
        </w:rPr>
        <w:t xml:space="preserve"> </w:t>
      </w:r>
    </w:p>
    <w:p w14:paraId="335F111F" w14:textId="77777777" w:rsidR="004C3017" w:rsidRDefault="004A3844" w:rsidP="00E035D3">
      <w:pPr>
        <w:spacing w:line="360" w:lineRule="auto"/>
        <w:rPr>
          <w:lang w:val="en-GB"/>
        </w:rPr>
      </w:pPr>
      <w:r w:rsidRPr="004A3844">
        <w:rPr>
          <w:u w:val="single"/>
          <w:lang w:val="en-GB"/>
        </w:rPr>
        <w:t>General claims and obligations</w:t>
      </w:r>
      <w:r w:rsidRPr="004A3844">
        <w:rPr>
          <w:u w:val="single"/>
          <w:lang w:val="en-GB"/>
        </w:rPr>
        <w:br/>
      </w:r>
      <w:r>
        <w:rPr>
          <w:lang w:val="en-GB"/>
        </w:rPr>
        <w:t>In addition to obligation/claim pairs that have as its content a single course of action of the bearer of the obligation, I now want to argue that it’s also possible that pairs of general claims and obligations exist. In contrast to specific claims and obligations, these pairs have as content a general but unspecified family of actions of the general obligation’s bearer.</w:t>
      </w:r>
      <w:r w:rsidR="004C3017">
        <w:rPr>
          <w:lang w:val="en-GB"/>
        </w:rPr>
        <w:t xml:space="preserve"> So they look like:</w:t>
      </w:r>
    </w:p>
    <w:p w14:paraId="0ED1B9A9" w14:textId="7144669D" w:rsidR="004C3017" w:rsidRPr="004C3017" w:rsidRDefault="004C3017" w:rsidP="004C3017">
      <w:pPr>
        <w:spacing w:line="360" w:lineRule="auto"/>
        <w:ind w:firstLine="708"/>
        <w:rPr>
          <w:i/>
          <w:iCs/>
          <w:lang w:val="en-GB"/>
        </w:rPr>
      </w:pPr>
      <w:proofErr w:type="spellStart"/>
      <w:r w:rsidRPr="004C3017">
        <w:rPr>
          <w:i/>
          <w:iCs/>
          <w:lang w:val="en-GB"/>
        </w:rPr>
        <w:t>AgenoblB</w:t>
      </w:r>
      <w:proofErr w:type="spellEnd"/>
      <w:r w:rsidRPr="004C3017">
        <w:rPr>
          <w:i/>
          <w:iCs/>
          <w:lang w:val="en-GB"/>
        </w:rPr>
        <w:t>(family F of possible actions of A)</w:t>
      </w:r>
    </w:p>
    <w:p w14:paraId="6AFF9B8F" w14:textId="030A904D" w:rsidR="004C3017" w:rsidRPr="004C3017" w:rsidRDefault="004C3017" w:rsidP="004C3017">
      <w:pPr>
        <w:spacing w:line="360" w:lineRule="auto"/>
        <w:ind w:firstLine="708"/>
        <w:rPr>
          <w:i/>
          <w:iCs/>
          <w:lang w:val="en-GB"/>
        </w:rPr>
      </w:pPr>
      <w:proofErr w:type="spellStart"/>
      <w:r w:rsidRPr="004C3017">
        <w:rPr>
          <w:i/>
          <w:iCs/>
          <w:lang w:val="en-GB"/>
        </w:rPr>
        <w:t>BgenclmA</w:t>
      </w:r>
      <w:proofErr w:type="spellEnd"/>
      <w:r w:rsidRPr="004C3017">
        <w:rPr>
          <w:i/>
          <w:iCs/>
          <w:lang w:val="en-GB"/>
        </w:rPr>
        <w:t>(family F of possible actions of A)</w:t>
      </w:r>
    </w:p>
    <w:p w14:paraId="26630396" w14:textId="2B81275C" w:rsidR="004C3017" w:rsidRDefault="004E15FC" w:rsidP="004C3017">
      <w:pPr>
        <w:spacing w:line="360" w:lineRule="auto"/>
        <w:rPr>
          <w:lang w:val="en-GB"/>
        </w:rPr>
      </w:pPr>
      <w:r>
        <w:rPr>
          <w:lang w:val="en-GB"/>
        </w:rPr>
        <w:t>Like specific claims and obligations, these general pairs can exist for a variety of reasons: The standard case is that the bearer of a general obligation specifically puts himself under it</w:t>
      </w:r>
      <w:r w:rsidR="004C3017">
        <w:rPr>
          <w:lang w:val="en-GB"/>
        </w:rPr>
        <w:t xml:space="preserve"> by performing a specific social act to do so. This would be Reinach’s “act of submission”. But it is also possible that a general obligation gets created in other ways, it might for example be that some institutional roles put the people who assume them under a general obligation, or that a mother naturally has some general obligations and claims towards her child in virtue of the parent-child relation.</w:t>
      </w:r>
    </w:p>
    <w:p w14:paraId="111F550C" w14:textId="605CEECA" w:rsidR="000A04F4" w:rsidRDefault="2D1B2A27" w:rsidP="6D264DAB">
      <w:pPr>
        <w:spacing w:line="360" w:lineRule="auto"/>
        <w:rPr>
          <w:lang w:val="en-GB"/>
        </w:rPr>
      </w:pPr>
      <w:r w:rsidRPr="6D264DAB">
        <w:rPr>
          <w:lang w:val="en-GB"/>
        </w:rPr>
        <w:t>That</w:t>
      </w:r>
      <w:r w:rsidR="6FF40089" w:rsidRPr="6D264DAB">
        <w:rPr>
          <w:lang w:val="en-GB"/>
        </w:rPr>
        <w:t xml:space="preserve"> such</w:t>
      </w:r>
      <w:r w:rsidRPr="6D264DAB">
        <w:rPr>
          <w:lang w:val="en-GB"/>
        </w:rPr>
        <w:t xml:space="preserve"> general claims and obligations exist seem</w:t>
      </w:r>
      <w:r w:rsidR="6FF40089" w:rsidRPr="6D264DAB">
        <w:rPr>
          <w:lang w:val="en-GB"/>
        </w:rPr>
        <w:t xml:space="preserve">s very plausible: </w:t>
      </w:r>
      <w:r w:rsidR="7672B709" w:rsidRPr="6D264DAB">
        <w:rPr>
          <w:lang w:val="en-GB"/>
        </w:rPr>
        <w:t>As</w:t>
      </w:r>
      <w:r w:rsidR="6FF40089" w:rsidRPr="6D264DAB">
        <w:rPr>
          <w:lang w:val="en-GB"/>
        </w:rPr>
        <w:t xml:space="preserve"> Schaber argues, it makes sense to assume that his role as university professor puts him under a general obligation to serve in certain commits, even if it stays unspecified in what specific </w:t>
      </w:r>
      <w:r w:rsidR="67496A76" w:rsidRPr="6D264DAB">
        <w:rPr>
          <w:lang w:val="en-GB"/>
        </w:rPr>
        <w:t>committees</w:t>
      </w:r>
      <w:r w:rsidR="6FF40089" w:rsidRPr="6D264DAB">
        <w:rPr>
          <w:lang w:val="en-GB"/>
        </w:rPr>
        <w:t xml:space="preserve"> he needs to serve in</w:t>
      </w:r>
      <w:r w:rsidR="7672B709" w:rsidRPr="6D264DAB">
        <w:rPr>
          <w:lang w:val="en-GB"/>
        </w:rPr>
        <w:t>.</w:t>
      </w:r>
      <w:r w:rsidR="2B02E002" w:rsidRPr="6D264DAB">
        <w:rPr>
          <w:rStyle w:val="FootnoteReference"/>
          <w:lang w:val="en-GB"/>
        </w:rPr>
        <w:footnoteReference w:id="43"/>
      </w:r>
      <w:r w:rsidR="7672B709" w:rsidRPr="6D264DAB">
        <w:rPr>
          <w:lang w:val="en-GB"/>
        </w:rPr>
        <w:t xml:space="preserve"> </w:t>
      </w:r>
      <w:r w:rsidR="27243E5D" w:rsidRPr="6D264DAB">
        <w:rPr>
          <w:lang w:val="en-GB"/>
        </w:rPr>
        <w:t xml:space="preserve">And it also seems plausible that the organisation that is the university holds a corresponding general claim that Schaber fulfils his general obligation. It further seems plausible that this claim/obligation structure gives the university some authority over Schaber, in that it can expect of him that he fulfils his </w:t>
      </w:r>
      <w:r w:rsidR="005A6E6F">
        <w:rPr>
          <w:lang w:val="en-GB"/>
        </w:rPr>
        <w:t>duty</w:t>
      </w:r>
      <w:r w:rsidR="27243E5D" w:rsidRPr="6D264DAB">
        <w:rPr>
          <w:lang w:val="en-GB"/>
        </w:rPr>
        <w:t xml:space="preserve">. But this authority cannot be just that the university can demand of Schaber that he fulfils some obligation he already is under, since </w:t>
      </w:r>
      <w:r w:rsidR="1231402E" w:rsidRPr="6D264DAB">
        <w:rPr>
          <w:lang w:val="en-GB"/>
        </w:rPr>
        <w:t xml:space="preserve">the general obligation is unspecified. To obligate Schaber to some specific course of action, </w:t>
      </w:r>
      <w:r w:rsidR="12D141A9" w:rsidRPr="6D264DAB">
        <w:rPr>
          <w:lang w:val="en-GB"/>
        </w:rPr>
        <w:t>the university first needs to specify his general obligation by ordering him to do serve in some specific committee</w:t>
      </w:r>
      <w:r w:rsidR="5070CB90" w:rsidRPr="6D264DAB">
        <w:rPr>
          <w:lang w:val="en-GB"/>
        </w:rPr>
        <w:t xml:space="preserve"> x</w:t>
      </w:r>
      <w:r w:rsidR="12D141A9" w:rsidRPr="6D264DAB">
        <w:rPr>
          <w:lang w:val="en-GB"/>
        </w:rPr>
        <w:t xml:space="preserve">, thereby </w:t>
      </w:r>
      <w:r w:rsidR="0073752C">
        <w:rPr>
          <w:lang w:val="en-GB"/>
        </w:rPr>
        <w:t xml:space="preserve">creating </w:t>
      </w:r>
      <w:r w:rsidR="658A29F1" w:rsidRPr="6D264DAB">
        <w:rPr>
          <w:lang w:val="en-GB"/>
        </w:rPr>
        <w:t>a specific obligation for Schaber to serve in</w:t>
      </w:r>
      <w:r w:rsidR="6EDEA81E" w:rsidRPr="6D264DAB">
        <w:rPr>
          <w:lang w:val="en-GB"/>
        </w:rPr>
        <w:t xml:space="preserve"> </w:t>
      </w:r>
      <w:r w:rsidR="658A29F1" w:rsidRPr="6D264DAB">
        <w:rPr>
          <w:lang w:val="en-GB"/>
        </w:rPr>
        <w:t xml:space="preserve">committee </w:t>
      </w:r>
      <w:r w:rsidR="639BA04F" w:rsidRPr="6D264DAB">
        <w:rPr>
          <w:lang w:val="en-GB"/>
        </w:rPr>
        <w:t>x. It now also seems intuitively plausible tha</w:t>
      </w:r>
      <w:r w:rsidR="199F4BB7" w:rsidRPr="6D264DAB">
        <w:rPr>
          <w:lang w:val="en-GB"/>
        </w:rPr>
        <w:t>t</w:t>
      </w:r>
      <w:r w:rsidR="7CA29096" w:rsidRPr="1EF0AAD3">
        <w:rPr>
          <w:lang w:val="en-GB"/>
        </w:rPr>
        <w:t xml:space="preserve"> </w:t>
      </w:r>
      <w:r w:rsidR="199F4BB7" w:rsidRPr="1EF0AAD3">
        <w:rPr>
          <w:lang w:val="en-GB"/>
        </w:rPr>
        <w:t xml:space="preserve">the jural power to </w:t>
      </w:r>
      <w:r w:rsidR="0073752C">
        <w:rPr>
          <w:lang w:val="en-GB"/>
        </w:rPr>
        <w:t>create</w:t>
      </w:r>
      <w:r w:rsidR="199F4BB7" w:rsidRPr="1EF0AAD3">
        <w:rPr>
          <w:lang w:val="en-GB"/>
        </w:rPr>
        <w:t xml:space="preserve"> a specific </w:t>
      </w:r>
      <w:r w:rsidR="0073752C">
        <w:rPr>
          <w:lang w:val="en-GB"/>
        </w:rPr>
        <w:t>obligation out of Schaber’s general obligation</w:t>
      </w:r>
      <w:r w:rsidR="199F4BB7" w:rsidRPr="1EF0AAD3">
        <w:rPr>
          <w:lang w:val="en-GB"/>
        </w:rPr>
        <w:t xml:space="preserve"> comes from the fact that the university is the entity that holds </w:t>
      </w:r>
      <w:r w:rsidR="05C8DE7B" w:rsidRPr="1EF0AAD3">
        <w:rPr>
          <w:lang w:val="en-GB"/>
        </w:rPr>
        <w:t>the corresponding general claim</w:t>
      </w:r>
      <w:r w:rsidR="188418D2" w:rsidRPr="1EF0AAD3">
        <w:rPr>
          <w:lang w:val="en-GB"/>
        </w:rPr>
        <w:t>.</w:t>
      </w:r>
    </w:p>
    <w:p w14:paraId="2ED3B701" w14:textId="56839D8B" w:rsidR="008D3234" w:rsidRDefault="51DCE710" w:rsidP="6D264DAB">
      <w:pPr>
        <w:spacing w:line="360" w:lineRule="auto"/>
        <w:rPr>
          <w:lang w:val="en-GB"/>
        </w:rPr>
      </w:pPr>
      <w:r w:rsidRPr="6D264DAB">
        <w:rPr>
          <w:lang w:val="en-GB"/>
        </w:rPr>
        <w:t xml:space="preserve">This </w:t>
      </w:r>
      <w:r w:rsidR="3885D8E6" w:rsidRPr="6D264DAB">
        <w:rPr>
          <w:lang w:val="en-GB"/>
        </w:rPr>
        <w:t xml:space="preserve">would </w:t>
      </w:r>
      <w:r w:rsidRPr="6D264DAB">
        <w:rPr>
          <w:lang w:val="en-GB"/>
        </w:rPr>
        <w:t>solve</w:t>
      </w:r>
      <w:r w:rsidR="6A14495D" w:rsidRPr="6D264DAB">
        <w:rPr>
          <w:lang w:val="en-GB"/>
        </w:rPr>
        <w:t xml:space="preserve"> </w:t>
      </w:r>
      <w:r w:rsidRPr="6D264DAB">
        <w:rPr>
          <w:lang w:val="en-GB"/>
        </w:rPr>
        <w:t>the</w:t>
      </w:r>
      <w:r w:rsidR="699F77AF" w:rsidRPr="6D264DAB">
        <w:rPr>
          <w:lang w:val="en-GB"/>
        </w:rPr>
        <w:t xml:space="preserve"> problem Schaber introduces his condition b) for, without the need to claim that orders can only be </w:t>
      </w:r>
      <w:r w:rsidR="7D9ADE5A" w:rsidRPr="6D264DAB">
        <w:rPr>
          <w:lang w:val="en-GB"/>
        </w:rPr>
        <w:t xml:space="preserve">bindingly </w:t>
      </w:r>
      <w:r w:rsidR="699F77AF" w:rsidRPr="6D264DAB">
        <w:rPr>
          <w:lang w:val="en-GB"/>
        </w:rPr>
        <w:t>issued by persons who are thems</w:t>
      </w:r>
      <w:r w:rsidR="006D8296" w:rsidRPr="6D264DAB">
        <w:rPr>
          <w:lang w:val="en-GB"/>
        </w:rPr>
        <w:t>elves discharging an own obligation. However, there is a problem that people often issue</w:t>
      </w:r>
      <w:r w:rsidR="68F49DE2" w:rsidRPr="6D264DAB">
        <w:rPr>
          <w:lang w:val="en-GB"/>
        </w:rPr>
        <w:t xml:space="preserve"> binding orders without holding general claims towards their </w:t>
      </w:r>
      <w:r w:rsidR="6973909D" w:rsidRPr="6D264DAB">
        <w:rPr>
          <w:lang w:val="en-GB"/>
        </w:rPr>
        <w:t>addressee</w:t>
      </w:r>
      <w:r w:rsidR="68F49DE2" w:rsidRPr="6D264DAB">
        <w:rPr>
          <w:lang w:val="en-GB"/>
        </w:rPr>
        <w:t xml:space="preserve">. In Schaber's paradigmatic </w:t>
      </w:r>
      <w:r w:rsidR="68F49DE2" w:rsidRPr="6D264DAB">
        <w:rPr>
          <w:i/>
          <w:iCs/>
          <w:lang w:val="en-GB"/>
        </w:rPr>
        <w:t xml:space="preserve">The dean </w:t>
      </w:r>
      <w:r w:rsidR="68F49DE2" w:rsidRPr="6D264DAB">
        <w:rPr>
          <w:lang w:val="en-GB"/>
        </w:rPr>
        <w:t xml:space="preserve">case, </w:t>
      </w:r>
      <w:r w:rsidR="716F40D6" w:rsidRPr="6D264DAB">
        <w:rPr>
          <w:lang w:val="en-GB"/>
        </w:rPr>
        <w:t>the dean itself holds no claim towards Prof. Schaber, instead Prof. Schaber is under an obligation towards the</w:t>
      </w:r>
      <w:r w:rsidR="3B0F914A" w:rsidRPr="6D264DAB">
        <w:rPr>
          <w:lang w:val="en-GB"/>
        </w:rPr>
        <w:t xml:space="preserve"> organisation of th</w:t>
      </w:r>
      <w:r w:rsidR="1485E7A6" w:rsidRPr="6D264DAB">
        <w:rPr>
          <w:lang w:val="en-GB"/>
        </w:rPr>
        <w:t>e</w:t>
      </w:r>
      <w:r w:rsidR="716F40D6" w:rsidRPr="6D264DAB">
        <w:rPr>
          <w:lang w:val="en-GB"/>
        </w:rPr>
        <w:t xml:space="preserve"> univers</w:t>
      </w:r>
      <w:r w:rsidR="46B8AC61" w:rsidRPr="6D264DAB">
        <w:rPr>
          <w:lang w:val="en-GB"/>
        </w:rPr>
        <w:t>ity</w:t>
      </w:r>
      <w:r w:rsidR="52AC6EC4" w:rsidRPr="6D264DAB">
        <w:rPr>
          <w:lang w:val="en-GB"/>
        </w:rPr>
        <w:t xml:space="preserve">, in which name the dean carries out orders. </w:t>
      </w:r>
      <w:r w:rsidR="27FC5F5F" w:rsidRPr="6D264DAB">
        <w:rPr>
          <w:lang w:val="en-GB"/>
        </w:rPr>
        <w:t xml:space="preserve">I think this problem can be solved by the way in which Reinach analyses </w:t>
      </w:r>
      <w:r w:rsidR="00A67350">
        <w:rPr>
          <w:lang w:val="en-GB"/>
        </w:rPr>
        <w:t>representative</w:t>
      </w:r>
      <w:r w:rsidR="5D54CD53" w:rsidRPr="6D264DAB">
        <w:rPr>
          <w:lang w:val="en-GB"/>
        </w:rPr>
        <w:t xml:space="preserve"> social acts.</w:t>
      </w:r>
    </w:p>
    <w:p w14:paraId="4A815081" w14:textId="489578B0" w:rsidR="005A6E6F" w:rsidRPr="005A6E6F" w:rsidRDefault="008D3234" w:rsidP="005A6E6F">
      <w:pPr>
        <w:pStyle w:val="Heading2"/>
        <w:spacing w:line="360" w:lineRule="auto"/>
        <w:rPr>
          <w:rFonts w:asciiTheme="minorHAnsi" w:hAnsiTheme="minorHAnsi"/>
          <w:color w:val="000000" w:themeColor="text1"/>
          <w:sz w:val="22"/>
          <w:szCs w:val="22"/>
          <w:lang w:val="en-GB"/>
        </w:rPr>
      </w:pPr>
      <w:r>
        <w:rPr>
          <w:lang w:val="en-GB"/>
        </w:rPr>
        <w:t xml:space="preserve">4.4 </w:t>
      </w:r>
      <w:r w:rsidR="00A67350">
        <w:rPr>
          <w:lang w:val="en-GB"/>
        </w:rPr>
        <w:t>Representative</w:t>
      </w:r>
      <w:r>
        <w:rPr>
          <w:lang w:val="en-GB"/>
        </w:rPr>
        <w:t xml:space="preserve"> Social Act</w:t>
      </w:r>
      <w:r w:rsidR="00EF28D6">
        <w:rPr>
          <w:lang w:val="en-GB"/>
        </w:rPr>
        <w:br/>
      </w:r>
      <w:r w:rsidR="005A6E6F">
        <w:rPr>
          <w:rFonts w:asciiTheme="minorHAnsi" w:hAnsiTheme="minorHAnsi"/>
          <w:color w:val="000000" w:themeColor="text1"/>
          <w:sz w:val="22"/>
          <w:szCs w:val="22"/>
          <w:lang w:val="en-GB"/>
        </w:rPr>
        <w:t xml:space="preserve">In §7 of his </w:t>
      </w:r>
      <w:proofErr w:type="spellStart"/>
      <w:r w:rsidR="005A6E6F">
        <w:rPr>
          <w:rFonts w:asciiTheme="minorHAnsi" w:hAnsiTheme="minorHAnsi"/>
          <w:i/>
          <w:iCs/>
          <w:color w:val="000000" w:themeColor="text1"/>
          <w:sz w:val="22"/>
          <w:szCs w:val="22"/>
          <w:lang w:val="en-GB"/>
        </w:rPr>
        <w:t>Apriori</w:t>
      </w:r>
      <w:proofErr w:type="spellEnd"/>
      <w:r w:rsidR="005A6E6F">
        <w:rPr>
          <w:rFonts w:asciiTheme="minorHAnsi" w:hAnsiTheme="minorHAnsi"/>
          <w:i/>
          <w:iCs/>
          <w:color w:val="000000" w:themeColor="text1"/>
          <w:sz w:val="22"/>
          <w:szCs w:val="22"/>
          <w:lang w:val="en-GB"/>
        </w:rPr>
        <w:t xml:space="preserve"> Foundations, </w:t>
      </w:r>
      <w:r w:rsidR="005A6E6F">
        <w:rPr>
          <w:rFonts w:asciiTheme="minorHAnsi" w:hAnsiTheme="minorHAnsi"/>
          <w:color w:val="000000" w:themeColor="text1"/>
          <w:sz w:val="22"/>
          <w:szCs w:val="22"/>
          <w:lang w:val="en-GB"/>
        </w:rPr>
        <w:t xml:space="preserve">Reinach discusses the possibility of representative, or proxy acts, where one person A carries out social acts in the name of another person. Reinach regards it as evident, that some such </w:t>
      </w:r>
      <w:r w:rsidR="00A67350">
        <w:rPr>
          <w:rFonts w:asciiTheme="minorHAnsi" w:hAnsiTheme="minorHAnsi"/>
          <w:color w:val="000000" w:themeColor="text1"/>
          <w:sz w:val="22"/>
          <w:szCs w:val="22"/>
          <w:lang w:val="en-GB"/>
        </w:rPr>
        <w:t>representative</w:t>
      </w:r>
      <w:r w:rsidR="005A6E6F">
        <w:rPr>
          <w:rFonts w:asciiTheme="minorHAnsi" w:hAnsiTheme="minorHAnsi"/>
          <w:color w:val="000000" w:themeColor="text1"/>
          <w:sz w:val="22"/>
          <w:szCs w:val="22"/>
          <w:lang w:val="en-GB"/>
        </w:rPr>
        <w:t xml:space="preserve"> acts are possible: Typically, if A promises B to do x, B thereby gains a claim with content x towards a. But in our everyday social practice, it often happens that some third person C </w:t>
      </w:r>
      <w:r w:rsidR="005E1C4E">
        <w:rPr>
          <w:rFonts w:asciiTheme="minorHAnsi" w:hAnsiTheme="minorHAnsi"/>
          <w:color w:val="000000" w:themeColor="text1"/>
          <w:sz w:val="22"/>
          <w:szCs w:val="22"/>
          <w:lang w:val="en-GB"/>
        </w:rPr>
        <w:t>makes a promise to B on A’s behalf, so that B gains a claim not against C but against A.</w:t>
      </w:r>
      <w:r w:rsidR="005E1C4E">
        <w:rPr>
          <w:rStyle w:val="FootnoteReference"/>
          <w:rFonts w:asciiTheme="minorHAnsi" w:hAnsiTheme="minorHAnsi"/>
          <w:color w:val="000000" w:themeColor="text1"/>
          <w:sz w:val="22"/>
          <w:szCs w:val="22"/>
          <w:lang w:val="en-GB"/>
        </w:rPr>
        <w:footnoteReference w:id="44"/>
      </w:r>
      <w:r w:rsidR="005E1C4E">
        <w:rPr>
          <w:rFonts w:asciiTheme="minorHAnsi" w:hAnsiTheme="minorHAnsi"/>
          <w:color w:val="000000" w:themeColor="text1"/>
          <w:sz w:val="22"/>
          <w:szCs w:val="22"/>
          <w:lang w:val="en-GB"/>
        </w:rPr>
        <w:t xml:space="preserve"> Reinach then goes on to explain why it is possible that</w:t>
      </w:r>
      <w:r w:rsidR="00A67350">
        <w:rPr>
          <w:rFonts w:asciiTheme="minorHAnsi" w:hAnsiTheme="minorHAnsi"/>
          <w:color w:val="000000" w:themeColor="text1"/>
          <w:sz w:val="22"/>
          <w:szCs w:val="22"/>
          <w:lang w:val="en-GB"/>
        </w:rPr>
        <w:t xml:space="preserve"> such acts can exist. He disregards the idea that in representative </w:t>
      </w:r>
      <w:r w:rsidR="00D52768">
        <w:rPr>
          <w:rFonts w:asciiTheme="minorHAnsi" w:hAnsiTheme="minorHAnsi"/>
          <w:color w:val="000000" w:themeColor="text1"/>
          <w:sz w:val="22"/>
          <w:szCs w:val="22"/>
          <w:lang w:val="en-GB"/>
        </w:rPr>
        <w:t xml:space="preserve">acts like the promise mentioned above, C simply </w:t>
      </w:r>
      <w:r w:rsidR="00345FE3">
        <w:rPr>
          <w:rFonts w:asciiTheme="minorHAnsi" w:hAnsiTheme="minorHAnsi"/>
          <w:color w:val="000000" w:themeColor="text1"/>
          <w:sz w:val="22"/>
          <w:szCs w:val="22"/>
          <w:lang w:val="en-GB"/>
        </w:rPr>
        <w:t xml:space="preserve">acts as a messenger who informs B that A has promised him to do x, or that A intends to do so. There are situations where B performs a promise in A’s name, without A having performed any promise himself. For example, A might tell B, that he should go to C, and promise C in A’s either to bring him five loafs of bread or five apples tomorrow, depending on what C chooses. </w:t>
      </w:r>
    </w:p>
    <w:p w14:paraId="6649B9C8" w14:textId="77777777" w:rsidR="005A6E6F" w:rsidRDefault="005A6E6F" w:rsidP="005A6E6F">
      <w:pPr>
        <w:pStyle w:val="Heading2"/>
        <w:spacing w:line="360" w:lineRule="auto"/>
        <w:rPr>
          <w:rFonts w:asciiTheme="minorHAnsi" w:hAnsiTheme="minorHAnsi"/>
          <w:color w:val="000000" w:themeColor="text1"/>
          <w:sz w:val="22"/>
          <w:szCs w:val="22"/>
          <w:lang w:val="en-GB"/>
        </w:rPr>
      </w:pPr>
    </w:p>
    <w:p w14:paraId="48FB1881" w14:textId="5DFA4C30" w:rsidR="00FB1BF5" w:rsidRPr="00FB1BF5" w:rsidRDefault="008D3234" w:rsidP="005A6E6F">
      <w:pPr>
        <w:pStyle w:val="Heading2"/>
        <w:spacing w:line="360" w:lineRule="auto"/>
        <w:rPr>
          <w:lang w:val="en-GB"/>
        </w:rPr>
      </w:pPr>
      <w:r w:rsidRPr="007B030F">
        <w:rPr>
          <w:rFonts w:asciiTheme="minorHAnsi" w:hAnsiTheme="minorHAnsi"/>
          <w:color w:val="000000" w:themeColor="text1"/>
          <w:sz w:val="22"/>
          <w:szCs w:val="22"/>
          <w:lang w:val="en-GB"/>
        </w:rPr>
        <w:t xml:space="preserve">Ok but sometimes people </w:t>
      </w:r>
      <w:r w:rsidR="00576B13" w:rsidRPr="007B030F">
        <w:rPr>
          <w:rFonts w:asciiTheme="minorHAnsi" w:hAnsiTheme="minorHAnsi"/>
          <w:color w:val="000000" w:themeColor="text1"/>
          <w:sz w:val="22"/>
          <w:szCs w:val="22"/>
          <w:lang w:val="en-GB"/>
        </w:rPr>
        <w:t xml:space="preserve">can obviously order me to do things even if I’m not personally obligated to specifically them (see: The Dean. PS is obligated to the UZH organisation, not to the dean personally). Solution: Proxy Acts. According to Reinach, it is possible to perform acts in the name of another person. This requires that the claim-holder granted this power to his proxy. This can explain why the dean has the power to issue valid orders to PS. The organisation of the university (functioning as a legal person, how exactly that works is not important for here and goes beyond the scope, but see Reinach p.???), granted the dean the power to specify PS’ general obligation in its name. With this you can resolve a lot of thought experiments. (though actually, how does birthday party work? The children are </w:t>
      </w:r>
      <w:proofErr w:type="spellStart"/>
      <w:r w:rsidR="00576B13" w:rsidRPr="007B030F">
        <w:rPr>
          <w:rFonts w:asciiTheme="minorHAnsi" w:hAnsiTheme="minorHAnsi"/>
          <w:color w:val="000000" w:themeColor="text1"/>
          <w:sz w:val="22"/>
          <w:szCs w:val="22"/>
          <w:lang w:val="en-GB"/>
        </w:rPr>
        <w:t>obv</w:t>
      </w:r>
      <w:proofErr w:type="spellEnd"/>
      <w:r w:rsidR="00576B13" w:rsidRPr="007B030F">
        <w:rPr>
          <w:rFonts w:asciiTheme="minorHAnsi" w:hAnsiTheme="minorHAnsi"/>
          <w:color w:val="000000" w:themeColor="text1"/>
          <w:sz w:val="22"/>
          <w:szCs w:val="22"/>
          <w:lang w:val="en-GB"/>
        </w:rPr>
        <w:t xml:space="preserve"> obligated towards the mother not the eldest son, so how does the eldest son gain the power to specify </w:t>
      </w:r>
      <w:proofErr w:type="spellStart"/>
      <w:r w:rsidR="00576B13" w:rsidRPr="007B030F">
        <w:rPr>
          <w:rFonts w:asciiTheme="minorHAnsi" w:hAnsiTheme="minorHAnsi"/>
          <w:color w:val="000000" w:themeColor="text1"/>
          <w:sz w:val="22"/>
          <w:szCs w:val="22"/>
          <w:lang w:val="en-GB"/>
        </w:rPr>
        <w:t>genObl</w:t>
      </w:r>
      <w:proofErr w:type="spellEnd"/>
      <w:r w:rsidR="00576B13" w:rsidRPr="007B030F">
        <w:rPr>
          <w:rFonts w:asciiTheme="minorHAnsi" w:hAnsiTheme="minorHAnsi"/>
          <w:color w:val="000000" w:themeColor="text1"/>
          <w:sz w:val="22"/>
          <w:szCs w:val="22"/>
          <w:lang w:val="en-GB"/>
        </w:rPr>
        <w:t xml:space="preserve"> in the name of the mother? Hm?)</w:t>
      </w:r>
    </w:p>
    <w:p w14:paraId="0D78640B" w14:textId="77777777" w:rsidR="00755E5A" w:rsidRPr="00755E5A" w:rsidRDefault="00755E5A" w:rsidP="00755E5A">
      <w:pPr>
        <w:tabs>
          <w:tab w:val="left" w:pos="708"/>
          <w:tab w:val="left" w:pos="1416"/>
          <w:tab w:val="left" w:pos="2124"/>
          <w:tab w:val="left" w:pos="2832"/>
          <w:tab w:val="left" w:pos="3560"/>
        </w:tabs>
        <w:contextualSpacing/>
        <w:rPr>
          <w:rFonts w:ascii="Aptos" w:eastAsia="Aptos" w:hAnsi="Aptos" w:cs="Arial"/>
          <w:kern w:val="0"/>
          <w:lang w:val="en-GB"/>
        </w:rPr>
      </w:pPr>
    </w:p>
    <w:p w14:paraId="3960837D" w14:textId="77777777" w:rsidR="000C5E64" w:rsidRPr="000C5E64" w:rsidRDefault="000C5E64" w:rsidP="000C5E64">
      <w:pPr>
        <w:numPr>
          <w:ilvl w:val="1"/>
          <w:numId w:val="1"/>
        </w:numPr>
        <w:tabs>
          <w:tab w:val="left" w:pos="708"/>
          <w:tab w:val="left" w:pos="1416"/>
          <w:tab w:val="left" w:pos="2124"/>
          <w:tab w:val="left" w:pos="2832"/>
          <w:tab w:val="left" w:pos="3560"/>
        </w:tabs>
        <w:contextualSpacing/>
        <w:rPr>
          <w:rFonts w:ascii="Aptos" w:eastAsia="Aptos" w:hAnsi="Aptos" w:cs="Arial"/>
          <w:kern w:val="0"/>
          <w:lang w:val="en-GB"/>
        </w:rPr>
      </w:pPr>
      <w:r w:rsidRPr="000C5E64">
        <w:rPr>
          <w:rFonts w:ascii="Aptos" w:eastAsia="Aptos" w:hAnsi="Aptos" w:cs="Arial"/>
          <w:kern w:val="0"/>
          <w:lang w:val="en-GB"/>
        </w:rPr>
        <w:t xml:space="preserve">General obligations and </w:t>
      </w:r>
      <w:proofErr w:type="spellStart"/>
      <w:r w:rsidRPr="000C5E64">
        <w:rPr>
          <w:rFonts w:ascii="Aptos" w:eastAsia="Aptos" w:hAnsi="Aptos" w:cs="Arial"/>
          <w:kern w:val="0"/>
          <w:lang w:val="en-GB"/>
        </w:rPr>
        <w:t>unterwerfungsakte</w:t>
      </w:r>
      <w:proofErr w:type="spellEnd"/>
    </w:p>
    <w:p w14:paraId="46A132D8" w14:textId="55E2599B" w:rsidR="000C5E64" w:rsidRDefault="000C5E64" w:rsidP="000C5E64">
      <w:pPr>
        <w:tabs>
          <w:tab w:val="left" w:pos="708"/>
          <w:tab w:val="left" w:pos="1416"/>
          <w:tab w:val="left" w:pos="2124"/>
          <w:tab w:val="left" w:pos="2832"/>
          <w:tab w:val="left" w:pos="3560"/>
        </w:tabs>
        <w:ind w:left="710"/>
        <w:rPr>
          <w:rFonts w:ascii="Aptos" w:eastAsia="Aptos" w:hAnsi="Aptos" w:cs="Arial"/>
          <w:kern w:val="0"/>
          <w:lang w:val="en-GB"/>
        </w:rPr>
      </w:pPr>
      <w:r w:rsidRPr="000C5E64">
        <w:rPr>
          <w:rFonts w:ascii="Aptos" w:eastAsia="Aptos" w:hAnsi="Aptos" w:cs="Arial"/>
          <w:kern w:val="0"/>
          <w:lang w:val="en-GB"/>
        </w:rPr>
        <w:t xml:space="preserve">Meh, explaining what those objects specifically are. Also interesting things about claims being non-transferable </w:t>
      </w:r>
      <w:proofErr w:type="spellStart"/>
      <w:r w:rsidRPr="000C5E64">
        <w:rPr>
          <w:rFonts w:ascii="Aptos" w:eastAsia="Aptos" w:hAnsi="Aptos" w:cs="Arial"/>
          <w:kern w:val="0"/>
          <w:lang w:val="en-GB"/>
        </w:rPr>
        <w:t>blablabla</w:t>
      </w:r>
      <w:proofErr w:type="spellEnd"/>
    </w:p>
    <w:p w14:paraId="4891845A" w14:textId="0633A2E7" w:rsidR="00D34DC2" w:rsidRDefault="00D34DC2" w:rsidP="00D34DC2">
      <w:pPr>
        <w:pStyle w:val="ListParagraph"/>
        <w:numPr>
          <w:ilvl w:val="0"/>
          <w:numId w:val="2"/>
        </w:numPr>
        <w:tabs>
          <w:tab w:val="left" w:pos="708"/>
          <w:tab w:val="left" w:pos="1416"/>
          <w:tab w:val="left" w:pos="2124"/>
          <w:tab w:val="left" w:pos="2832"/>
          <w:tab w:val="left" w:pos="3560"/>
        </w:tabs>
        <w:rPr>
          <w:rFonts w:ascii="Aptos" w:eastAsia="Aptos" w:hAnsi="Aptos" w:cs="Arial"/>
          <w:kern w:val="0"/>
          <w:lang w:val="en-GB"/>
        </w:rPr>
      </w:pPr>
      <w:r>
        <w:rPr>
          <w:rFonts w:ascii="Aptos" w:eastAsia="Aptos" w:hAnsi="Aptos" w:cs="Arial"/>
          <w:kern w:val="0"/>
          <w:lang w:val="en-GB"/>
        </w:rPr>
        <w:t>Amongst the social acts Reinach discusses is also the act of commanding (</w:t>
      </w:r>
      <w:proofErr w:type="spellStart"/>
      <w:r>
        <w:rPr>
          <w:rFonts w:ascii="Aptos" w:eastAsia="Aptos" w:hAnsi="Aptos" w:cs="Arial"/>
          <w:kern w:val="0"/>
          <w:lang w:val="en-GB"/>
        </w:rPr>
        <w:t>befehlen</w:t>
      </w:r>
      <w:proofErr w:type="spellEnd"/>
      <w:r>
        <w:rPr>
          <w:rFonts w:ascii="Aptos" w:eastAsia="Aptos" w:hAnsi="Aptos" w:cs="Arial"/>
          <w:kern w:val="0"/>
          <w:lang w:val="en-GB"/>
        </w:rPr>
        <w:t xml:space="preserve">). This is valid if an act of submission has been performed </w:t>
      </w:r>
      <w:proofErr w:type="spellStart"/>
      <w:r>
        <w:rPr>
          <w:rFonts w:ascii="Aptos" w:eastAsia="Aptos" w:hAnsi="Aptos" w:cs="Arial"/>
          <w:kern w:val="0"/>
          <w:lang w:val="en-GB"/>
        </w:rPr>
        <w:t>blablabla</w:t>
      </w:r>
      <w:proofErr w:type="spellEnd"/>
      <w:r>
        <w:rPr>
          <w:rFonts w:ascii="Aptos" w:eastAsia="Aptos" w:hAnsi="Aptos" w:cs="Arial"/>
          <w:kern w:val="0"/>
          <w:lang w:val="en-GB"/>
        </w:rPr>
        <w:t>. Reinach doesn’t elaborate further what an “act of submission is supposed to be”, or how exactly orders gain their validity.</w:t>
      </w:r>
      <w:r>
        <w:rPr>
          <w:rFonts w:ascii="Aptos" w:eastAsia="Aptos" w:hAnsi="Aptos" w:cs="Arial"/>
          <w:kern w:val="0"/>
          <w:lang w:val="en-GB"/>
        </w:rPr>
        <w:br/>
        <w:t>My proposal: An “act of submission” is an act that creates something that could be called a “general obligation”.</w:t>
      </w:r>
      <w:r>
        <w:rPr>
          <w:rFonts w:ascii="Aptos" w:eastAsia="Aptos" w:hAnsi="Aptos" w:cs="Arial"/>
          <w:kern w:val="0"/>
          <w:lang w:val="en-GB"/>
        </w:rPr>
        <w:br/>
        <w:t xml:space="preserve">A promise generally creates an obligation </w:t>
      </w:r>
      <w:proofErr w:type="spellStart"/>
      <w:r>
        <w:rPr>
          <w:rFonts w:ascii="Aptos" w:eastAsia="Aptos" w:hAnsi="Aptos" w:cs="Arial"/>
          <w:kern w:val="0"/>
          <w:lang w:val="en-GB"/>
        </w:rPr>
        <w:t>Obl</w:t>
      </w:r>
      <w:proofErr w:type="spellEnd"/>
      <w:r>
        <w:rPr>
          <w:rFonts w:ascii="Aptos" w:eastAsia="Aptos" w:hAnsi="Aptos" w:cs="Arial"/>
          <w:kern w:val="0"/>
          <w:lang w:val="en-GB"/>
        </w:rPr>
        <w:t xml:space="preserve">(x). A </w:t>
      </w:r>
      <w:proofErr w:type="spellStart"/>
      <w:r>
        <w:rPr>
          <w:rFonts w:ascii="Aptos" w:eastAsia="Aptos" w:hAnsi="Aptos" w:cs="Arial"/>
          <w:kern w:val="0"/>
          <w:lang w:val="en-GB"/>
        </w:rPr>
        <w:t>GenObl</w:t>
      </w:r>
      <w:proofErr w:type="spellEnd"/>
      <w:r>
        <w:rPr>
          <w:rFonts w:ascii="Aptos" w:eastAsia="Aptos" w:hAnsi="Aptos" w:cs="Arial"/>
          <w:kern w:val="0"/>
          <w:lang w:val="en-GB"/>
        </w:rPr>
        <w:t xml:space="preserve"> on the other hand looks like </w:t>
      </w:r>
      <w:proofErr w:type="spellStart"/>
      <w:r>
        <w:rPr>
          <w:rFonts w:ascii="Aptos" w:eastAsia="Aptos" w:hAnsi="Aptos" w:cs="Arial"/>
          <w:kern w:val="0"/>
          <w:lang w:val="en-GB"/>
        </w:rPr>
        <w:t>GenObl</w:t>
      </w:r>
      <w:proofErr w:type="spellEnd"/>
      <w:r>
        <w:rPr>
          <w:rFonts w:ascii="Aptos" w:eastAsia="Aptos" w:hAnsi="Aptos" w:cs="Arial"/>
          <w:kern w:val="0"/>
          <w:lang w:val="en-GB"/>
        </w:rPr>
        <w:t xml:space="preserve">(FIELD), with FIELD determining a set of possible actions that are covered by </w:t>
      </w:r>
      <w:proofErr w:type="spellStart"/>
      <w:r>
        <w:rPr>
          <w:rFonts w:ascii="Aptos" w:eastAsia="Aptos" w:hAnsi="Aptos" w:cs="Arial"/>
          <w:kern w:val="0"/>
          <w:lang w:val="en-GB"/>
        </w:rPr>
        <w:t>GenObl</w:t>
      </w:r>
      <w:proofErr w:type="spellEnd"/>
      <w:r>
        <w:rPr>
          <w:rFonts w:ascii="Aptos" w:eastAsia="Aptos" w:hAnsi="Aptos" w:cs="Arial"/>
          <w:kern w:val="0"/>
          <w:lang w:val="en-GB"/>
        </w:rPr>
        <w:t>. (I could use Bochenski here I think?). In other ways they function similarly to “normal” obligations, as in, they always have a bearer and a holder, they can’t be unilaterally revoked by the bearer (but can by the holder) etc.</w:t>
      </w:r>
    </w:p>
    <w:p w14:paraId="3837F89A" w14:textId="77777777" w:rsidR="00D34DC2" w:rsidRDefault="00D34DC2" w:rsidP="00D34DC2">
      <w:pPr>
        <w:pStyle w:val="ListParagraph"/>
        <w:numPr>
          <w:ilvl w:val="0"/>
          <w:numId w:val="2"/>
        </w:numPr>
        <w:tabs>
          <w:tab w:val="left" w:pos="708"/>
          <w:tab w:val="left" w:pos="1416"/>
          <w:tab w:val="left" w:pos="2124"/>
          <w:tab w:val="left" w:pos="2832"/>
          <w:tab w:val="left" w:pos="3560"/>
        </w:tabs>
        <w:rPr>
          <w:rFonts w:ascii="Aptos" w:eastAsia="Aptos" w:hAnsi="Aptos" w:cs="Arial"/>
          <w:kern w:val="0"/>
          <w:lang w:val="en-GB"/>
        </w:rPr>
      </w:pPr>
      <w:proofErr w:type="spellStart"/>
      <w:r w:rsidRPr="00D34DC2">
        <w:rPr>
          <w:rFonts w:ascii="Aptos" w:eastAsia="Aptos" w:hAnsi="Aptos" w:cs="Arial"/>
          <w:kern w:val="0"/>
          <w:lang w:val="en-GB"/>
        </w:rPr>
        <w:t>GenObl</w:t>
      </w:r>
      <w:proofErr w:type="spellEnd"/>
      <w:r w:rsidRPr="00D34DC2">
        <w:rPr>
          <w:rFonts w:ascii="Aptos" w:eastAsia="Aptos" w:hAnsi="Aptos" w:cs="Arial"/>
          <w:kern w:val="0"/>
          <w:lang w:val="en-GB"/>
        </w:rPr>
        <w:t xml:space="preserve"> can now be specified by their holder into specific normal obligations. This act of specifying just is the social act of ordering. </w:t>
      </w:r>
    </w:p>
    <w:p w14:paraId="4733E6F0" w14:textId="5B1159F6" w:rsidR="00D34DC2" w:rsidRDefault="00D34DC2" w:rsidP="00D34DC2">
      <w:pPr>
        <w:pStyle w:val="ListParagraph"/>
        <w:numPr>
          <w:ilvl w:val="0"/>
          <w:numId w:val="2"/>
        </w:numPr>
        <w:tabs>
          <w:tab w:val="left" w:pos="708"/>
          <w:tab w:val="left" w:pos="1416"/>
          <w:tab w:val="left" w:pos="2124"/>
          <w:tab w:val="left" w:pos="2832"/>
          <w:tab w:val="left" w:pos="3560"/>
        </w:tabs>
        <w:rPr>
          <w:rFonts w:ascii="Aptos" w:eastAsia="Aptos" w:hAnsi="Aptos" w:cs="Arial"/>
          <w:kern w:val="0"/>
          <w:lang w:val="en-GB"/>
        </w:rPr>
      </w:pPr>
      <w:r>
        <w:rPr>
          <w:rFonts w:ascii="Aptos" w:eastAsia="Aptos" w:hAnsi="Aptos" w:cs="Arial"/>
          <w:kern w:val="0"/>
          <w:lang w:val="en-GB"/>
        </w:rPr>
        <w:t>&gt; also “submission acts” (I might need a better term for this eh)</w:t>
      </w:r>
      <w:r w:rsidR="00BD72A2">
        <w:rPr>
          <w:rFonts w:ascii="Aptos" w:eastAsia="Aptos" w:hAnsi="Aptos" w:cs="Arial"/>
          <w:kern w:val="0"/>
          <w:lang w:val="en-GB"/>
        </w:rPr>
        <w:t xml:space="preserve"> are not necessarily the only source of </w:t>
      </w:r>
      <w:proofErr w:type="spellStart"/>
      <w:r w:rsidR="00BD72A2">
        <w:rPr>
          <w:rFonts w:ascii="Aptos" w:eastAsia="Aptos" w:hAnsi="Aptos" w:cs="Arial"/>
          <w:kern w:val="0"/>
          <w:lang w:val="en-GB"/>
        </w:rPr>
        <w:t>GenObls</w:t>
      </w:r>
      <w:proofErr w:type="spellEnd"/>
      <w:r w:rsidR="00BD72A2">
        <w:rPr>
          <w:rFonts w:ascii="Aptos" w:eastAsia="Aptos" w:hAnsi="Aptos" w:cs="Arial"/>
          <w:kern w:val="0"/>
          <w:lang w:val="en-GB"/>
        </w:rPr>
        <w:t xml:space="preserve"> (see: mother-child relation etc. to address Schaber’s worry about that)</w:t>
      </w:r>
    </w:p>
    <w:p w14:paraId="2426BE8B" w14:textId="2BD58E1A" w:rsidR="00BD72A2" w:rsidRPr="00BD72A2" w:rsidRDefault="00D34DC2" w:rsidP="00BD72A2">
      <w:pPr>
        <w:pStyle w:val="ListParagraph"/>
        <w:numPr>
          <w:ilvl w:val="0"/>
          <w:numId w:val="2"/>
        </w:numPr>
        <w:tabs>
          <w:tab w:val="left" w:pos="708"/>
          <w:tab w:val="left" w:pos="1416"/>
          <w:tab w:val="left" w:pos="2124"/>
          <w:tab w:val="left" w:pos="2832"/>
          <w:tab w:val="left" w:pos="3560"/>
        </w:tabs>
        <w:rPr>
          <w:rFonts w:ascii="Aptos" w:eastAsia="Aptos" w:hAnsi="Aptos" w:cs="Arial"/>
          <w:kern w:val="0"/>
          <w:lang w:val="en-GB"/>
        </w:rPr>
      </w:pPr>
      <w:r w:rsidRPr="00D34DC2">
        <w:rPr>
          <w:rFonts w:ascii="Aptos" w:eastAsia="Aptos" w:hAnsi="Aptos" w:cs="Arial"/>
          <w:kern w:val="0"/>
          <w:lang w:val="en-GB"/>
        </w:rPr>
        <w:t xml:space="preserve">&gt; ok but what with all those complicated relations where someone can order me whom I have never seen, and definitely not </w:t>
      </w:r>
      <w:r w:rsidR="00BD72A2">
        <w:rPr>
          <w:rFonts w:ascii="Aptos" w:eastAsia="Aptos" w:hAnsi="Aptos" w:cs="Arial"/>
          <w:kern w:val="0"/>
          <w:lang w:val="en-GB"/>
        </w:rPr>
        <w:t xml:space="preserve">performed a submission act? -&gt; </w:t>
      </w:r>
      <w:proofErr w:type="spellStart"/>
      <w:r w:rsidR="00BD72A2">
        <w:rPr>
          <w:rFonts w:ascii="Aptos" w:eastAsia="Aptos" w:hAnsi="Aptos" w:cs="Arial"/>
          <w:kern w:val="0"/>
          <w:lang w:val="en-GB"/>
        </w:rPr>
        <w:t>Stellvertretung</w:t>
      </w:r>
      <w:proofErr w:type="spellEnd"/>
      <w:r w:rsidR="00BD72A2">
        <w:rPr>
          <w:rFonts w:ascii="Aptos" w:eastAsia="Aptos" w:hAnsi="Aptos" w:cs="Arial"/>
          <w:kern w:val="0"/>
          <w:lang w:val="en-GB"/>
        </w:rPr>
        <w:t xml:space="preserve"> is the answer.</w:t>
      </w:r>
    </w:p>
    <w:p w14:paraId="3128598B" w14:textId="77777777" w:rsidR="000C5E64" w:rsidRPr="000C5E64" w:rsidRDefault="000C5E64" w:rsidP="000C5E64">
      <w:pPr>
        <w:numPr>
          <w:ilvl w:val="1"/>
          <w:numId w:val="1"/>
        </w:numPr>
        <w:tabs>
          <w:tab w:val="left" w:pos="708"/>
          <w:tab w:val="left" w:pos="1416"/>
          <w:tab w:val="left" w:pos="2124"/>
          <w:tab w:val="left" w:pos="2832"/>
          <w:tab w:val="left" w:pos="3560"/>
        </w:tabs>
        <w:contextualSpacing/>
        <w:rPr>
          <w:rFonts w:ascii="Aptos" w:eastAsia="Aptos" w:hAnsi="Aptos" w:cs="Arial"/>
          <w:kern w:val="0"/>
          <w:lang w:val="en-GB"/>
        </w:rPr>
      </w:pPr>
      <w:proofErr w:type="spellStart"/>
      <w:r w:rsidRPr="000C5E64">
        <w:rPr>
          <w:rFonts w:ascii="Aptos" w:eastAsia="Aptos" w:hAnsi="Aptos" w:cs="Arial"/>
          <w:kern w:val="0"/>
          <w:lang w:val="en-GB"/>
        </w:rPr>
        <w:t>Stellvertretung</w:t>
      </w:r>
      <w:proofErr w:type="spellEnd"/>
    </w:p>
    <w:p w14:paraId="73FFF180" w14:textId="77777777" w:rsidR="000C5E64" w:rsidRPr="000C5E64" w:rsidRDefault="000C5E64" w:rsidP="000C5E64">
      <w:pPr>
        <w:tabs>
          <w:tab w:val="left" w:pos="708"/>
          <w:tab w:val="left" w:pos="1416"/>
          <w:tab w:val="left" w:pos="2124"/>
          <w:tab w:val="left" w:pos="2832"/>
          <w:tab w:val="left" w:pos="3560"/>
        </w:tabs>
        <w:ind w:left="710"/>
        <w:rPr>
          <w:rFonts w:ascii="Aptos" w:eastAsia="Aptos" w:hAnsi="Aptos" w:cs="Arial"/>
          <w:kern w:val="0"/>
          <w:lang w:val="en-GB"/>
        </w:rPr>
      </w:pPr>
      <w:r w:rsidRPr="000C5E64">
        <w:rPr>
          <w:rFonts w:ascii="Aptos" w:eastAsia="Aptos" w:hAnsi="Aptos" w:cs="Arial"/>
          <w:kern w:val="0"/>
          <w:lang w:val="en-GB"/>
        </w:rPr>
        <w:t>How persons who are not directly claim-carriers can do valid orders (in the name of the claim-</w:t>
      </w:r>
      <w:proofErr w:type="spellStart"/>
      <w:r w:rsidRPr="000C5E64">
        <w:rPr>
          <w:rFonts w:ascii="Aptos" w:eastAsia="Aptos" w:hAnsi="Aptos" w:cs="Arial"/>
          <w:kern w:val="0"/>
          <w:lang w:val="en-GB"/>
        </w:rPr>
        <w:t>carriying</w:t>
      </w:r>
      <w:proofErr w:type="spellEnd"/>
      <w:r w:rsidRPr="000C5E64">
        <w:rPr>
          <w:rFonts w:ascii="Aptos" w:eastAsia="Aptos" w:hAnsi="Aptos" w:cs="Arial"/>
          <w:kern w:val="0"/>
          <w:lang w:val="en-GB"/>
        </w:rPr>
        <w:t xml:space="preserve"> organisation, usually)</w:t>
      </w:r>
    </w:p>
    <w:p w14:paraId="3CE0AAB2" w14:textId="77777777" w:rsidR="000C5E64" w:rsidRPr="000C5E64" w:rsidRDefault="000C5E64" w:rsidP="000C5E64">
      <w:pPr>
        <w:numPr>
          <w:ilvl w:val="0"/>
          <w:numId w:val="1"/>
        </w:numPr>
        <w:tabs>
          <w:tab w:val="left" w:pos="708"/>
          <w:tab w:val="left" w:pos="1416"/>
          <w:tab w:val="left" w:pos="2124"/>
          <w:tab w:val="left" w:pos="2832"/>
          <w:tab w:val="left" w:pos="3560"/>
        </w:tabs>
        <w:contextualSpacing/>
        <w:rPr>
          <w:rFonts w:ascii="Aptos" w:eastAsia="Aptos" w:hAnsi="Aptos" w:cs="Arial"/>
          <w:kern w:val="0"/>
          <w:lang w:val="en-GB"/>
        </w:rPr>
      </w:pPr>
      <w:r w:rsidRPr="000C5E64">
        <w:rPr>
          <w:rFonts w:ascii="Aptos" w:eastAsia="Aptos" w:hAnsi="Aptos" w:cs="Arial"/>
          <w:kern w:val="0"/>
          <w:lang w:val="en-GB"/>
        </w:rPr>
        <w:t>Why this avoids Schaber’s objections against agreement-based order theories</w:t>
      </w:r>
    </w:p>
    <w:p w14:paraId="1201376C" w14:textId="77777777" w:rsidR="000C5E64" w:rsidRPr="000C5E64" w:rsidRDefault="000C5E64" w:rsidP="000C5E64">
      <w:pPr>
        <w:tabs>
          <w:tab w:val="left" w:pos="708"/>
          <w:tab w:val="left" w:pos="1416"/>
          <w:tab w:val="left" w:pos="2124"/>
          <w:tab w:val="left" w:pos="2832"/>
          <w:tab w:val="left" w:pos="3560"/>
        </w:tabs>
        <w:rPr>
          <w:rFonts w:ascii="Aptos" w:eastAsia="Aptos" w:hAnsi="Aptos" w:cs="Arial"/>
          <w:kern w:val="0"/>
          <w:lang w:val="en-GB"/>
        </w:rPr>
      </w:pPr>
      <w:r w:rsidRPr="000C5E64">
        <w:rPr>
          <w:rFonts w:ascii="Aptos" w:eastAsia="Aptos" w:hAnsi="Aptos" w:cs="Arial"/>
          <w:kern w:val="0"/>
          <w:lang w:val="en-GB"/>
        </w:rPr>
        <w:t>Here I have to think about why. I’m sure it does though (famous last words)</w:t>
      </w:r>
    </w:p>
    <w:p w14:paraId="53B7EC05" w14:textId="77777777" w:rsidR="000C5E64" w:rsidRPr="000C5E64" w:rsidRDefault="000C5E64" w:rsidP="000C5E64">
      <w:pPr>
        <w:numPr>
          <w:ilvl w:val="0"/>
          <w:numId w:val="1"/>
        </w:numPr>
        <w:tabs>
          <w:tab w:val="left" w:pos="708"/>
          <w:tab w:val="left" w:pos="1416"/>
          <w:tab w:val="left" w:pos="2124"/>
          <w:tab w:val="left" w:pos="2832"/>
          <w:tab w:val="left" w:pos="3560"/>
        </w:tabs>
        <w:contextualSpacing/>
        <w:rPr>
          <w:rFonts w:ascii="Aptos" w:eastAsia="Aptos" w:hAnsi="Aptos" w:cs="Arial"/>
          <w:kern w:val="0"/>
          <w:lang w:val="en-GB"/>
        </w:rPr>
      </w:pPr>
      <w:r w:rsidRPr="000C5E64">
        <w:rPr>
          <w:rFonts w:ascii="Aptos" w:eastAsia="Aptos" w:hAnsi="Aptos" w:cs="Arial"/>
          <w:kern w:val="0"/>
          <w:lang w:val="en-GB"/>
        </w:rPr>
        <w:t xml:space="preserve">This all </w:t>
      </w:r>
      <w:proofErr w:type="spellStart"/>
      <w:r w:rsidRPr="000C5E64">
        <w:rPr>
          <w:rFonts w:ascii="Aptos" w:eastAsia="Aptos" w:hAnsi="Aptos" w:cs="Arial"/>
          <w:kern w:val="0"/>
          <w:lang w:val="en-GB"/>
        </w:rPr>
        <w:t>lso</w:t>
      </w:r>
      <w:proofErr w:type="spellEnd"/>
      <w:r w:rsidRPr="000C5E64">
        <w:rPr>
          <w:rFonts w:ascii="Aptos" w:eastAsia="Aptos" w:hAnsi="Aptos" w:cs="Arial"/>
          <w:kern w:val="0"/>
          <w:lang w:val="en-GB"/>
        </w:rPr>
        <w:t xml:space="preserve"> explains why authority is often understood as having field of authority and all those other variables Bochenski defines. They are </w:t>
      </w:r>
      <w:proofErr w:type="spellStart"/>
      <w:r w:rsidRPr="000C5E64">
        <w:rPr>
          <w:rFonts w:ascii="Aptos" w:eastAsia="Aptos" w:hAnsi="Aptos" w:cs="Arial"/>
          <w:kern w:val="0"/>
          <w:lang w:val="en-GB"/>
        </w:rPr>
        <w:t>Reinachian</w:t>
      </w:r>
      <w:proofErr w:type="spellEnd"/>
      <w:r w:rsidRPr="000C5E64">
        <w:rPr>
          <w:rFonts w:ascii="Aptos" w:eastAsia="Aptos" w:hAnsi="Aptos" w:cs="Arial"/>
          <w:kern w:val="0"/>
          <w:lang w:val="en-GB"/>
        </w:rPr>
        <w:t xml:space="preserve"> legal objects</w:t>
      </w:r>
    </w:p>
    <w:p w14:paraId="51E66816" w14:textId="77777777" w:rsidR="000C5E64" w:rsidRPr="000C5E64" w:rsidRDefault="000C5E64" w:rsidP="000C5E64">
      <w:pPr>
        <w:numPr>
          <w:ilvl w:val="0"/>
          <w:numId w:val="1"/>
        </w:numPr>
        <w:tabs>
          <w:tab w:val="left" w:pos="708"/>
          <w:tab w:val="left" w:pos="1416"/>
          <w:tab w:val="left" w:pos="2124"/>
          <w:tab w:val="left" w:pos="2832"/>
          <w:tab w:val="left" w:pos="3560"/>
        </w:tabs>
        <w:contextualSpacing/>
        <w:rPr>
          <w:rFonts w:ascii="Aptos" w:eastAsia="Aptos" w:hAnsi="Aptos" w:cs="Arial"/>
          <w:kern w:val="0"/>
          <w:lang w:val="en-GB"/>
        </w:rPr>
      </w:pPr>
      <w:r w:rsidRPr="000C5E64">
        <w:rPr>
          <w:rFonts w:ascii="Aptos" w:eastAsia="Aptos" w:hAnsi="Aptos" w:cs="Arial"/>
          <w:kern w:val="0"/>
          <w:lang w:val="en-GB"/>
        </w:rPr>
        <w:t>Conclusion</w:t>
      </w:r>
    </w:p>
    <w:p w14:paraId="0BCAF687" w14:textId="77777777" w:rsidR="00624ECE" w:rsidRDefault="00624ECE"/>
    <w:sectPr w:rsidR="00624EC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404A" w14:textId="77777777" w:rsidR="00826156" w:rsidRDefault="00826156" w:rsidP="000C5E64">
      <w:pPr>
        <w:spacing w:after="0" w:line="240" w:lineRule="auto"/>
      </w:pPr>
      <w:r>
        <w:separator/>
      </w:r>
    </w:p>
  </w:endnote>
  <w:endnote w:type="continuationSeparator" w:id="0">
    <w:p w14:paraId="6E999323" w14:textId="77777777" w:rsidR="00826156" w:rsidRDefault="00826156" w:rsidP="000C5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5B7E9" w14:textId="77777777" w:rsidR="00826156" w:rsidRDefault="00826156" w:rsidP="000C5E64">
      <w:pPr>
        <w:spacing w:after="0" w:line="240" w:lineRule="auto"/>
      </w:pPr>
      <w:r>
        <w:separator/>
      </w:r>
    </w:p>
  </w:footnote>
  <w:footnote w:type="continuationSeparator" w:id="0">
    <w:p w14:paraId="7423DAD8" w14:textId="77777777" w:rsidR="00826156" w:rsidRDefault="00826156" w:rsidP="000C5E64">
      <w:pPr>
        <w:spacing w:after="0" w:line="240" w:lineRule="auto"/>
      </w:pPr>
      <w:r>
        <w:continuationSeparator/>
      </w:r>
    </w:p>
  </w:footnote>
  <w:footnote w:id="1">
    <w:p w14:paraId="0F33FFE4" w14:textId="77777777" w:rsidR="000C5E64" w:rsidRDefault="000C5E64" w:rsidP="000C5E64">
      <w:pPr>
        <w:pStyle w:val="FootnoteText"/>
      </w:pPr>
      <w:r>
        <w:rPr>
          <w:rStyle w:val="FootnoteReference"/>
        </w:rPr>
        <w:footnoteRef/>
      </w:r>
      <w:r>
        <w:t xml:space="preserve"> Schaber (draft, 2026), p.1</w:t>
      </w:r>
    </w:p>
  </w:footnote>
  <w:footnote w:id="2">
    <w:p w14:paraId="58EC96E2" w14:textId="77777777" w:rsidR="000C5E64" w:rsidRDefault="000C5E64" w:rsidP="000C5E64">
      <w:pPr>
        <w:pStyle w:val="FootnoteText"/>
      </w:pPr>
      <w:r>
        <w:rPr>
          <w:rStyle w:val="FootnoteReference"/>
        </w:rPr>
        <w:footnoteRef/>
      </w:r>
      <w:r>
        <w:t xml:space="preserve"> Ibid., p.9f</w:t>
      </w:r>
    </w:p>
  </w:footnote>
  <w:footnote w:id="3">
    <w:p w14:paraId="076539C4" w14:textId="77777777" w:rsidR="000C5E64" w:rsidRPr="000C5E64" w:rsidRDefault="000C5E64" w:rsidP="000C5E64">
      <w:pPr>
        <w:pStyle w:val="FootnoteText"/>
        <w:rPr>
          <w:lang w:val="en-US"/>
        </w:rPr>
      </w:pPr>
      <w:r>
        <w:rPr>
          <w:rStyle w:val="FootnoteReference"/>
        </w:rPr>
        <w:footnoteRef/>
      </w:r>
      <w:r w:rsidRPr="000C5E64">
        <w:rPr>
          <w:lang w:val="en-US"/>
        </w:rPr>
        <w:t xml:space="preserve"> Ibid., p.10</w:t>
      </w:r>
    </w:p>
  </w:footnote>
  <w:footnote w:id="4">
    <w:p w14:paraId="5165C9A0" w14:textId="77777777" w:rsidR="000C5E64" w:rsidRPr="000C5E64" w:rsidRDefault="000C5E64" w:rsidP="000C5E64">
      <w:pPr>
        <w:pStyle w:val="FootnoteText"/>
        <w:rPr>
          <w:lang w:val="en-US"/>
        </w:rPr>
      </w:pPr>
      <w:r>
        <w:rPr>
          <w:rStyle w:val="FootnoteReference"/>
        </w:rPr>
        <w:footnoteRef/>
      </w:r>
      <w:r w:rsidRPr="000C5E64">
        <w:rPr>
          <w:lang w:val="en-US"/>
        </w:rPr>
        <w:t xml:space="preserve"> Reinach (2012), p.23, p.31</w:t>
      </w:r>
    </w:p>
  </w:footnote>
  <w:footnote w:id="5">
    <w:p w14:paraId="0802952E" w14:textId="72734920" w:rsidR="008668A2" w:rsidRDefault="008668A2">
      <w:pPr>
        <w:pStyle w:val="FootnoteText"/>
      </w:pPr>
      <w:r>
        <w:rPr>
          <w:rStyle w:val="FootnoteReference"/>
        </w:rPr>
        <w:footnoteRef/>
      </w:r>
      <w:r>
        <w:t xml:space="preserve"> Schaber, p.2</w:t>
      </w:r>
    </w:p>
  </w:footnote>
  <w:footnote w:id="6">
    <w:p w14:paraId="48F4EC85" w14:textId="77777777" w:rsidR="000C5E64" w:rsidRDefault="000C5E64" w:rsidP="000C5E64">
      <w:pPr>
        <w:pStyle w:val="FootnoteText"/>
      </w:pPr>
      <w:r>
        <w:rPr>
          <w:rStyle w:val="FootnoteReference"/>
        </w:rPr>
        <w:footnoteRef/>
      </w:r>
      <w:r>
        <w:t xml:space="preserve"> Schaber (draft), p.4</w:t>
      </w:r>
    </w:p>
  </w:footnote>
  <w:footnote w:id="7">
    <w:p w14:paraId="77228BA5" w14:textId="77777777" w:rsidR="000C5E64" w:rsidRPr="008112D9" w:rsidRDefault="000C5E64" w:rsidP="000C5E64">
      <w:pPr>
        <w:pStyle w:val="FootnoteText"/>
        <w:rPr>
          <w:lang w:val="en-US"/>
        </w:rPr>
      </w:pPr>
      <w:r>
        <w:rPr>
          <w:rStyle w:val="FootnoteReference"/>
        </w:rPr>
        <w:footnoteRef/>
      </w:r>
      <w:r w:rsidRPr="008112D9">
        <w:rPr>
          <w:lang w:val="en-US"/>
        </w:rPr>
        <w:t xml:space="preserve"> Ibid., p.5</w:t>
      </w:r>
    </w:p>
  </w:footnote>
  <w:footnote w:id="8">
    <w:p w14:paraId="03543746" w14:textId="77777777" w:rsidR="000C5E64" w:rsidRPr="008112D9" w:rsidRDefault="000C5E64" w:rsidP="000C5E64">
      <w:pPr>
        <w:pStyle w:val="FootnoteText"/>
        <w:rPr>
          <w:lang w:val="en-US"/>
        </w:rPr>
      </w:pPr>
      <w:r>
        <w:rPr>
          <w:rStyle w:val="FootnoteReference"/>
        </w:rPr>
        <w:footnoteRef/>
      </w:r>
      <w:r w:rsidRPr="008112D9">
        <w:rPr>
          <w:lang w:val="en-US"/>
        </w:rPr>
        <w:t xml:space="preserve"> Ibid.</w:t>
      </w:r>
    </w:p>
  </w:footnote>
  <w:footnote w:id="9">
    <w:p w14:paraId="50D9357F" w14:textId="77777777" w:rsidR="000C5E64" w:rsidRPr="008112D9" w:rsidRDefault="000C5E64" w:rsidP="000C5E64">
      <w:pPr>
        <w:pStyle w:val="FootnoteText"/>
        <w:rPr>
          <w:lang w:val="en-US"/>
        </w:rPr>
      </w:pPr>
      <w:r>
        <w:rPr>
          <w:rStyle w:val="FootnoteReference"/>
        </w:rPr>
        <w:footnoteRef/>
      </w:r>
      <w:r w:rsidRPr="008112D9">
        <w:rPr>
          <w:lang w:val="en-US"/>
        </w:rPr>
        <w:t xml:space="preserve"> Ibid., p.8</w:t>
      </w:r>
    </w:p>
  </w:footnote>
  <w:footnote w:id="10">
    <w:p w14:paraId="37E62467" w14:textId="77777777" w:rsidR="000C5E64" w:rsidRPr="008112D9" w:rsidRDefault="000C5E64" w:rsidP="000C5E64">
      <w:pPr>
        <w:pStyle w:val="FootnoteText"/>
      </w:pPr>
      <w:r>
        <w:rPr>
          <w:rStyle w:val="FootnoteReference"/>
        </w:rPr>
        <w:footnoteRef/>
      </w:r>
      <w:r w:rsidRPr="008112D9">
        <w:t xml:space="preserve"> Raz. PAGE …</w:t>
      </w:r>
    </w:p>
  </w:footnote>
  <w:footnote w:id="11">
    <w:p w14:paraId="6D6AC485" w14:textId="5C3CCB14" w:rsidR="000A55B5" w:rsidRDefault="000A55B5">
      <w:pPr>
        <w:pStyle w:val="FootnoteText"/>
      </w:pPr>
      <w:r>
        <w:rPr>
          <w:rStyle w:val="FootnoteReference"/>
        </w:rPr>
        <w:footnoteRef/>
      </w:r>
      <w:r>
        <w:t xml:space="preserve"> Ibid, PAGE:::::::::::::::</w:t>
      </w:r>
    </w:p>
  </w:footnote>
  <w:footnote w:id="12">
    <w:p w14:paraId="130F570A" w14:textId="77777777" w:rsidR="000C5E64" w:rsidRDefault="000C5E64" w:rsidP="000C5E64">
      <w:pPr>
        <w:pStyle w:val="FootnoteText"/>
      </w:pPr>
      <w:r>
        <w:rPr>
          <w:rStyle w:val="FootnoteReference"/>
        </w:rPr>
        <w:footnoteRef/>
      </w:r>
      <w:r>
        <w:t xml:space="preserve"> Schaber, p.8</w:t>
      </w:r>
    </w:p>
  </w:footnote>
  <w:footnote w:id="13">
    <w:p w14:paraId="4E8AE962" w14:textId="77777777" w:rsidR="000C5E64" w:rsidRPr="007B030F" w:rsidRDefault="000C5E64" w:rsidP="000C5E64">
      <w:pPr>
        <w:pStyle w:val="FootnoteText"/>
        <w:rPr>
          <w:lang w:val="en-US"/>
        </w:rPr>
      </w:pPr>
      <w:r>
        <w:rPr>
          <w:rStyle w:val="FootnoteReference"/>
        </w:rPr>
        <w:footnoteRef/>
      </w:r>
      <w:r w:rsidRPr="007B030F">
        <w:rPr>
          <w:lang w:val="en-US"/>
        </w:rPr>
        <w:t xml:space="preserve"> Ibid. P.9</w:t>
      </w:r>
    </w:p>
  </w:footnote>
  <w:footnote w:id="14">
    <w:p w14:paraId="42282AC5" w14:textId="77777777" w:rsidR="000C5E64" w:rsidRPr="008112D9" w:rsidRDefault="000C5E64" w:rsidP="000C5E64">
      <w:pPr>
        <w:pStyle w:val="FootnoteText"/>
        <w:rPr>
          <w:lang w:val="en-US"/>
        </w:rPr>
      </w:pPr>
      <w:r>
        <w:rPr>
          <w:rStyle w:val="FootnoteReference"/>
        </w:rPr>
        <w:footnoteRef/>
      </w:r>
      <w:r w:rsidRPr="008112D9">
        <w:rPr>
          <w:lang w:val="en-US"/>
        </w:rPr>
        <w:t xml:space="preserve"> Ibid.</w:t>
      </w:r>
    </w:p>
  </w:footnote>
  <w:footnote w:id="15">
    <w:p w14:paraId="19FD9D10" w14:textId="77777777" w:rsidR="000C5E64" w:rsidRPr="000C5E64" w:rsidRDefault="000C5E64" w:rsidP="000C5E64">
      <w:pPr>
        <w:pStyle w:val="FootnoteText"/>
        <w:rPr>
          <w:lang w:val="en-US"/>
        </w:rPr>
      </w:pPr>
      <w:r>
        <w:rPr>
          <w:rStyle w:val="FootnoteReference"/>
        </w:rPr>
        <w:footnoteRef/>
      </w:r>
      <w:r w:rsidRPr="000C5E64">
        <w:rPr>
          <w:lang w:val="en-US"/>
        </w:rPr>
        <w:t xml:space="preserve"> Ibid.</w:t>
      </w:r>
    </w:p>
  </w:footnote>
  <w:footnote w:id="16">
    <w:p w14:paraId="317F2BF5" w14:textId="77777777" w:rsidR="000C5E64" w:rsidRPr="000C5E64" w:rsidRDefault="000C5E64" w:rsidP="000C5E64">
      <w:pPr>
        <w:pStyle w:val="FootnoteText"/>
        <w:rPr>
          <w:lang w:val="en-US"/>
        </w:rPr>
      </w:pPr>
      <w:r>
        <w:rPr>
          <w:rStyle w:val="FootnoteReference"/>
        </w:rPr>
        <w:footnoteRef/>
      </w:r>
      <w:r w:rsidRPr="000C5E64">
        <w:rPr>
          <w:lang w:val="en-US"/>
        </w:rPr>
        <w:t xml:space="preserve"> Ibid., p.10</w:t>
      </w:r>
    </w:p>
  </w:footnote>
  <w:footnote w:id="17">
    <w:p w14:paraId="76C611DE" w14:textId="77777777" w:rsidR="000C5E64" w:rsidRPr="000C5E64" w:rsidRDefault="000C5E64" w:rsidP="000C5E64">
      <w:pPr>
        <w:pStyle w:val="FootnoteText"/>
        <w:rPr>
          <w:lang w:val="en-US"/>
        </w:rPr>
      </w:pPr>
      <w:r>
        <w:rPr>
          <w:rStyle w:val="FootnoteReference"/>
        </w:rPr>
        <w:footnoteRef/>
      </w:r>
      <w:r w:rsidRPr="000C5E64">
        <w:rPr>
          <w:lang w:val="en-US"/>
        </w:rPr>
        <w:t xml:space="preserve"> Ibid., p.13</w:t>
      </w:r>
    </w:p>
  </w:footnote>
  <w:footnote w:id="18">
    <w:p w14:paraId="27A876DF" w14:textId="77777777" w:rsidR="000C5E64" w:rsidRPr="008112D9" w:rsidRDefault="000C5E64" w:rsidP="000C5E64">
      <w:pPr>
        <w:pStyle w:val="FootnoteText"/>
        <w:rPr>
          <w:lang w:val="en-US"/>
        </w:rPr>
      </w:pPr>
      <w:r>
        <w:rPr>
          <w:rStyle w:val="FootnoteReference"/>
        </w:rPr>
        <w:footnoteRef/>
      </w:r>
      <w:r w:rsidRPr="008112D9">
        <w:rPr>
          <w:lang w:val="en-US"/>
        </w:rPr>
        <w:t xml:space="preserve"> Ibid., p.11</w:t>
      </w:r>
    </w:p>
  </w:footnote>
  <w:footnote w:id="19">
    <w:p w14:paraId="1F1EC5AE" w14:textId="543FB236" w:rsidR="00B42366" w:rsidRPr="00B42366" w:rsidRDefault="00B42366">
      <w:pPr>
        <w:pStyle w:val="FootnoteText"/>
        <w:rPr>
          <w:lang w:val="en-US"/>
        </w:rPr>
      </w:pPr>
      <w:r>
        <w:rPr>
          <w:rStyle w:val="FootnoteReference"/>
        </w:rPr>
        <w:footnoteRef/>
      </w:r>
      <w:r w:rsidRPr="00B42366">
        <w:rPr>
          <w:lang w:val="en-US"/>
        </w:rPr>
        <w:t xml:space="preserve"> If this is not convincing,</w:t>
      </w:r>
      <w:r>
        <w:rPr>
          <w:lang w:val="en-US"/>
        </w:rPr>
        <w:t xml:space="preserve"> because Prof. A has an obligation towards the university to do research, and ordering his assistant to scan in papers helps him to fulfil that obligation: The situation can be further modified, so that the university simply pays Prof. A money and assigns him an assistant, without expecting anything in return for that. This would be a strange arrangement, but it would be possible. </w:t>
      </w:r>
    </w:p>
  </w:footnote>
  <w:footnote w:id="20">
    <w:p w14:paraId="6ABFB491" w14:textId="033109EF" w:rsidR="006F526E" w:rsidRDefault="006F526E">
      <w:pPr>
        <w:pStyle w:val="FootnoteText"/>
      </w:pPr>
      <w:r>
        <w:rPr>
          <w:rStyle w:val="FootnoteReference"/>
        </w:rPr>
        <w:footnoteRef/>
      </w:r>
      <w:r>
        <w:t xml:space="preserve"> Schaber, p.2</w:t>
      </w:r>
    </w:p>
  </w:footnote>
  <w:footnote w:id="21">
    <w:p w14:paraId="18C7F143" w14:textId="4264B7FB" w:rsidR="00681C72" w:rsidRDefault="00681C72">
      <w:pPr>
        <w:pStyle w:val="FootnoteText"/>
      </w:pPr>
      <w:r>
        <w:rPr>
          <w:rStyle w:val="FootnoteReference"/>
        </w:rPr>
        <w:footnoteRef/>
      </w:r>
      <w:r>
        <w:t xml:space="preserve"> Reinach (2012), p.12</w:t>
      </w:r>
    </w:p>
  </w:footnote>
  <w:footnote w:id="22">
    <w:p w14:paraId="65864C88" w14:textId="77777777" w:rsidR="00755E5A" w:rsidRPr="002C40EE" w:rsidRDefault="00755E5A" w:rsidP="00755E5A">
      <w:pPr>
        <w:pStyle w:val="FootnoteText"/>
      </w:pPr>
      <w:r>
        <w:rPr>
          <w:rStyle w:val="FootnoteReference"/>
        </w:rPr>
        <w:footnoteRef/>
      </w:r>
      <w:r w:rsidRPr="002C40EE">
        <w:t xml:space="preserve"> Reinach (2012), p.18</w:t>
      </w:r>
    </w:p>
  </w:footnote>
  <w:footnote w:id="23">
    <w:p w14:paraId="6C32F537" w14:textId="323CC199" w:rsidR="00755E5A" w:rsidRPr="007B030F" w:rsidRDefault="00755E5A" w:rsidP="00755E5A">
      <w:pPr>
        <w:pStyle w:val="FootnoteText"/>
        <w:rPr>
          <w:lang w:val="en-US"/>
        </w:rPr>
      </w:pPr>
      <w:r>
        <w:rPr>
          <w:rStyle w:val="FootnoteReference"/>
        </w:rPr>
        <w:footnoteRef/>
      </w:r>
      <w:r w:rsidRPr="007B030F">
        <w:rPr>
          <w:lang w:val="en-US"/>
        </w:rPr>
        <w:t xml:space="preserve"> Ibid</w:t>
      </w:r>
    </w:p>
  </w:footnote>
  <w:footnote w:id="24">
    <w:p w14:paraId="79F629D3" w14:textId="77777777" w:rsidR="00755E5A" w:rsidRPr="007B030F" w:rsidRDefault="00755E5A" w:rsidP="00755E5A">
      <w:pPr>
        <w:pStyle w:val="FootnoteText"/>
        <w:rPr>
          <w:lang w:val="en-US"/>
        </w:rPr>
      </w:pPr>
      <w:r>
        <w:rPr>
          <w:rStyle w:val="FootnoteReference"/>
        </w:rPr>
        <w:footnoteRef/>
      </w:r>
      <w:r w:rsidRPr="007B030F">
        <w:rPr>
          <w:lang w:val="en-US"/>
        </w:rPr>
        <w:t xml:space="preserve"> Ibid, p.19f</w:t>
      </w:r>
    </w:p>
  </w:footnote>
  <w:footnote w:id="25">
    <w:p w14:paraId="238C23FC" w14:textId="142D6209" w:rsidR="002C40EE" w:rsidRPr="007B030F" w:rsidRDefault="002C40EE">
      <w:pPr>
        <w:pStyle w:val="FootnoteText"/>
        <w:rPr>
          <w:lang w:val="en-US"/>
        </w:rPr>
      </w:pPr>
      <w:r>
        <w:rPr>
          <w:rStyle w:val="FootnoteReference"/>
        </w:rPr>
        <w:footnoteRef/>
      </w:r>
      <w:r w:rsidRPr="007B030F">
        <w:rPr>
          <w:lang w:val="en-US"/>
        </w:rPr>
        <w:t xml:space="preserve"> Ibid, p.8f</w:t>
      </w:r>
    </w:p>
  </w:footnote>
  <w:footnote w:id="26">
    <w:p w14:paraId="29F03060" w14:textId="7DE53CAB" w:rsidR="002C40EE" w:rsidRPr="007B030F" w:rsidRDefault="002C40EE" w:rsidP="002C40EE">
      <w:pPr>
        <w:pStyle w:val="FootnoteText"/>
        <w:rPr>
          <w:lang w:val="en-US"/>
        </w:rPr>
      </w:pPr>
      <w:r>
        <w:rPr>
          <w:rStyle w:val="FootnoteReference"/>
        </w:rPr>
        <w:footnoteRef/>
      </w:r>
      <w:r w:rsidRPr="007B030F">
        <w:rPr>
          <w:lang w:val="en-US"/>
        </w:rPr>
        <w:t xml:space="preserve"> Ibid, p.22</w:t>
      </w:r>
    </w:p>
  </w:footnote>
  <w:footnote w:id="27">
    <w:p w14:paraId="7E7C99AE" w14:textId="6E105919" w:rsidR="002C40EE" w:rsidRPr="007B030F" w:rsidRDefault="002C40EE" w:rsidP="002C40EE">
      <w:pPr>
        <w:pStyle w:val="FootnoteText"/>
        <w:rPr>
          <w:lang w:val="en-US"/>
        </w:rPr>
      </w:pPr>
      <w:r>
        <w:rPr>
          <w:rStyle w:val="FootnoteReference"/>
        </w:rPr>
        <w:footnoteRef/>
      </w:r>
      <w:r w:rsidRPr="007B030F">
        <w:rPr>
          <w:lang w:val="en-US"/>
        </w:rPr>
        <w:t xml:space="preserve"> Ibid, p.22f</w:t>
      </w:r>
    </w:p>
  </w:footnote>
  <w:footnote w:id="28">
    <w:p w14:paraId="43C974BB" w14:textId="74E467F9" w:rsidR="00963AB2" w:rsidRPr="00963AB2" w:rsidRDefault="00963AB2">
      <w:pPr>
        <w:pStyle w:val="FootnoteText"/>
        <w:rPr>
          <w:lang w:val="en-US"/>
        </w:rPr>
      </w:pPr>
      <w:r>
        <w:rPr>
          <w:rStyle w:val="FootnoteReference"/>
        </w:rPr>
        <w:footnoteRef/>
      </w:r>
      <w:r w:rsidRPr="00963AB2">
        <w:rPr>
          <w:lang w:val="en-US"/>
        </w:rPr>
        <w:t xml:space="preserve"> </w:t>
      </w:r>
      <w:r>
        <w:rPr>
          <w:lang w:val="en-US"/>
        </w:rPr>
        <w:t>Of course i</w:t>
      </w:r>
      <w:r w:rsidRPr="00963AB2">
        <w:rPr>
          <w:lang w:val="en-US"/>
        </w:rPr>
        <w:t>t can s</w:t>
      </w:r>
      <w:r>
        <w:rPr>
          <w:lang w:val="en-US"/>
        </w:rPr>
        <w:t>till be morally wrong to fulfill that obligation because of its content, or the obligation can conflict with other obligations, etc.</w:t>
      </w:r>
    </w:p>
  </w:footnote>
  <w:footnote w:id="29">
    <w:p w14:paraId="033251E0" w14:textId="5D846C60" w:rsidR="00963AB2" w:rsidRPr="007B030F" w:rsidRDefault="00963AB2">
      <w:pPr>
        <w:pStyle w:val="FootnoteText"/>
        <w:rPr>
          <w:lang w:val="es-ES"/>
        </w:rPr>
      </w:pPr>
      <w:r>
        <w:rPr>
          <w:rStyle w:val="FootnoteReference"/>
        </w:rPr>
        <w:footnoteRef/>
      </w:r>
      <w:r w:rsidRPr="007B030F">
        <w:rPr>
          <w:lang w:val="es-ES"/>
        </w:rPr>
        <w:t xml:space="preserve"> Reinach (2012), p.81</w:t>
      </w:r>
    </w:p>
  </w:footnote>
  <w:footnote w:id="30">
    <w:p w14:paraId="21AFB31C" w14:textId="19CBB4A0" w:rsidR="00A775FC" w:rsidRPr="007B030F" w:rsidRDefault="00A775FC">
      <w:pPr>
        <w:pStyle w:val="FootnoteText"/>
        <w:rPr>
          <w:lang w:val="es-ES"/>
        </w:rPr>
      </w:pPr>
      <w:r>
        <w:rPr>
          <w:rStyle w:val="FootnoteReference"/>
        </w:rPr>
        <w:footnoteRef/>
      </w:r>
      <w:r w:rsidRPr="007B030F">
        <w:rPr>
          <w:lang w:val="es-ES"/>
        </w:rPr>
        <w:t xml:space="preserve"> Ibid, p.66</w:t>
      </w:r>
    </w:p>
  </w:footnote>
  <w:footnote w:id="31">
    <w:p w14:paraId="57FCCDBD" w14:textId="65642762" w:rsidR="00582886" w:rsidRPr="007B030F" w:rsidRDefault="00582886">
      <w:pPr>
        <w:pStyle w:val="FootnoteText"/>
        <w:rPr>
          <w:lang w:val="es-ES"/>
        </w:rPr>
      </w:pPr>
      <w:r>
        <w:rPr>
          <w:rStyle w:val="FootnoteReference"/>
        </w:rPr>
        <w:footnoteRef/>
      </w:r>
      <w:r w:rsidRPr="007B030F">
        <w:rPr>
          <w:lang w:val="es-ES"/>
        </w:rPr>
        <w:t xml:space="preserve"> Ibid., p.23, p.31</w:t>
      </w:r>
    </w:p>
  </w:footnote>
  <w:footnote w:id="32">
    <w:p w14:paraId="59BEC214" w14:textId="6E830E15" w:rsidR="00582886" w:rsidRPr="009F66A5" w:rsidRDefault="00582886">
      <w:pPr>
        <w:pStyle w:val="FootnoteText"/>
        <w:rPr>
          <w:lang w:val="en-US"/>
        </w:rPr>
      </w:pPr>
      <w:r>
        <w:rPr>
          <w:rStyle w:val="FootnoteReference"/>
        </w:rPr>
        <w:footnoteRef/>
      </w:r>
      <w:r w:rsidRPr="009F66A5">
        <w:rPr>
          <w:lang w:val="en-US"/>
        </w:rPr>
        <w:t xml:space="preserve"> Ibid., p.111</w:t>
      </w:r>
    </w:p>
  </w:footnote>
  <w:footnote w:id="33">
    <w:p w14:paraId="3A85E30C" w14:textId="17C7F487" w:rsidR="00DF2CB4" w:rsidRPr="00DF2CB4" w:rsidRDefault="00DF2CB4">
      <w:pPr>
        <w:pStyle w:val="FootnoteText"/>
        <w:rPr>
          <w:lang w:val="en-US"/>
        </w:rPr>
      </w:pPr>
      <w:r>
        <w:rPr>
          <w:rStyle w:val="FootnoteReference"/>
        </w:rPr>
        <w:footnoteRef/>
      </w:r>
      <w:r w:rsidR="009F66A5">
        <w:rPr>
          <w:lang w:val="en-US"/>
        </w:rPr>
        <w:t xml:space="preserve"> Ibid., p.31</w:t>
      </w:r>
    </w:p>
  </w:footnote>
  <w:footnote w:id="34">
    <w:p w14:paraId="13A149F1" w14:textId="37B27A44" w:rsidR="009F66A5" w:rsidRPr="009F66A5" w:rsidRDefault="009F66A5">
      <w:pPr>
        <w:pStyle w:val="FootnoteText"/>
        <w:rPr>
          <w:lang w:val="en-US"/>
        </w:rPr>
      </w:pPr>
      <w:r>
        <w:rPr>
          <w:rStyle w:val="FootnoteReference"/>
        </w:rPr>
        <w:footnoteRef/>
      </w:r>
      <w:r w:rsidRPr="009F66A5">
        <w:rPr>
          <w:lang w:val="en-US"/>
        </w:rPr>
        <w:t xml:space="preserve"> </w:t>
      </w:r>
      <w:r>
        <w:rPr>
          <w:lang w:val="en-US"/>
        </w:rPr>
        <w:t>see: Marmor (2011), p.254</w:t>
      </w:r>
    </w:p>
  </w:footnote>
  <w:footnote w:id="35">
    <w:p w14:paraId="15966947" w14:textId="3ABF0311" w:rsidR="009F66A5" w:rsidRPr="007B030F" w:rsidRDefault="009F66A5">
      <w:pPr>
        <w:pStyle w:val="FootnoteText"/>
      </w:pPr>
      <w:r>
        <w:rPr>
          <w:rStyle w:val="FootnoteReference"/>
        </w:rPr>
        <w:footnoteRef/>
      </w:r>
      <w:r w:rsidRPr="007B030F">
        <w:t xml:space="preserve"> Schaber (forthcoming), p.14</w:t>
      </w:r>
    </w:p>
  </w:footnote>
  <w:footnote w:id="36">
    <w:p w14:paraId="38B8A730" w14:textId="2071DC46" w:rsidR="00162A7F" w:rsidRPr="007B030F" w:rsidRDefault="00162A7F">
      <w:pPr>
        <w:pStyle w:val="FootnoteText"/>
      </w:pPr>
      <w:r>
        <w:rPr>
          <w:rStyle w:val="FootnoteReference"/>
        </w:rPr>
        <w:footnoteRef/>
      </w:r>
      <w:r w:rsidRPr="007B030F">
        <w:t xml:space="preserve"> Ibid., p.15</w:t>
      </w:r>
    </w:p>
  </w:footnote>
  <w:footnote w:id="37">
    <w:p w14:paraId="463B1C5E" w14:textId="729C8645" w:rsidR="00162A7F" w:rsidRPr="007B030F" w:rsidRDefault="00162A7F">
      <w:pPr>
        <w:pStyle w:val="FootnoteText"/>
      </w:pPr>
      <w:r>
        <w:rPr>
          <w:rStyle w:val="FootnoteReference"/>
        </w:rPr>
        <w:footnoteRef/>
      </w:r>
      <w:r w:rsidRPr="007B030F">
        <w:t xml:space="preserve"> Reinach (2012), p.31</w:t>
      </w:r>
    </w:p>
  </w:footnote>
  <w:footnote w:id="38">
    <w:p w14:paraId="6BD7DB13" w14:textId="3BB968FC" w:rsidR="000A04F4" w:rsidRDefault="000A04F4">
      <w:pPr>
        <w:pStyle w:val="FootnoteText"/>
      </w:pPr>
      <w:r>
        <w:rPr>
          <w:rStyle w:val="FootnoteReference"/>
        </w:rPr>
        <w:footnoteRef/>
      </w:r>
      <w:r>
        <w:t xml:space="preserve"> Mulligan (1987), p.52</w:t>
      </w:r>
    </w:p>
  </w:footnote>
  <w:footnote w:id="39">
    <w:p w14:paraId="58B0F3FD" w14:textId="77777777" w:rsidR="00142B10" w:rsidRDefault="00142B10" w:rsidP="00142B10">
      <w:pPr>
        <w:pStyle w:val="FootnoteText"/>
      </w:pPr>
      <w:r>
        <w:rPr>
          <w:rStyle w:val="FootnoteReference"/>
        </w:rPr>
        <w:footnoteRef/>
      </w:r>
      <w:r>
        <w:t xml:space="preserve"> See: Reinach (2012), Chrudzimski (2015), Miller (1987)</w:t>
      </w:r>
    </w:p>
  </w:footnote>
  <w:footnote w:id="40">
    <w:p w14:paraId="67EAD940" w14:textId="64FC81F9" w:rsidR="0053647D" w:rsidRDefault="0053647D">
      <w:pPr>
        <w:pStyle w:val="FootnoteText"/>
      </w:pPr>
      <w:r>
        <w:rPr>
          <w:rStyle w:val="FootnoteReference"/>
        </w:rPr>
        <w:footnoteRef/>
      </w:r>
      <w:r>
        <w:t xml:space="preserve"> Reinach (2012), p.11f</w:t>
      </w:r>
    </w:p>
  </w:footnote>
  <w:footnote w:id="41">
    <w:p w14:paraId="6DD4CAA3" w14:textId="63F55E69" w:rsidR="0053647D" w:rsidRDefault="0053647D">
      <w:pPr>
        <w:pStyle w:val="FootnoteText"/>
      </w:pPr>
      <w:r>
        <w:rPr>
          <w:rStyle w:val="FootnoteReference"/>
        </w:rPr>
        <w:footnoteRef/>
      </w:r>
      <w:r>
        <w:t xml:space="preserve"> Ibid</w:t>
      </w:r>
    </w:p>
  </w:footnote>
  <w:footnote w:id="42">
    <w:p w14:paraId="5764A63A" w14:textId="1E4314F4" w:rsidR="004A3844" w:rsidRDefault="004A3844">
      <w:pPr>
        <w:pStyle w:val="FootnoteText"/>
      </w:pPr>
      <w:r>
        <w:rPr>
          <w:rStyle w:val="FootnoteReference"/>
        </w:rPr>
        <w:footnoteRef/>
      </w:r>
      <w:r>
        <w:t xml:space="preserve"> Reinach (2012), p.10, p.23</w:t>
      </w:r>
    </w:p>
  </w:footnote>
  <w:footnote w:id="43">
    <w:p w14:paraId="2724AFF7" w14:textId="73CB8D2B" w:rsidR="682A890A" w:rsidRDefault="682A890A" w:rsidP="682A890A">
      <w:pPr>
        <w:pStyle w:val="FootnoteText"/>
      </w:pPr>
      <w:r w:rsidRPr="682A890A">
        <w:rPr>
          <w:rStyle w:val="FootnoteReference"/>
        </w:rPr>
        <w:footnoteRef/>
      </w:r>
      <w:r w:rsidR="6D264DAB">
        <w:t xml:space="preserve"> Schaber, p.xxxx</w:t>
      </w:r>
    </w:p>
  </w:footnote>
  <w:footnote w:id="44">
    <w:p w14:paraId="50729E3A" w14:textId="29BFFBE9" w:rsidR="005E1C4E" w:rsidRDefault="005E1C4E">
      <w:pPr>
        <w:pStyle w:val="FootnoteText"/>
      </w:pPr>
      <w:r>
        <w:rPr>
          <w:rStyle w:val="FootnoteReference"/>
        </w:rPr>
        <w:footnoteRef/>
      </w:r>
      <w:r>
        <w:t xml:space="preserve"> See: Reinach (2012), p.82ff, Miller (1989), p.122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307"/>
    <w:multiLevelType w:val="multilevel"/>
    <w:tmpl w:val="C89E0F20"/>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780" w:hanging="720"/>
      </w:pPr>
      <w:rPr>
        <w:rFonts w:hint="default"/>
      </w:rPr>
    </w:lvl>
    <w:lvl w:ilvl="3">
      <w:start w:val="1"/>
      <w:numFmt w:val="decimal"/>
      <w:isLgl/>
      <w:lvlText w:val="%1.%2.%3.%4"/>
      <w:lvlJc w:val="left"/>
      <w:pPr>
        <w:ind w:left="2130" w:hanging="72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190" w:hanging="1080"/>
      </w:pPr>
      <w:rPr>
        <w:rFonts w:hint="default"/>
      </w:rPr>
    </w:lvl>
    <w:lvl w:ilvl="6">
      <w:start w:val="1"/>
      <w:numFmt w:val="decimal"/>
      <w:isLgl/>
      <w:lvlText w:val="%1.%2.%3.%4.%5.%6.%7"/>
      <w:lvlJc w:val="left"/>
      <w:pPr>
        <w:ind w:left="3900" w:hanging="1440"/>
      </w:pPr>
      <w:rPr>
        <w:rFonts w:hint="default"/>
      </w:rPr>
    </w:lvl>
    <w:lvl w:ilvl="7">
      <w:start w:val="1"/>
      <w:numFmt w:val="decimal"/>
      <w:isLgl/>
      <w:lvlText w:val="%1.%2.%3.%4.%5.%6.%7.%8"/>
      <w:lvlJc w:val="left"/>
      <w:pPr>
        <w:ind w:left="4250" w:hanging="1440"/>
      </w:pPr>
      <w:rPr>
        <w:rFonts w:hint="default"/>
      </w:rPr>
    </w:lvl>
    <w:lvl w:ilvl="8">
      <w:start w:val="1"/>
      <w:numFmt w:val="decimal"/>
      <w:isLgl/>
      <w:lvlText w:val="%1.%2.%3.%4.%5.%6.%7.%8.%9"/>
      <w:lvlJc w:val="left"/>
      <w:pPr>
        <w:ind w:left="4960" w:hanging="1800"/>
      </w:pPr>
      <w:rPr>
        <w:rFonts w:hint="default"/>
      </w:rPr>
    </w:lvl>
  </w:abstractNum>
  <w:abstractNum w:abstractNumId="1" w15:restartNumberingAfterBreak="0">
    <w:nsid w:val="1F39170B"/>
    <w:multiLevelType w:val="hybridMultilevel"/>
    <w:tmpl w:val="5BD2146A"/>
    <w:lvl w:ilvl="0" w:tplc="EA266E14">
      <w:numFmt w:val="bullet"/>
      <w:lvlText w:val="-"/>
      <w:lvlJc w:val="left"/>
      <w:pPr>
        <w:ind w:left="1070" w:hanging="360"/>
      </w:pPr>
      <w:rPr>
        <w:rFonts w:ascii="Aptos" w:eastAsia="Aptos" w:hAnsi="Aptos" w:cs="Arial" w:hint="default"/>
      </w:rPr>
    </w:lvl>
    <w:lvl w:ilvl="1" w:tplc="08070003" w:tentative="1">
      <w:start w:val="1"/>
      <w:numFmt w:val="bullet"/>
      <w:lvlText w:val="o"/>
      <w:lvlJc w:val="left"/>
      <w:pPr>
        <w:ind w:left="1790" w:hanging="360"/>
      </w:pPr>
      <w:rPr>
        <w:rFonts w:ascii="Courier New" w:hAnsi="Courier New" w:cs="Courier New" w:hint="default"/>
      </w:rPr>
    </w:lvl>
    <w:lvl w:ilvl="2" w:tplc="08070005" w:tentative="1">
      <w:start w:val="1"/>
      <w:numFmt w:val="bullet"/>
      <w:lvlText w:val=""/>
      <w:lvlJc w:val="left"/>
      <w:pPr>
        <w:ind w:left="2510" w:hanging="360"/>
      </w:pPr>
      <w:rPr>
        <w:rFonts w:ascii="Wingdings" w:hAnsi="Wingdings" w:hint="default"/>
      </w:rPr>
    </w:lvl>
    <w:lvl w:ilvl="3" w:tplc="08070001" w:tentative="1">
      <w:start w:val="1"/>
      <w:numFmt w:val="bullet"/>
      <w:lvlText w:val=""/>
      <w:lvlJc w:val="left"/>
      <w:pPr>
        <w:ind w:left="3230" w:hanging="360"/>
      </w:pPr>
      <w:rPr>
        <w:rFonts w:ascii="Symbol" w:hAnsi="Symbol" w:hint="default"/>
      </w:rPr>
    </w:lvl>
    <w:lvl w:ilvl="4" w:tplc="08070003" w:tentative="1">
      <w:start w:val="1"/>
      <w:numFmt w:val="bullet"/>
      <w:lvlText w:val="o"/>
      <w:lvlJc w:val="left"/>
      <w:pPr>
        <w:ind w:left="3950" w:hanging="360"/>
      </w:pPr>
      <w:rPr>
        <w:rFonts w:ascii="Courier New" w:hAnsi="Courier New" w:cs="Courier New" w:hint="default"/>
      </w:rPr>
    </w:lvl>
    <w:lvl w:ilvl="5" w:tplc="08070005" w:tentative="1">
      <w:start w:val="1"/>
      <w:numFmt w:val="bullet"/>
      <w:lvlText w:val=""/>
      <w:lvlJc w:val="left"/>
      <w:pPr>
        <w:ind w:left="4670" w:hanging="360"/>
      </w:pPr>
      <w:rPr>
        <w:rFonts w:ascii="Wingdings" w:hAnsi="Wingdings" w:hint="default"/>
      </w:rPr>
    </w:lvl>
    <w:lvl w:ilvl="6" w:tplc="08070001" w:tentative="1">
      <w:start w:val="1"/>
      <w:numFmt w:val="bullet"/>
      <w:lvlText w:val=""/>
      <w:lvlJc w:val="left"/>
      <w:pPr>
        <w:ind w:left="5390" w:hanging="360"/>
      </w:pPr>
      <w:rPr>
        <w:rFonts w:ascii="Symbol" w:hAnsi="Symbol" w:hint="default"/>
      </w:rPr>
    </w:lvl>
    <w:lvl w:ilvl="7" w:tplc="08070003" w:tentative="1">
      <w:start w:val="1"/>
      <w:numFmt w:val="bullet"/>
      <w:lvlText w:val="o"/>
      <w:lvlJc w:val="left"/>
      <w:pPr>
        <w:ind w:left="6110" w:hanging="360"/>
      </w:pPr>
      <w:rPr>
        <w:rFonts w:ascii="Courier New" w:hAnsi="Courier New" w:cs="Courier New" w:hint="default"/>
      </w:rPr>
    </w:lvl>
    <w:lvl w:ilvl="8" w:tplc="08070005" w:tentative="1">
      <w:start w:val="1"/>
      <w:numFmt w:val="bullet"/>
      <w:lvlText w:val=""/>
      <w:lvlJc w:val="left"/>
      <w:pPr>
        <w:ind w:left="6830" w:hanging="360"/>
      </w:pPr>
      <w:rPr>
        <w:rFonts w:ascii="Wingdings" w:hAnsi="Wingdings" w:hint="default"/>
      </w:rPr>
    </w:lvl>
  </w:abstractNum>
  <w:abstractNum w:abstractNumId="2" w15:restartNumberingAfterBreak="0">
    <w:nsid w:val="212F3E17"/>
    <w:multiLevelType w:val="multilevel"/>
    <w:tmpl w:val="B810AD1A"/>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41088615">
    <w:abstractNumId w:val="0"/>
  </w:num>
  <w:num w:numId="2" w16cid:durableId="1203442992">
    <w:abstractNumId w:val="1"/>
  </w:num>
  <w:num w:numId="3" w16cid:durableId="1913539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64"/>
    <w:rsid w:val="00007B42"/>
    <w:rsid w:val="000740EC"/>
    <w:rsid w:val="00096D80"/>
    <w:rsid w:val="000A04F4"/>
    <w:rsid w:val="000A55B5"/>
    <w:rsid w:val="000C5E64"/>
    <w:rsid w:val="000D74FD"/>
    <w:rsid w:val="000E294D"/>
    <w:rsid w:val="001136B2"/>
    <w:rsid w:val="00123344"/>
    <w:rsid w:val="00142B10"/>
    <w:rsid w:val="00157AB0"/>
    <w:rsid w:val="00162A7F"/>
    <w:rsid w:val="00173583"/>
    <w:rsid w:val="001739B4"/>
    <w:rsid w:val="001A0B99"/>
    <w:rsid w:val="001C214B"/>
    <w:rsid w:val="001E3685"/>
    <w:rsid w:val="001F0BF9"/>
    <w:rsid w:val="001F1800"/>
    <w:rsid w:val="00204AAB"/>
    <w:rsid w:val="00211699"/>
    <w:rsid w:val="00220348"/>
    <w:rsid w:val="00222CE0"/>
    <w:rsid w:val="0023496A"/>
    <w:rsid w:val="0025731F"/>
    <w:rsid w:val="00257537"/>
    <w:rsid w:val="00294AE9"/>
    <w:rsid w:val="002C40EE"/>
    <w:rsid w:val="002E4886"/>
    <w:rsid w:val="00331822"/>
    <w:rsid w:val="00345FE3"/>
    <w:rsid w:val="0036098D"/>
    <w:rsid w:val="00370183"/>
    <w:rsid w:val="0037379A"/>
    <w:rsid w:val="00385328"/>
    <w:rsid w:val="003B767E"/>
    <w:rsid w:val="00413252"/>
    <w:rsid w:val="00415FB6"/>
    <w:rsid w:val="004242D5"/>
    <w:rsid w:val="00447F60"/>
    <w:rsid w:val="00477290"/>
    <w:rsid w:val="004A3844"/>
    <w:rsid w:val="004C3017"/>
    <w:rsid w:val="004E15FC"/>
    <w:rsid w:val="005053A1"/>
    <w:rsid w:val="0053647D"/>
    <w:rsid w:val="0055028E"/>
    <w:rsid w:val="00576B13"/>
    <w:rsid w:val="00581694"/>
    <w:rsid w:val="00582886"/>
    <w:rsid w:val="005A6E6F"/>
    <w:rsid w:val="005C79B9"/>
    <w:rsid w:val="005D1C81"/>
    <w:rsid w:val="005E1C4E"/>
    <w:rsid w:val="00603DB6"/>
    <w:rsid w:val="00606EDA"/>
    <w:rsid w:val="00624ECE"/>
    <w:rsid w:val="00681C72"/>
    <w:rsid w:val="0068772A"/>
    <w:rsid w:val="00695F98"/>
    <w:rsid w:val="006C2F08"/>
    <w:rsid w:val="006C5210"/>
    <w:rsid w:val="006D27AC"/>
    <w:rsid w:val="006D8296"/>
    <w:rsid w:val="006E64E4"/>
    <w:rsid w:val="006F526E"/>
    <w:rsid w:val="0073752C"/>
    <w:rsid w:val="00755E5A"/>
    <w:rsid w:val="0076381D"/>
    <w:rsid w:val="00763D50"/>
    <w:rsid w:val="0077496C"/>
    <w:rsid w:val="0078079B"/>
    <w:rsid w:val="007808BE"/>
    <w:rsid w:val="007A7DFD"/>
    <w:rsid w:val="007B030F"/>
    <w:rsid w:val="007D5C09"/>
    <w:rsid w:val="008112D9"/>
    <w:rsid w:val="00826156"/>
    <w:rsid w:val="0085078A"/>
    <w:rsid w:val="00866439"/>
    <w:rsid w:val="008668A2"/>
    <w:rsid w:val="00880DC4"/>
    <w:rsid w:val="00885998"/>
    <w:rsid w:val="008B26FA"/>
    <w:rsid w:val="008B3E91"/>
    <w:rsid w:val="008C3D56"/>
    <w:rsid w:val="008C5C7C"/>
    <w:rsid w:val="008D3234"/>
    <w:rsid w:val="008E3864"/>
    <w:rsid w:val="009030F2"/>
    <w:rsid w:val="0094131F"/>
    <w:rsid w:val="00962616"/>
    <w:rsid w:val="00963AB2"/>
    <w:rsid w:val="00963B9A"/>
    <w:rsid w:val="00995D1C"/>
    <w:rsid w:val="00996C14"/>
    <w:rsid w:val="009A1754"/>
    <w:rsid w:val="009A7D9B"/>
    <w:rsid w:val="009F66A5"/>
    <w:rsid w:val="009F7373"/>
    <w:rsid w:val="00A04768"/>
    <w:rsid w:val="00A146C1"/>
    <w:rsid w:val="00A62EC4"/>
    <w:rsid w:val="00A67350"/>
    <w:rsid w:val="00A775FC"/>
    <w:rsid w:val="00A97526"/>
    <w:rsid w:val="00AD174A"/>
    <w:rsid w:val="00AD1843"/>
    <w:rsid w:val="00B15916"/>
    <w:rsid w:val="00B17111"/>
    <w:rsid w:val="00B217B2"/>
    <w:rsid w:val="00B42366"/>
    <w:rsid w:val="00B4519A"/>
    <w:rsid w:val="00B96997"/>
    <w:rsid w:val="00BA3E58"/>
    <w:rsid w:val="00BD6CCE"/>
    <w:rsid w:val="00BD72A2"/>
    <w:rsid w:val="00BF1D61"/>
    <w:rsid w:val="00BF72DA"/>
    <w:rsid w:val="00C35CA5"/>
    <w:rsid w:val="00C85857"/>
    <w:rsid w:val="00CA7D01"/>
    <w:rsid w:val="00CF2DA6"/>
    <w:rsid w:val="00CF34F5"/>
    <w:rsid w:val="00CF7A4A"/>
    <w:rsid w:val="00D011CC"/>
    <w:rsid w:val="00D05F29"/>
    <w:rsid w:val="00D068CD"/>
    <w:rsid w:val="00D34DC2"/>
    <w:rsid w:val="00D52768"/>
    <w:rsid w:val="00D8058F"/>
    <w:rsid w:val="00DC1504"/>
    <w:rsid w:val="00DF2CB4"/>
    <w:rsid w:val="00E0241A"/>
    <w:rsid w:val="00E035D3"/>
    <w:rsid w:val="00E11BA6"/>
    <w:rsid w:val="00E24030"/>
    <w:rsid w:val="00E46112"/>
    <w:rsid w:val="00E51833"/>
    <w:rsid w:val="00E53825"/>
    <w:rsid w:val="00E60C52"/>
    <w:rsid w:val="00EB5CC7"/>
    <w:rsid w:val="00EE2F69"/>
    <w:rsid w:val="00EF28D6"/>
    <w:rsid w:val="00F46A35"/>
    <w:rsid w:val="00F502F0"/>
    <w:rsid w:val="00F637AD"/>
    <w:rsid w:val="00FA3A48"/>
    <w:rsid w:val="00FB04E7"/>
    <w:rsid w:val="00FB1BF5"/>
    <w:rsid w:val="00FD2326"/>
    <w:rsid w:val="00FF1C43"/>
    <w:rsid w:val="00FF3C2B"/>
    <w:rsid w:val="027A8712"/>
    <w:rsid w:val="05C8DE7B"/>
    <w:rsid w:val="0827B799"/>
    <w:rsid w:val="115B38E1"/>
    <w:rsid w:val="1231402E"/>
    <w:rsid w:val="128B516E"/>
    <w:rsid w:val="12D141A9"/>
    <w:rsid w:val="13ABD77A"/>
    <w:rsid w:val="14554372"/>
    <w:rsid w:val="1485E7A6"/>
    <w:rsid w:val="15DE37B2"/>
    <w:rsid w:val="1736A4D6"/>
    <w:rsid w:val="188418D2"/>
    <w:rsid w:val="199F4BB7"/>
    <w:rsid w:val="1B586533"/>
    <w:rsid w:val="1EF0AAD3"/>
    <w:rsid w:val="1F09FB6C"/>
    <w:rsid w:val="1F6EB24A"/>
    <w:rsid w:val="1F9F5461"/>
    <w:rsid w:val="202EBDB0"/>
    <w:rsid w:val="209D580E"/>
    <w:rsid w:val="2135113D"/>
    <w:rsid w:val="24BDF1D2"/>
    <w:rsid w:val="26C3F7B2"/>
    <w:rsid w:val="27243E5D"/>
    <w:rsid w:val="272B301F"/>
    <w:rsid w:val="27FC5F5F"/>
    <w:rsid w:val="2A59895D"/>
    <w:rsid w:val="2B02E002"/>
    <w:rsid w:val="2B44DB6C"/>
    <w:rsid w:val="2B760A08"/>
    <w:rsid w:val="2D1B2A27"/>
    <w:rsid w:val="2F01AB85"/>
    <w:rsid w:val="3341F23A"/>
    <w:rsid w:val="33603A07"/>
    <w:rsid w:val="34963427"/>
    <w:rsid w:val="3497214D"/>
    <w:rsid w:val="3885D8E6"/>
    <w:rsid w:val="3B0F914A"/>
    <w:rsid w:val="3BFE0B3C"/>
    <w:rsid w:val="3EDD287A"/>
    <w:rsid w:val="3F1EFD58"/>
    <w:rsid w:val="40DCC6E1"/>
    <w:rsid w:val="42E41D52"/>
    <w:rsid w:val="42F84397"/>
    <w:rsid w:val="43EC9D9B"/>
    <w:rsid w:val="46B8AC61"/>
    <w:rsid w:val="47093959"/>
    <w:rsid w:val="47A88934"/>
    <w:rsid w:val="4B050B40"/>
    <w:rsid w:val="5070CB90"/>
    <w:rsid w:val="51DCE710"/>
    <w:rsid w:val="52AC6EC4"/>
    <w:rsid w:val="546C374A"/>
    <w:rsid w:val="5502E88F"/>
    <w:rsid w:val="5507F49D"/>
    <w:rsid w:val="55AE08FE"/>
    <w:rsid w:val="5C6088DC"/>
    <w:rsid w:val="5D54CD53"/>
    <w:rsid w:val="5DEABE3A"/>
    <w:rsid w:val="5E5CE490"/>
    <w:rsid w:val="5F77DDD1"/>
    <w:rsid w:val="625BE0BB"/>
    <w:rsid w:val="633291E2"/>
    <w:rsid w:val="639BA04F"/>
    <w:rsid w:val="64A69585"/>
    <w:rsid w:val="65484B59"/>
    <w:rsid w:val="658A29F1"/>
    <w:rsid w:val="66CCE4B2"/>
    <w:rsid w:val="670C744A"/>
    <w:rsid w:val="67496A76"/>
    <w:rsid w:val="68049E20"/>
    <w:rsid w:val="682A890A"/>
    <w:rsid w:val="68F49DE2"/>
    <w:rsid w:val="692791C0"/>
    <w:rsid w:val="6973909D"/>
    <w:rsid w:val="699F77AF"/>
    <w:rsid w:val="6A14495D"/>
    <w:rsid w:val="6A439043"/>
    <w:rsid w:val="6BA661ED"/>
    <w:rsid w:val="6D264DAB"/>
    <w:rsid w:val="6D8EC854"/>
    <w:rsid w:val="6EDEA81E"/>
    <w:rsid w:val="6FF40089"/>
    <w:rsid w:val="716B9F30"/>
    <w:rsid w:val="716F40D6"/>
    <w:rsid w:val="72333B07"/>
    <w:rsid w:val="7672B709"/>
    <w:rsid w:val="773B91FF"/>
    <w:rsid w:val="77E72CEE"/>
    <w:rsid w:val="78B49BFC"/>
    <w:rsid w:val="7C5D338D"/>
    <w:rsid w:val="7CA29096"/>
    <w:rsid w:val="7D9ADE5A"/>
    <w:rsid w:val="7E774B3B"/>
    <w:rsid w:val="7E9D4A77"/>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1B67E"/>
  <w15:chartTrackingRefBased/>
  <w15:docId w15:val="{0F751798-875E-408C-A426-088B0318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5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5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5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5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E64"/>
    <w:rPr>
      <w:rFonts w:eastAsiaTheme="majorEastAsia" w:cstheme="majorBidi"/>
      <w:color w:val="272727" w:themeColor="text1" w:themeTint="D8"/>
    </w:rPr>
  </w:style>
  <w:style w:type="paragraph" w:styleId="Title">
    <w:name w:val="Title"/>
    <w:basedOn w:val="Normal"/>
    <w:next w:val="Normal"/>
    <w:link w:val="TitleChar"/>
    <w:uiPriority w:val="10"/>
    <w:qFormat/>
    <w:rsid w:val="000C5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E64"/>
    <w:pPr>
      <w:spacing w:before="160"/>
      <w:jc w:val="center"/>
    </w:pPr>
    <w:rPr>
      <w:i/>
      <w:iCs/>
      <w:color w:val="404040" w:themeColor="text1" w:themeTint="BF"/>
    </w:rPr>
  </w:style>
  <w:style w:type="character" w:customStyle="1" w:styleId="QuoteChar">
    <w:name w:val="Quote Char"/>
    <w:basedOn w:val="DefaultParagraphFont"/>
    <w:link w:val="Quote"/>
    <w:uiPriority w:val="29"/>
    <w:rsid w:val="000C5E64"/>
    <w:rPr>
      <w:i/>
      <w:iCs/>
      <w:color w:val="404040" w:themeColor="text1" w:themeTint="BF"/>
    </w:rPr>
  </w:style>
  <w:style w:type="paragraph" w:styleId="ListParagraph">
    <w:name w:val="List Paragraph"/>
    <w:basedOn w:val="Normal"/>
    <w:uiPriority w:val="34"/>
    <w:qFormat/>
    <w:rsid w:val="000C5E64"/>
    <w:pPr>
      <w:ind w:left="720"/>
      <w:contextualSpacing/>
    </w:pPr>
  </w:style>
  <w:style w:type="character" w:styleId="IntenseEmphasis">
    <w:name w:val="Intense Emphasis"/>
    <w:basedOn w:val="DefaultParagraphFont"/>
    <w:uiPriority w:val="21"/>
    <w:qFormat/>
    <w:rsid w:val="000C5E64"/>
    <w:rPr>
      <w:i/>
      <w:iCs/>
      <w:color w:val="0F4761" w:themeColor="accent1" w:themeShade="BF"/>
    </w:rPr>
  </w:style>
  <w:style w:type="paragraph" w:styleId="IntenseQuote">
    <w:name w:val="Intense Quote"/>
    <w:basedOn w:val="Normal"/>
    <w:next w:val="Normal"/>
    <w:link w:val="IntenseQuoteChar"/>
    <w:uiPriority w:val="30"/>
    <w:qFormat/>
    <w:rsid w:val="000C5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E64"/>
    <w:rPr>
      <w:i/>
      <w:iCs/>
      <w:color w:val="0F4761" w:themeColor="accent1" w:themeShade="BF"/>
    </w:rPr>
  </w:style>
  <w:style w:type="character" w:styleId="IntenseReference">
    <w:name w:val="Intense Reference"/>
    <w:basedOn w:val="DefaultParagraphFont"/>
    <w:uiPriority w:val="32"/>
    <w:qFormat/>
    <w:rsid w:val="000C5E64"/>
    <w:rPr>
      <w:b/>
      <w:bCs/>
      <w:smallCaps/>
      <w:color w:val="0F4761" w:themeColor="accent1" w:themeShade="BF"/>
      <w:spacing w:val="5"/>
    </w:rPr>
  </w:style>
  <w:style w:type="paragraph" w:styleId="FootnoteText">
    <w:name w:val="footnote text"/>
    <w:basedOn w:val="Normal"/>
    <w:link w:val="FootnoteTextChar"/>
    <w:uiPriority w:val="99"/>
    <w:semiHidden/>
    <w:unhideWhenUsed/>
    <w:rsid w:val="000C5E64"/>
    <w:pPr>
      <w:spacing w:after="0" w:line="240" w:lineRule="auto"/>
    </w:pPr>
    <w:rPr>
      <w:kern w:val="0"/>
      <w:sz w:val="20"/>
      <w:szCs w:val="20"/>
    </w:rPr>
  </w:style>
  <w:style w:type="character" w:customStyle="1" w:styleId="FootnoteTextChar">
    <w:name w:val="Footnote Text Char"/>
    <w:basedOn w:val="DefaultParagraphFont"/>
    <w:link w:val="FootnoteText"/>
    <w:uiPriority w:val="99"/>
    <w:semiHidden/>
    <w:rsid w:val="000C5E64"/>
    <w:rPr>
      <w:kern w:val="0"/>
      <w:sz w:val="20"/>
      <w:szCs w:val="20"/>
    </w:rPr>
  </w:style>
  <w:style w:type="character" w:styleId="FootnoteReference">
    <w:name w:val="footnote reference"/>
    <w:basedOn w:val="DefaultParagraphFont"/>
    <w:uiPriority w:val="99"/>
    <w:semiHidden/>
    <w:unhideWhenUsed/>
    <w:rsid w:val="000C5E64"/>
    <w:rPr>
      <w:vertAlign w:val="superscript"/>
    </w:rPr>
  </w:style>
  <w:style w:type="paragraph" w:styleId="NormalWeb">
    <w:name w:val="Normal (Web)"/>
    <w:basedOn w:val="Normal"/>
    <w:uiPriority w:val="99"/>
    <w:semiHidden/>
    <w:unhideWhenUsed/>
    <w:rsid w:val="00FF3C2B"/>
    <w:rPr>
      <w:rFonts w:ascii="Times New Roman" w:hAnsi="Times New Roman" w:cs="Times New Roman"/>
      <w:sz w:val="24"/>
      <w:szCs w:val="24"/>
    </w:rPr>
  </w:style>
  <w:style w:type="paragraph" w:styleId="Header">
    <w:name w:val="header"/>
    <w:basedOn w:val="Normal"/>
    <w:link w:val="HeaderChar"/>
    <w:uiPriority w:val="99"/>
    <w:unhideWhenUsed/>
    <w:rsid w:val="00B9699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96997"/>
  </w:style>
  <w:style w:type="paragraph" w:styleId="Footer">
    <w:name w:val="footer"/>
    <w:basedOn w:val="Normal"/>
    <w:link w:val="FooterChar"/>
    <w:uiPriority w:val="99"/>
    <w:unhideWhenUsed/>
    <w:rsid w:val="00B9699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96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0BAB1-8DF1-4B7F-BEFC-F3F557B77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6433</Words>
  <Characters>36670</Characters>
  <Application>Microsoft Office Word</Application>
  <DocSecurity>4</DocSecurity>
  <Lines>305</Lines>
  <Paragraphs>86</Paragraphs>
  <ScaleCrop>false</ScaleCrop>
  <Company/>
  <LinksUpToDate>false</LinksUpToDate>
  <CharactersWithSpaces>43017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Richter</dc:creator>
  <cp:keywords/>
  <dc:description/>
  <cp:lastModifiedBy>Luca Richter</cp:lastModifiedBy>
  <cp:revision>10</cp:revision>
  <dcterms:created xsi:type="dcterms:W3CDTF">2026-09-28T17:49:00Z</dcterms:created>
  <dcterms:modified xsi:type="dcterms:W3CDTF">2026-10-01T19:26:00Z</dcterms:modified>
</cp:coreProperties>
</file>