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ind w:left="0" w:firstLine="0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1orwpndlf2u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Data Changelog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This document tracks all modifications made to the data in this folder, allowing users to adjust their work accordingly.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March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14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, 2025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Event Data folder: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playerId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homePlayers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awayPlayers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facilitate merging event data with tracking data.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Updated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jerseyNum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homePlayers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awayPlayers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an integer data type.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Modified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XY coordinates in frames to use raw broadcast tracking data instead of smoothened values.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Standardized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data types for all identifiers, converting them to integers.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Changed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data types for the following fields: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touches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touchesInBox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startGameClock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gameEvents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gameClock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possessionEvents</w:t>
      </w:r>
      <w:r w:rsidDel="00000000" w:rsidR="00000000" w:rsidRPr="00000000">
        <w:rPr>
          <w:rFonts w:ascii="Nova Mono" w:cs="Nova Mono" w:eastAsia="Nova Mono" w:hAnsi="Nova Mono"/>
          <w:rtl w:val="0"/>
        </w:rPr>
        <w:t xml:space="preserve"> →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integer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Replaced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'nan'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with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'null'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trickType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possessionEvents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May 1, 2025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Event Data folder: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initial touches as separate events (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possessionEventType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equals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IT</w:t>
      </w:r>
      <w:r w:rsidDel="00000000" w:rsidR="00000000" w:rsidRPr="00000000">
        <w:rPr>
          <w:rFonts w:ascii="Roboto" w:cs="Roboto" w:eastAsia="Roboto" w:hAnsi="Roboto"/>
          <w:rtl w:val="0"/>
        </w:rPr>
        <w:t xml:space="preserve">) to make XY coordinates available for the moment players receive the ball.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boolean column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homeTeam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gameEvents.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column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sequence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allowing users to simply identify possession sequences.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column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stadiumMetadata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containing a dict with metadata about the stadium, including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pitchLength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pitchWidth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homeTeamStartLeft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homeTeamStartLeftExtraTime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(for games with extra time only).</w:t>
      </w:r>
    </w:p>
    <w:p w:rsidR="00000000" w:rsidDel="00000000" w:rsidP="00000000" w:rsidRDefault="00000000" w:rsidRPr="00000000" w14:paraId="00000013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June 3, 2025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 the Event Data folder: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attacking direction represented by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teamAttackingDirection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which will be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'R'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right, 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'L'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for left,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'nan'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if no team is in possession. This column will be found in the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stadiumMetadata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dictionary.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Added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positionGroupType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homePlayers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and </w:t>
      </w:r>
      <w:r w:rsidDel="00000000" w:rsidR="00000000" w:rsidRPr="00000000">
        <w:rPr>
          <w:rFonts w:ascii="Roboto" w:cs="Roboto" w:eastAsia="Roboto" w:hAnsi="Roboto"/>
          <w:color w:val="188038"/>
          <w:rtl w:val="0"/>
        </w:rPr>
        <w:t xml:space="preserve">awayPlayers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to add more information about the tracking players.</w:t>
      </w:r>
    </w:p>
    <w:p w:rsidR="00000000" w:rsidDel="00000000" w:rsidP="00000000" w:rsidRDefault="00000000" w:rsidRPr="00000000" w14:paraId="00000018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  <w:font w:name="Tomorrow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Nova Mono">
    <w:embedRegular w:fontKey="{00000000-0000-0000-0000-000000000000}" r:id="rId1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spacing w:line="240" w:lineRule="auto"/>
      <w:jc w:val="right"/>
      <w:rPr>
        <w:rFonts w:ascii="Roboto" w:cs="Roboto" w:eastAsia="Roboto" w:hAnsi="Roboto"/>
        <w:sz w:val="18"/>
        <w:szCs w:val="18"/>
      </w:rPr>
    </w:pPr>
    <w:hyperlink r:id="rId1">
      <w:r w:rsidDel="00000000" w:rsidR="00000000" w:rsidRPr="00000000">
        <w:rPr>
          <w:rFonts w:ascii="Tomorrow" w:cs="Tomorrow" w:eastAsia="Tomorrow" w:hAnsi="Tomorrow"/>
          <w:color w:val="1155cc"/>
          <w:sz w:val="20"/>
          <w:szCs w:val="20"/>
          <w:u w:val="single"/>
          <w:rtl w:val="0"/>
        </w:rPr>
        <w:t xml:space="preserve">fc.pff.com</w:t>
      </w:r>
    </w:hyperlink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br w:type="textWrapping"/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28576</wp:posOffset>
          </wp:positionV>
          <wp:extent cx="914400" cy="144897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14400" cy="14489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spacing w:line="240" w:lineRule="auto"/>
      <w:jc w:val="right"/>
      <w:rPr>
        <w:rFonts w:ascii="Oswald" w:cs="Oswald" w:eastAsia="Oswald" w:hAnsi="Oswald"/>
        <w:sz w:val="16"/>
        <w:szCs w:val="1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spacing w:line="240" w:lineRule="auto"/>
      <w:jc w:val="right"/>
      <w:rPr>
        <w:rFonts w:ascii="Tomorrow" w:cs="Tomorrow" w:eastAsia="Tomorrow" w:hAnsi="Tomorrow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NovaMono-regular.ttf"/><Relationship Id="rId10" Type="http://schemas.openxmlformats.org/officeDocument/2006/relationships/font" Target="fonts/Tomorrow-boldItalic.ttf"/><Relationship Id="rId9" Type="http://schemas.openxmlformats.org/officeDocument/2006/relationships/font" Target="fonts/Tomorrow-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Relationship Id="rId7" Type="http://schemas.openxmlformats.org/officeDocument/2006/relationships/font" Target="fonts/Tomorrow-regular.ttf"/><Relationship Id="rId8" Type="http://schemas.openxmlformats.org/officeDocument/2006/relationships/font" Target="fonts/Tomorrow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fc.pff.com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