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64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</m:oMath>
      </m:oMathPara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 I don’t mean any personal judgment when using this classification.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bookmarkStart w:id="28" w:name="age-and-population-pyramids-for-belgium"/>
    <w:p>
      <w:pPr>
        <w:pStyle w:val="Heading2"/>
      </w:pPr>
      <w:r>
        <w:t xml:space="preserve">2.1 Age and Population Pyramids for Belgium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5" w:name="age-and-population-pyramids-for-china"/>
    <w:p>
      <w:pPr>
        <w:pStyle w:val="Heading2"/>
      </w:pPr>
      <w:r>
        <w:t xml:space="preserve">2.2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brazil"/>
    <w:p>
      <w:pPr>
        <w:pStyle w:val="Heading2"/>
      </w:pPr>
      <w:r>
        <w:t xml:space="preserve">2.3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india"/>
    <w:p>
      <w:pPr>
        <w:pStyle w:val="Heading2"/>
      </w:pPr>
      <w:r>
        <w:t xml:space="preserve">2.4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japan"/>
    <w:p>
      <w:pPr>
        <w:pStyle w:val="Heading2"/>
      </w:pPr>
      <w:r>
        <w:t xml:space="preserve">2.5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nigeria"/>
    <w:p>
      <w:pPr>
        <w:pStyle w:val="Heading2"/>
      </w:pPr>
      <w:r>
        <w:t xml:space="preserve">2.6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63"/>
    <w:bookmarkEnd w:id="64"/>
    <w:bookmarkStart w:id="68" w:name="references"/>
    <w:p>
      <w:pPr>
        <w:pStyle w:val="Heading1"/>
      </w:pPr>
      <w:r>
        <w:t xml:space="preserve">3. References</w:t>
      </w:r>
    </w:p>
    <w:bookmarkStart w:id="67" w:name="refs"/>
    <w:bookmarkStart w:id="65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65"/>
    <w:bookmarkStart w:id="66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2022-07-02T00:21:23Z</dcterms:created>
  <dcterms:modified xsi:type="dcterms:W3CDTF">2022-07-02T00:21:23Z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