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fertility"/>
          <w:p>
            <w:pPr>
              <w:pStyle w:val="Figure"/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italy"/>
    <w:p>
      <w:pPr>
        <w:pStyle w:val="Heading2"/>
      </w:pPr>
      <w:r>
        <w:t xml:space="preserve">3.1 Age and Population Pyramids for Italy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2022-07-04T20:37:18Z</dcterms:created>
  <dcterms:modified xsi:type="dcterms:W3CDTF">2022-07-04T20:37:18Z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