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EBA3" w14:textId="72BCCF43" w:rsidR="007F28CE" w:rsidRPr="007F28CE" w:rsidRDefault="007F28CE" w:rsidP="007F28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28CE">
        <w:rPr>
          <w:rFonts w:ascii="Times New Roman" w:hAnsi="Times New Roman" w:cs="Times New Roman"/>
          <w:b/>
          <w:bCs/>
          <w:sz w:val="36"/>
          <w:szCs w:val="36"/>
        </w:rPr>
        <w:t>SEMANA 2 - AGENTES INTELIGENTES</w:t>
      </w:r>
    </w:p>
    <w:p w14:paraId="4847A3AD" w14:textId="48421FB4" w:rsidR="007F28CE" w:rsidRPr="007F28CE" w:rsidRDefault="007F28CE" w:rsidP="007F28CE">
      <w:pPr>
        <w:jc w:val="right"/>
        <w:rPr>
          <w:rFonts w:ascii="Times New Roman" w:hAnsi="Times New Roman" w:cs="Times New Roman"/>
          <w:sz w:val="24"/>
          <w:szCs w:val="24"/>
        </w:rPr>
      </w:pPr>
      <w:r w:rsidRPr="007F28CE">
        <w:rPr>
          <w:rFonts w:ascii="Times New Roman" w:hAnsi="Times New Roman" w:cs="Times New Roman"/>
          <w:sz w:val="24"/>
          <w:szCs w:val="24"/>
        </w:rPr>
        <w:t>Lucas Azevedo Dias</w:t>
      </w:r>
    </w:p>
    <w:p w14:paraId="0EFA6F21" w14:textId="2A52E245" w:rsidR="007F28CE" w:rsidRPr="007F28CE" w:rsidRDefault="007F28CE" w:rsidP="007F28C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CE">
        <w:rPr>
          <w:rFonts w:ascii="Times New Roman" w:hAnsi="Times New Roman" w:cs="Times New Roman"/>
          <w:sz w:val="24"/>
          <w:szCs w:val="24"/>
        </w:rPr>
        <w:t>Resolução</w:t>
      </w:r>
    </w:p>
    <w:p w14:paraId="2171E167" w14:textId="49528238" w:rsidR="007F28CE" w:rsidRDefault="007F28CE" w:rsidP="007F28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8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gente racional: entidade que, baseado em </w:t>
      </w:r>
      <w:r>
        <w:rPr>
          <w:rFonts w:ascii="Times New Roman" w:hAnsi="Times New Roman" w:cs="Times New Roman"/>
          <w:sz w:val="24"/>
          <w:szCs w:val="24"/>
        </w:rPr>
        <w:t>percepções do ambiente</w:t>
      </w:r>
      <w:r>
        <w:rPr>
          <w:rFonts w:ascii="Times New Roman" w:hAnsi="Times New Roman" w:cs="Times New Roman"/>
          <w:sz w:val="24"/>
          <w:szCs w:val="24"/>
        </w:rPr>
        <w:t>, toma decisões para maximizar seu resultado realizando ações no ambiente;</w:t>
      </w:r>
    </w:p>
    <w:p w14:paraId="08BE46D1" w14:textId="60270784" w:rsidR="007F28CE" w:rsidRDefault="007F28CE" w:rsidP="007F28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F28CE">
        <w:rPr>
          <w:rFonts w:ascii="Times New Roman" w:hAnsi="Times New Roman" w:cs="Times New Roman"/>
          <w:sz w:val="24"/>
          <w:szCs w:val="24"/>
        </w:rPr>
        <w:t>unção de agente</w:t>
      </w:r>
      <w:r>
        <w:rPr>
          <w:rFonts w:ascii="Times New Roman" w:hAnsi="Times New Roman" w:cs="Times New Roman"/>
          <w:sz w:val="24"/>
          <w:szCs w:val="24"/>
        </w:rPr>
        <w:t>: a lógica necessária para traduzir as percepções do agente em ações;</w:t>
      </w:r>
    </w:p>
    <w:p w14:paraId="144B4308" w14:textId="27C96900" w:rsidR="007F28CE" w:rsidRDefault="007F28CE" w:rsidP="007F28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F28CE">
        <w:rPr>
          <w:rFonts w:ascii="Times New Roman" w:hAnsi="Times New Roman" w:cs="Times New Roman"/>
          <w:sz w:val="24"/>
          <w:szCs w:val="24"/>
        </w:rPr>
        <w:t>rograma de agente</w:t>
      </w:r>
      <w:r>
        <w:rPr>
          <w:rFonts w:ascii="Times New Roman" w:hAnsi="Times New Roman" w:cs="Times New Roman"/>
          <w:sz w:val="24"/>
          <w:szCs w:val="24"/>
        </w:rPr>
        <w:t>: implementação da função do agente;</w:t>
      </w:r>
    </w:p>
    <w:p w14:paraId="18DC87A6" w14:textId="60926FD2" w:rsidR="007F28CE" w:rsidRPr="007F28CE" w:rsidRDefault="007F28CE" w:rsidP="007F28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F28CE">
        <w:rPr>
          <w:rFonts w:ascii="Times New Roman" w:hAnsi="Times New Roman" w:cs="Times New Roman"/>
          <w:sz w:val="24"/>
          <w:szCs w:val="24"/>
        </w:rPr>
        <w:t>mbiente de tarefa de um agente</w:t>
      </w:r>
      <w:r>
        <w:rPr>
          <w:rFonts w:ascii="Times New Roman" w:hAnsi="Times New Roman" w:cs="Times New Roman"/>
          <w:sz w:val="24"/>
          <w:szCs w:val="24"/>
        </w:rPr>
        <w:t>: contexto da operação do agente</w:t>
      </w:r>
      <w:r w:rsidR="00041CED">
        <w:rPr>
          <w:rFonts w:ascii="Times New Roman" w:hAnsi="Times New Roman" w:cs="Times New Roman"/>
          <w:sz w:val="24"/>
          <w:szCs w:val="24"/>
        </w:rPr>
        <w:t>.</w:t>
      </w:r>
    </w:p>
    <w:p w14:paraId="1229A1E4" w14:textId="77777777" w:rsidR="007F28CE" w:rsidRPr="007F28CE" w:rsidRDefault="007F28CE" w:rsidP="007F28CE">
      <w:pPr>
        <w:rPr>
          <w:rFonts w:ascii="Times New Roman" w:hAnsi="Times New Roman" w:cs="Times New Roman"/>
          <w:sz w:val="24"/>
          <w:szCs w:val="24"/>
        </w:rPr>
      </w:pPr>
    </w:p>
    <w:p w14:paraId="408E18D6" w14:textId="0D0229E2" w:rsidR="007F28CE" w:rsidRDefault="00041CED" w:rsidP="007F28C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Resolução:</w:t>
      </w:r>
    </w:p>
    <w:tbl>
      <w:tblPr>
        <w:tblW w:w="15026" w:type="dxa"/>
        <w:tblLayout w:type="fixed"/>
        <w:tblLook w:val="04A0" w:firstRow="1" w:lastRow="0" w:firstColumn="1" w:lastColumn="0" w:noHBand="0" w:noVBand="1"/>
      </w:tblPr>
      <w:tblGrid>
        <w:gridCol w:w="1416"/>
        <w:gridCol w:w="2723"/>
        <w:gridCol w:w="1815"/>
        <w:gridCol w:w="2410"/>
        <w:gridCol w:w="2126"/>
        <w:gridCol w:w="2126"/>
        <w:gridCol w:w="2410"/>
      </w:tblGrid>
      <w:tr w:rsidR="00556CB8" w:rsidRPr="00556CB8" w14:paraId="631504E4" w14:textId="77777777" w:rsidTr="00556CB8">
        <w:trPr>
          <w:trHeight w:val="948"/>
        </w:trPr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9BEA7E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Ambiente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br/>
              <w:t xml:space="preserve">de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tarefa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FD12B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Completamente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/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parcialmente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83FF4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Determinístico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/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estocástico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0A4B9B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Episódico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/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sequencial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35C97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/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dinâmico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03DA30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Discreto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/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contínuo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601EF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Agente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único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/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multiagente</w:t>
            </w:r>
            <w:proofErr w:type="spellEnd"/>
          </w:p>
        </w:tc>
      </w:tr>
      <w:tr w:rsidR="00556CB8" w:rsidRPr="00556CB8" w14:paraId="52B04FCB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69890A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Palavras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cruzadas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3BB1D7F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Completamente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C677B4F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Determinístico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8F26E4D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Sequencial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77E4953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CFEEB0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Discreto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04A164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Agente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único</w:t>
            </w:r>
            <w:proofErr w:type="spellEnd"/>
          </w:p>
        </w:tc>
      </w:tr>
      <w:tr w:rsidR="00556CB8" w:rsidRPr="00556CB8" w14:paraId="6EE7A0B6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2101D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Xadrez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0FB8E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Completamente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F5A51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Determinístico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8A645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Sequencial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FA4E5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5BA89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Discreto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1EF56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Multiagente</w:t>
            </w:r>
            <w:proofErr w:type="spellEnd"/>
          </w:p>
        </w:tc>
      </w:tr>
      <w:tr w:rsidR="00556CB8" w:rsidRPr="00556CB8" w14:paraId="108B5D43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0D6A97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Poker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BF0216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Parcialmente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C00107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Estocástico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F426C3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Sequencial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37FC9AE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68E396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Discreto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EFE75A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Multiagente</w:t>
            </w:r>
            <w:proofErr w:type="spellEnd"/>
          </w:p>
        </w:tc>
      </w:tr>
      <w:tr w:rsidR="00556CB8" w:rsidRPr="00556CB8" w14:paraId="35DF61B5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586AA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Taxi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autônomo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C11DC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Parcialmente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E031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Estocástico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68548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Sequencial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3C796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Dinâmico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CBAAE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Contínuo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28258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Multiagente</w:t>
            </w:r>
            <w:proofErr w:type="spellEnd"/>
          </w:p>
        </w:tc>
      </w:tr>
      <w:tr w:rsidR="00556CB8" w:rsidRPr="00556CB8" w14:paraId="540D124F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B41A45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>Diagnóstico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médico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60A7C6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Parcialmente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C11478D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Determinístico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F2A000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Episódico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F0E72F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E1BEFB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Discreto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872E8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Agente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único</w:t>
            </w:r>
            <w:proofErr w:type="spellEnd"/>
          </w:p>
        </w:tc>
      </w:tr>
      <w:tr w:rsidR="00556CB8" w:rsidRPr="00556CB8" w14:paraId="2AC4F035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44D59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Robô de seleção de peças defeituosas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81158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Completamente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E37C9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Determinístico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ED330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Episódico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8C8FC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3186E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Contínuo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D063C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Agente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único</w:t>
            </w:r>
            <w:proofErr w:type="spellEnd"/>
          </w:p>
        </w:tc>
      </w:tr>
      <w:tr w:rsidR="00556CB8" w:rsidRPr="00556CB8" w14:paraId="0B99FDA2" w14:textId="77777777" w:rsidTr="00556CB8">
        <w:trPr>
          <w:trHeight w:val="948"/>
        </w:trPr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03FF4DF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Análise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de imagens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0A20421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Completamente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observável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28515CB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Determinístico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6A1E23D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Episódico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B7121A9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Estático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E2558FD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Discreto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9D3C0D8" w14:textId="77777777" w:rsidR="00556CB8" w:rsidRPr="00556CB8" w:rsidRDefault="00556CB8" w:rsidP="00556C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Agente</w:t>
            </w:r>
            <w:proofErr w:type="spellEnd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spellStart"/>
            <w:r w:rsidRPr="00556C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único</w:t>
            </w:r>
            <w:proofErr w:type="spellEnd"/>
          </w:p>
        </w:tc>
      </w:tr>
    </w:tbl>
    <w:p w14:paraId="71F8EFA7" w14:textId="77777777" w:rsidR="00041CED" w:rsidRPr="00041CED" w:rsidRDefault="00041CED" w:rsidP="00041CED">
      <w:pPr>
        <w:rPr>
          <w:rFonts w:ascii="Times New Roman" w:hAnsi="Times New Roman" w:cs="Times New Roman"/>
          <w:sz w:val="24"/>
          <w:szCs w:val="24"/>
        </w:rPr>
      </w:pPr>
    </w:p>
    <w:p w14:paraId="496B6A5F" w14:textId="3DDE1D0D" w:rsidR="00041CED" w:rsidRDefault="00041CED" w:rsidP="007F28C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Resolução:</w:t>
      </w:r>
    </w:p>
    <w:p w14:paraId="56AABAE4" w14:textId="55496197" w:rsidR="00556CB8" w:rsidRPr="00556CB8" w:rsidRDefault="00041CED" w:rsidP="00556C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Agente reativo simples:</w:t>
      </w:r>
      <w:r w:rsidR="00556CB8">
        <w:rPr>
          <w:rFonts w:ascii="Times New Roman" w:hAnsi="Times New Roman" w:cs="Times New Roman"/>
          <w:sz w:val="24"/>
          <w:szCs w:val="24"/>
        </w:rPr>
        <w:t xml:space="preserve"> agente com ação baseada nas percepções atuais (sem memória ou considerações com o futuro);</w:t>
      </w:r>
    </w:p>
    <w:p w14:paraId="73D4E6B0" w14:textId="410FCEEB" w:rsidR="00041CED" w:rsidRDefault="00041CED" w:rsidP="00041C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Agente reativo baseado em modelo:</w:t>
      </w:r>
      <w:r w:rsidR="00556CB8">
        <w:rPr>
          <w:rFonts w:ascii="Times New Roman" w:hAnsi="Times New Roman" w:cs="Times New Roman"/>
          <w:sz w:val="24"/>
          <w:szCs w:val="24"/>
        </w:rPr>
        <w:t xml:space="preserve"> agente reativo simples com modelo de histórico das percepções passadas;</w:t>
      </w:r>
    </w:p>
    <w:p w14:paraId="0D4D6CC5" w14:textId="614698BF" w:rsidR="00041CED" w:rsidRDefault="00041CED" w:rsidP="00041C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Agente baseado em objetivos:</w:t>
      </w:r>
      <w:r w:rsidR="00556CB8">
        <w:rPr>
          <w:rFonts w:ascii="Times New Roman" w:hAnsi="Times New Roman" w:cs="Times New Roman"/>
          <w:sz w:val="24"/>
          <w:szCs w:val="24"/>
        </w:rPr>
        <w:t xml:space="preserve"> agente reativo baseado em modelo com considerações com o futuro (tenta prever estado do ambiente futuro);</w:t>
      </w:r>
    </w:p>
    <w:p w14:paraId="4FE48C88" w14:textId="6140EAEA" w:rsidR="00041CED" w:rsidRPr="007F28CE" w:rsidRDefault="00041CED" w:rsidP="00041C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Agente baseado em utilidades:</w:t>
      </w:r>
      <w:r w:rsidR="00556CB8">
        <w:rPr>
          <w:rFonts w:ascii="Times New Roman" w:hAnsi="Times New Roman" w:cs="Times New Roman"/>
          <w:sz w:val="24"/>
          <w:szCs w:val="24"/>
        </w:rPr>
        <w:t xml:space="preserve"> agente em que chegar em um objetivo único não é suficiente, sendo necessário atingir resultados continuamente.</w:t>
      </w:r>
    </w:p>
    <w:sectPr w:rsidR="00041CED" w:rsidRPr="007F28CE" w:rsidSect="00A777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45819"/>
    <w:multiLevelType w:val="hybridMultilevel"/>
    <w:tmpl w:val="7076D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2F5D"/>
    <w:multiLevelType w:val="hybridMultilevel"/>
    <w:tmpl w:val="9A0892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300801">
    <w:abstractNumId w:val="0"/>
  </w:num>
  <w:num w:numId="2" w16cid:durableId="82674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A8"/>
    <w:rsid w:val="00041CED"/>
    <w:rsid w:val="0020422B"/>
    <w:rsid w:val="003C0EA8"/>
    <w:rsid w:val="00556CB8"/>
    <w:rsid w:val="007F28CE"/>
    <w:rsid w:val="00A77715"/>
    <w:rsid w:val="00B961FB"/>
    <w:rsid w:val="00C25AE6"/>
    <w:rsid w:val="00DC27E7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805F"/>
  <w15:chartTrackingRefBased/>
  <w15:docId w15:val="{B2B80516-C2BD-476B-9787-9EB07ABE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E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E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EA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EA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EA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EA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EA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EA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EA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3C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EA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EA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3C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EA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3C0E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E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EA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3C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2</cp:revision>
  <dcterms:created xsi:type="dcterms:W3CDTF">2024-08-05T23:21:00Z</dcterms:created>
  <dcterms:modified xsi:type="dcterms:W3CDTF">2024-08-05T23:58:00Z</dcterms:modified>
</cp:coreProperties>
</file>