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785348" w:rsidP="5B68B69F" w:rsidRDefault="1C785348" w14:paraId="03850012" w14:textId="155197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32"/>
          <w:szCs w:val="32"/>
        </w:rPr>
      </w:pPr>
      <w:r w:rsidRPr="5B68B69F" w:rsidR="1C785348">
        <w:rPr>
          <w:rFonts w:ascii="Arial" w:hAnsi="Arial" w:eastAsia="Arial" w:cs="Arial"/>
          <w:sz w:val="32"/>
          <w:szCs w:val="32"/>
        </w:rPr>
        <w:t xml:space="preserve">2. </w:t>
      </w:r>
      <w:r w:rsidRPr="5B68B69F" w:rsidR="1C785348">
        <w:rPr>
          <w:rFonts w:ascii="Arial" w:hAnsi="Arial" w:eastAsia="Arial" w:cs="Arial"/>
          <w:sz w:val="32"/>
          <w:szCs w:val="32"/>
        </w:rPr>
        <w:t>Levantamento</w:t>
      </w:r>
      <w:r w:rsidRPr="5B68B69F" w:rsidR="1C785348">
        <w:rPr>
          <w:rFonts w:ascii="Arial" w:hAnsi="Arial" w:eastAsia="Arial" w:cs="Arial"/>
          <w:sz w:val="32"/>
          <w:szCs w:val="32"/>
        </w:rPr>
        <w:t xml:space="preserve"> do </w:t>
      </w:r>
      <w:r w:rsidRPr="5B68B69F" w:rsidR="1C785348">
        <w:rPr>
          <w:rFonts w:ascii="Arial" w:hAnsi="Arial" w:eastAsia="Arial" w:cs="Arial"/>
          <w:sz w:val="32"/>
          <w:szCs w:val="32"/>
        </w:rPr>
        <w:t>Portifólio</w:t>
      </w:r>
      <w:r w:rsidRPr="5B68B69F" w:rsidR="1C785348">
        <w:rPr>
          <w:rFonts w:ascii="Arial" w:hAnsi="Arial" w:eastAsia="Arial" w:cs="Arial"/>
          <w:sz w:val="32"/>
          <w:szCs w:val="32"/>
        </w:rPr>
        <w:t xml:space="preserve"> </w:t>
      </w:r>
      <w:r w:rsidRPr="5B68B69F" w:rsidR="1C785348">
        <w:rPr>
          <w:rFonts w:ascii="Arial" w:hAnsi="Arial" w:eastAsia="Arial" w:cs="Arial"/>
          <w:sz w:val="32"/>
          <w:szCs w:val="32"/>
        </w:rPr>
        <w:t>Bibliográfico</w:t>
      </w:r>
    </w:p>
    <w:p w:rsidR="333C8FA0" w:rsidP="5B68B69F" w:rsidRDefault="333C8FA0" w14:paraId="776ACC82" w14:textId="16A15A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5B68B69F" w:rsidR="1C5D5998">
        <w:rPr>
          <w:rFonts w:ascii="Arial" w:hAnsi="Arial" w:eastAsia="Arial" w:cs="Arial"/>
          <w:sz w:val="24"/>
          <w:szCs w:val="24"/>
          <w:lang w:val="pt-BR"/>
        </w:rPr>
        <w:t>Para o desenvolvimento da revisão de literatura bibliográfica</w:t>
      </w:r>
      <w:r w:rsidRPr="5B68B69F" w:rsidR="673E5C00">
        <w:rPr>
          <w:rFonts w:ascii="Arial" w:hAnsi="Arial" w:eastAsia="Arial" w:cs="Arial"/>
          <w:sz w:val="24"/>
          <w:szCs w:val="24"/>
          <w:lang w:val="pt-BR"/>
        </w:rPr>
        <w:t xml:space="preserve"> acerca de visão computacional para Reconhecimento Óptico de Caracteres (OCR)</w:t>
      </w:r>
      <w:r w:rsidRPr="5B68B69F" w:rsidR="1C5D5998">
        <w:rPr>
          <w:rFonts w:ascii="Arial" w:hAnsi="Arial" w:eastAsia="Arial" w:cs="Arial"/>
          <w:sz w:val="24"/>
          <w:szCs w:val="24"/>
          <w:lang w:val="pt-BR"/>
        </w:rPr>
        <w:t xml:space="preserve">, definimos </w:t>
      </w:r>
      <w:r w:rsidRPr="5B68B69F" w:rsidR="32C6EBD0">
        <w:rPr>
          <w:rFonts w:ascii="Arial" w:hAnsi="Arial" w:eastAsia="Arial" w:cs="Arial"/>
          <w:sz w:val="24"/>
          <w:szCs w:val="24"/>
          <w:lang w:val="pt-BR"/>
        </w:rPr>
        <w:t>as etapas de filtragem dos artigos selecionados baseadas nos seguintes tópicos.</w:t>
      </w:r>
    </w:p>
    <w:p w:rsidR="32C6EBD0" w:rsidP="5B68B69F" w:rsidRDefault="32C6EBD0" w14:paraId="1584ED0E" w14:textId="023A4E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5B68B69F" w:rsidR="32C6EBD0">
        <w:rPr>
          <w:rFonts w:ascii="Arial" w:hAnsi="Arial" w:eastAsia="Arial" w:cs="Arial"/>
          <w:sz w:val="24"/>
          <w:szCs w:val="24"/>
          <w:lang w:val="pt-BR"/>
        </w:rPr>
        <w:t xml:space="preserve">(1) </w:t>
      </w:r>
      <w:r w:rsidRPr="5B68B69F" w:rsidR="2B4C5473">
        <w:rPr>
          <w:rFonts w:ascii="Arial" w:hAnsi="Arial" w:eastAsia="Arial" w:cs="Arial"/>
          <w:sz w:val="24"/>
          <w:szCs w:val="24"/>
          <w:lang w:val="pt-BR"/>
        </w:rPr>
        <w:t>Delimitação do objeto de estudo.</w:t>
      </w:r>
      <w:r w:rsidRPr="5B68B69F" w:rsidR="5081EC60">
        <w:rPr>
          <w:rFonts w:ascii="Arial" w:hAnsi="Arial" w:eastAsia="Arial" w:cs="Arial"/>
          <w:sz w:val="24"/>
          <w:szCs w:val="24"/>
          <w:lang w:val="pt-BR"/>
        </w:rPr>
        <w:t xml:space="preserve"> Nessa etapa buscamos definir os principais métodos estado da arte no reconhecimento de caracteres através de visão computacional. Assim, definimos como principal objeto de estudo os algoritmos de OCR e suas implementações, desempenho e demais métricas.</w:t>
      </w:r>
    </w:p>
    <w:p w:rsidR="5081EC60" w:rsidP="5B68B69F" w:rsidRDefault="5081EC60" w14:paraId="7EF19203" w14:textId="111B63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1A37085" w:rsidR="5081EC60">
        <w:rPr>
          <w:rFonts w:ascii="Arial" w:hAnsi="Arial" w:eastAsia="Arial" w:cs="Arial"/>
          <w:sz w:val="24"/>
          <w:szCs w:val="24"/>
          <w:lang w:val="pt-BR"/>
        </w:rPr>
        <w:t xml:space="preserve">(2) Data de publicação. </w:t>
      </w:r>
      <w:r w:rsidRPr="01A37085" w:rsidR="590FE3F7">
        <w:rPr>
          <w:rFonts w:ascii="Arial" w:hAnsi="Arial" w:eastAsia="Arial" w:cs="Arial"/>
          <w:sz w:val="24"/>
          <w:szCs w:val="24"/>
          <w:lang w:val="pt-BR"/>
        </w:rPr>
        <w:t>As discussões acerca do tema de estudo têm</w:t>
      </w:r>
      <w:r w:rsidRPr="01A37085" w:rsidR="386FBA14">
        <w:rPr>
          <w:rFonts w:ascii="Arial" w:hAnsi="Arial" w:eastAsia="Arial" w:cs="Arial"/>
          <w:sz w:val="24"/>
          <w:szCs w:val="24"/>
          <w:lang w:val="pt-BR"/>
        </w:rPr>
        <w:t xml:space="preserve"> crescido no</w:t>
      </w:r>
      <w:r w:rsidRPr="01A37085" w:rsidR="59FB78B0">
        <w:rPr>
          <w:rFonts w:ascii="Arial" w:hAnsi="Arial" w:eastAsia="Arial" w:cs="Arial"/>
          <w:sz w:val="24"/>
          <w:szCs w:val="24"/>
          <w:lang w:val="pt-BR"/>
        </w:rPr>
        <w:t>s</w:t>
      </w:r>
      <w:r w:rsidRPr="01A37085" w:rsidR="386FBA14">
        <w:rPr>
          <w:rFonts w:ascii="Arial" w:hAnsi="Arial" w:eastAsia="Arial" w:cs="Arial"/>
          <w:sz w:val="24"/>
          <w:szCs w:val="24"/>
          <w:lang w:val="pt-BR"/>
        </w:rPr>
        <w:t xml:space="preserve"> últimos X anos (Figura X</w:t>
      </w:r>
      <w:r w:rsidRPr="01A37085" w:rsidR="6D44F232">
        <w:rPr>
          <w:rFonts w:ascii="Arial" w:hAnsi="Arial" w:eastAsia="Arial" w:cs="Arial"/>
          <w:sz w:val="24"/>
          <w:szCs w:val="24"/>
          <w:lang w:val="pt-BR"/>
        </w:rPr>
        <w:t xml:space="preserve"> [TABELA]</w:t>
      </w:r>
      <w:r w:rsidRPr="01A37085" w:rsidR="386FBA14">
        <w:rPr>
          <w:rFonts w:ascii="Arial" w:hAnsi="Arial" w:eastAsia="Arial" w:cs="Arial"/>
          <w:sz w:val="24"/>
          <w:szCs w:val="24"/>
          <w:lang w:val="pt-BR"/>
        </w:rPr>
        <w:t>)</w:t>
      </w:r>
      <w:r w:rsidRPr="01A37085" w:rsidR="085BE33E">
        <w:rPr>
          <w:rFonts w:ascii="Arial" w:hAnsi="Arial" w:eastAsia="Arial" w:cs="Arial"/>
          <w:sz w:val="24"/>
          <w:szCs w:val="24"/>
          <w:lang w:val="pt-BR"/>
        </w:rPr>
        <w:t>. Por esse motivo, foi definido que seria interessante filtrar a bibliografia apenas para artigos publicados nesse período de crescimento.</w:t>
      </w:r>
    </w:p>
    <w:p w:rsidR="7E116E8F" w:rsidP="4C40C2EF" w:rsidRDefault="7E116E8F" w14:paraId="65B8FB1F" w14:textId="55C03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en-US"/>
        </w:rPr>
      </w:pPr>
      <w:r w:rsidRPr="4C40C2EF" w:rsidR="360BAF70">
        <w:rPr>
          <w:rFonts w:ascii="Arial" w:hAnsi="Arial" w:eastAsia="Arial" w:cs="Arial"/>
          <w:sz w:val="24"/>
          <w:szCs w:val="24"/>
          <w:lang w:val="en-US"/>
        </w:rPr>
        <w:t xml:space="preserve">(3) </w:t>
      </w:r>
      <w:r w:rsidRPr="4C40C2EF" w:rsidR="360BAF70">
        <w:rPr>
          <w:rFonts w:ascii="Arial" w:hAnsi="Arial" w:eastAsia="Arial" w:cs="Arial"/>
          <w:sz w:val="24"/>
          <w:szCs w:val="24"/>
          <w:lang w:val="en-US"/>
        </w:rPr>
        <w:t>Palavras-chave</w:t>
      </w:r>
      <w:r w:rsidRPr="4C40C2EF" w:rsidR="360BAF70">
        <w:rPr>
          <w:rFonts w:ascii="Arial" w:hAnsi="Arial" w:eastAsia="Arial" w:cs="Arial"/>
          <w:sz w:val="24"/>
          <w:szCs w:val="24"/>
          <w:lang w:val="en-US"/>
        </w:rPr>
        <w:t>.</w:t>
      </w:r>
      <w:r w:rsidRPr="4C40C2EF" w:rsidR="7947B413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4C40C2EF" w:rsidR="6690BD29">
        <w:rPr>
          <w:rFonts w:ascii="Arial" w:hAnsi="Arial" w:eastAsia="Arial" w:cs="Arial"/>
          <w:sz w:val="24"/>
          <w:szCs w:val="24"/>
          <w:lang w:val="en-US"/>
        </w:rPr>
        <w:t>A definição das palavras-chave foi dada com objetivo de encontrar bibliografia sobre o objeto de estudo de</w:t>
      </w:r>
      <w:r w:rsidRPr="4C40C2EF" w:rsidR="736AD508">
        <w:rPr>
          <w:rFonts w:ascii="Arial" w:hAnsi="Arial" w:eastAsia="Arial" w:cs="Arial"/>
          <w:sz w:val="24"/>
          <w:szCs w:val="24"/>
          <w:lang w:val="en-US"/>
        </w:rPr>
        <w:t>finido</w:t>
      </w:r>
      <w:r w:rsidRPr="4C40C2EF" w:rsidR="6690BD29">
        <w:rPr>
          <w:rFonts w:ascii="Arial" w:hAnsi="Arial" w:eastAsia="Arial" w:cs="Arial"/>
          <w:sz w:val="24"/>
          <w:szCs w:val="24"/>
          <w:lang w:val="en-US"/>
        </w:rPr>
        <w:t xml:space="preserve"> no </w:t>
      </w:r>
      <w:r w:rsidRPr="4C40C2EF" w:rsidR="6690BD29">
        <w:rPr>
          <w:rFonts w:ascii="Arial" w:hAnsi="Arial" w:eastAsia="Arial" w:cs="Arial"/>
          <w:sz w:val="24"/>
          <w:szCs w:val="24"/>
          <w:lang w:val="en-US"/>
        </w:rPr>
        <w:t xml:space="preserve">tópico 1. </w:t>
      </w:r>
      <w:r w:rsidRPr="4C40C2EF" w:rsidR="7075FC7E">
        <w:rPr>
          <w:rFonts w:ascii="Arial" w:hAnsi="Arial" w:eastAsia="Arial" w:cs="Arial"/>
          <w:sz w:val="24"/>
          <w:szCs w:val="24"/>
          <w:lang w:val="en-US"/>
        </w:rPr>
        <w:t>Para isso,</w:t>
      </w:r>
      <w:r w:rsidRPr="4C40C2EF" w:rsidR="66E09BF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4C40C2EF" w:rsidR="23DCEA52">
        <w:rPr>
          <w:rFonts w:ascii="Arial" w:hAnsi="Arial" w:eastAsia="Arial" w:cs="Arial"/>
          <w:sz w:val="24"/>
          <w:szCs w:val="24"/>
          <w:lang w:val="en-US"/>
        </w:rPr>
        <w:t xml:space="preserve">foram criadas </w:t>
      </w:r>
      <w:r w:rsidRPr="4C40C2EF" w:rsidR="66E09BF5">
        <w:rPr>
          <w:rFonts w:ascii="Arial" w:hAnsi="Arial" w:eastAsia="Arial" w:cs="Arial"/>
          <w:i w:val="1"/>
          <w:iCs w:val="1"/>
          <w:sz w:val="24"/>
          <w:szCs w:val="24"/>
          <w:lang w:val="en-US"/>
        </w:rPr>
        <w:t>strings</w:t>
      </w:r>
      <w:r w:rsidRPr="4C40C2EF" w:rsidR="6690BD29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4C40C2EF" w:rsidR="250B1543">
        <w:rPr>
          <w:rFonts w:ascii="Arial" w:hAnsi="Arial" w:eastAsia="Arial" w:cs="Arial"/>
          <w:sz w:val="24"/>
          <w:szCs w:val="24"/>
          <w:lang w:val="en-US"/>
        </w:rPr>
        <w:t>a partir da seguinte combinação de palavras</w:t>
      </w:r>
      <w:r w:rsidRPr="4C40C2EF" w:rsidR="6690BD29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4C40C2EF" w:rsidR="7947B413">
        <w:rPr>
          <w:rFonts w:ascii="Arial" w:hAnsi="Arial" w:eastAsia="Arial" w:cs="Arial"/>
          <w:sz w:val="24"/>
          <w:szCs w:val="24"/>
          <w:lang w:val="en-US"/>
        </w:rPr>
        <w:t>“</w:t>
      </w:r>
      <w:r w:rsidRPr="4C40C2EF" w:rsidR="7B6B92DA">
        <w:rPr>
          <w:rFonts w:ascii="Arial" w:hAnsi="Arial" w:eastAsia="Arial" w:cs="Arial"/>
          <w:sz w:val="24"/>
          <w:szCs w:val="24"/>
          <w:lang w:val="en-US"/>
        </w:rPr>
        <w:t>Computer Vision</w:t>
      </w:r>
      <w:r w:rsidRPr="4C40C2EF" w:rsidR="7947B413">
        <w:rPr>
          <w:rFonts w:ascii="Arial" w:hAnsi="Arial" w:eastAsia="Arial" w:cs="Arial"/>
          <w:sz w:val="24"/>
          <w:szCs w:val="24"/>
          <w:lang w:val="en-US"/>
        </w:rPr>
        <w:t>”</w:t>
      </w:r>
      <w:r w:rsidRPr="4C40C2EF" w:rsidR="78A11017">
        <w:rPr>
          <w:rFonts w:ascii="Arial" w:hAnsi="Arial" w:eastAsia="Arial" w:cs="Arial"/>
          <w:sz w:val="24"/>
          <w:szCs w:val="24"/>
          <w:lang w:val="en-US"/>
        </w:rPr>
        <w:t xml:space="preserve">, “Character </w:t>
      </w:r>
      <w:r w:rsidRPr="4C40C2EF" w:rsidR="78A11017">
        <w:rPr>
          <w:rFonts w:ascii="Arial" w:hAnsi="Arial" w:eastAsia="Arial" w:cs="Arial"/>
          <w:sz w:val="24"/>
          <w:szCs w:val="24"/>
          <w:lang w:val="en-US"/>
        </w:rPr>
        <w:t>Recognition</w:t>
      </w:r>
      <w:r w:rsidRPr="4C40C2EF" w:rsidR="78A11017">
        <w:rPr>
          <w:rFonts w:ascii="Arial" w:hAnsi="Arial" w:eastAsia="Arial" w:cs="Arial"/>
          <w:sz w:val="24"/>
          <w:szCs w:val="24"/>
          <w:lang w:val="en-US"/>
        </w:rPr>
        <w:t>”, “</w:t>
      </w:r>
      <w:r w:rsidRPr="4C40C2EF" w:rsidR="78A11017">
        <w:rPr>
          <w:rFonts w:ascii="Arial" w:hAnsi="Arial" w:eastAsia="Arial" w:cs="Arial"/>
          <w:sz w:val="24"/>
          <w:szCs w:val="24"/>
          <w:lang w:val="en-US"/>
        </w:rPr>
        <w:t>Algorithms</w:t>
      </w:r>
      <w:r w:rsidRPr="4C40C2EF" w:rsidR="78A11017">
        <w:rPr>
          <w:rFonts w:ascii="Arial" w:hAnsi="Arial" w:eastAsia="Arial" w:cs="Arial"/>
          <w:sz w:val="24"/>
          <w:szCs w:val="24"/>
          <w:lang w:val="en-US"/>
        </w:rPr>
        <w:t>” e “</w:t>
      </w:r>
      <w:r w:rsidRPr="4C40C2EF" w:rsidR="31FCF5FB">
        <w:rPr>
          <w:rFonts w:ascii="Arial" w:hAnsi="Arial" w:eastAsia="Arial" w:cs="Arial"/>
          <w:sz w:val="24"/>
          <w:szCs w:val="24"/>
          <w:lang w:val="en-US"/>
        </w:rPr>
        <w:t>Optical</w:t>
      </w:r>
      <w:r w:rsidRPr="4C40C2EF" w:rsidR="78A11017">
        <w:rPr>
          <w:rFonts w:ascii="Arial" w:hAnsi="Arial" w:eastAsia="Arial" w:cs="Arial"/>
          <w:sz w:val="24"/>
          <w:szCs w:val="24"/>
          <w:lang w:val="en-US"/>
        </w:rPr>
        <w:t>”</w:t>
      </w:r>
      <w:r w:rsidRPr="4C40C2EF" w:rsidR="7947B413">
        <w:rPr>
          <w:rFonts w:ascii="Arial" w:hAnsi="Arial" w:eastAsia="Arial" w:cs="Arial"/>
          <w:sz w:val="24"/>
          <w:szCs w:val="24"/>
          <w:lang w:val="en-US"/>
        </w:rPr>
        <w:t>.</w:t>
      </w:r>
    </w:p>
    <w:p w:rsidR="5888B2C5" w:rsidP="0F8E95F6" w:rsidRDefault="5888B2C5" w14:paraId="5CE25DB4" w14:textId="69361C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F8E95F6" w:rsidR="5888B2C5">
        <w:rPr>
          <w:rFonts w:ascii="Arial" w:hAnsi="Arial" w:eastAsia="Arial" w:cs="Arial"/>
          <w:sz w:val="24"/>
          <w:szCs w:val="24"/>
          <w:lang w:val="pt-BR"/>
        </w:rPr>
        <w:t>(4)</w:t>
      </w:r>
      <w:r w:rsidRPr="0F8E95F6" w:rsidR="228C3727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0F8E95F6" w:rsidR="5888B2C5">
        <w:rPr>
          <w:rFonts w:ascii="Arial" w:hAnsi="Arial" w:eastAsia="Arial" w:cs="Arial"/>
          <w:sz w:val="24"/>
          <w:szCs w:val="24"/>
          <w:lang w:val="pt-BR"/>
        </w:rPr>
        <w:t>Cita</w:t>
      </w:r>
      <w:r w:rsidRPr="0F8E95F6" w:rsidR="35AB6436">
        <w:rPr>
          <w:rFonts w:ascii="Arial" w:hAnsi="Arial" w:eastAsia="Arial" w:cs="Arial"/>
          <w:sz w:val="24"/>
          <w:szCs w:val="24"/>
          <w:lang w:val="pt-BR"/>
        </w:rPr>
        <w:t xml:space="preserve">ções. Com base na média das citações dos artigos encontrados a partir do tópico 3, foram </w:t>
      </w:r>
      <w:r w:rsidRPr="0F8E95F6" w:rsidR="5DCBE8EB">
        <w:rPr>
          <w:rFonts w:ascii="Arial" w:hAnsi="Arial" w:eastAsia="Arial" w:cs="Arial"/>
          <w:sz w:val="24"/>
          <w:szCs w:val="24"/>
          <w:lang w:val="pt-BR"/>
        </w:rPr>
        <w:t>selecionados apenas artigos com citações acima da média.</w:t>
      </w:r>
    </w:p>
    <w:p w:rsidR="29E40AF4" w:rsidP="5B68B69F" w:rsidRDefault="29E40AF4" w14:paraId="171C203F" w14:textId="164A66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4C40C2EF" w:rsidR="360BAF70">
        <w:rPr>
          <w:rFonts w:ascii="Arial" w:hAnsi="Arial" w:eastAsia="Arial" w:cs="Arial"/>
          <w:sz w:val="24"/>
          <w:szCs w:val="24"/>
          <w:lang w:val="pt-BR"/>
        </w:rPr>
        <w:t>(</w:t>
      </w:r>
      <w:r w:rsidRPr="4C40C2EF" w:rsidR="5566346D">
        <w:rPr>
          <w:rFonts w:ascii="Arial" w:hAnsi="Arial" w:eastAsia="Arial" w:cs="Arial"/>
          <w:sz w:val="24"/>
          <w:szCs w:val="24"/>
          <w:lang w:val="pt-BR"/>
        </w:rPr>
        <w:t>5</w:t>
      </w:r>
      <w:r w:rsidRPr="4C40C2EF" w:rsidR="360BAF70">
        <w:rPr>
          <w:rFonts w:ascii="Arial" w:hAnsi="Arial" w:eastAsia="Arial" w:cs="Arial"/>
          <w:sz w:val="24"/>
          <w:szCs w:val="24"/>
          <w:lang w:val="pt-BR"/>
        </w:rPr>
        <w:t>)</w:t>
      </w:r>
      <w:r w:rsidRPr="4C40C2EF" w:rsidR="5EE2D763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4C40C2EF" w:rsidR="03140DF4">
        <w:rPr>
          <w:rFonts w:ascii="Arial" w:hAnsi="Arial" w:eastAsia="Arial" w:cs="Arial"/>
          <w:sz w:val="24"/>
          <w:szCs w:val="24"/>
          <w:lang w:val="pt-BR"/>
        </w:rPr>
        <w:t xml:space="preserve">Critérios de exclusão. A exclusão de artigos selecionados </w:t>
      </w:r>
      <w:r w:rsidRPr="4C40C2EF" w:rsidR="1B89024D">
        <w:rPr>
          <w:rFonts w:ascii="Arial" w:hAnsi="Arial" w:eastAsia="Arial" w:cs="Arial"/>
          <w:sz w:val="24"/>
          <w:szCs w:val="24"/>
          <w:lang w:val="pt-BR"/>
        </w:rPr>
        <w:t>foi feita realizando a leitura dos títulos, resumos e conteúdo dos artigos</w:t>
      </w:r>
      <w:r w:rsidRPr="4C40C2EF" w:rsidR="03140DF4">
        <w:rPr>
          <w:rFonts w:ascii="Arial" w:hAnsi="Arial" w:eastAsia="Arial" w:cs="Arial"/>
          <w:sz w:val="24"/>
          <w:szCs w:val="24"/>
          <w:lang w:val="pt-BR"/>
        </w:rPr>
        <w:t xml:space="preserve">, removendo aqueles que </w:t>
      </w:r>
      <w:r w:rsidRPr="4C40C2EF" w:rsidR="1BC75F1F">
        <w:rPr>
          <w:rFonts w:ascii="Arial" w:hAnsi="Arial" w:eastAsia="Arial" w:cs="Arial"/>
          <w:sz w:val="24"/>
          <w:szCs w:val="24"/>
          <w:lang w:val="pt-BR"/>
        </w:rPr>
        <w:t>abordavam temas fora do escopo do objeto de estudo</w:t>
      </w:r>
      <w:r w:rsidRPr="4C40C2EF" w:rsidR="03140DF4">
        <w:rPr>
          <w:rFonts w:ascii="Arial" w:hAnsi="Arial" w:eastAsia="Arial" w:cs="Arial"/>
          <w:sz w:val="24"/>
          <w:szCs w:val="24"/>
          <w:lang w:val="pt-BR"/>
        </w:rPr>
        <w:t>.</w:t>
      </w:r>
    </w:p>
    <w:p w:rsidR="4C40C2EF" w:rsidP="4C40C2EF" w:rsidRDefault="4C40C2EF" w14:paraId="351B8454" w14:textId="73DD99EB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355F2289" w:rsidP="4C40C2EF" w:rsidRDefault="355F2289" w14:paraId="28066FFC" w14:textId="37B6C301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4C40C2EF" w:rsidR="355F2289">
        <w:rPr>
          <w:rFonts w:ascii="Arial" w:hAnsi="Arial" w:eastAsia="Arial" w:cs="Arial"/>
          <w:sz w:val="24"/>
          <w:szCs w:val="24"/>
          <w:lang w:val="pt-BR"/>
        </w:rPr>
        <w:t>//Montar finalização descrevendo o método utilizado</w:t>
      </w:r>
    </w:p>
    <w:p w:rsidR="294586D0" w:rsidP="4C40C2EF" w:rsidRDefault="294586D0" w14:paraId="4C38E4E4" w14:textId="72619A26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4C40C2EF" w:rsidR="294586D0">
        <w:rPr>
          <w:rFonts w:ascii="Arial" w:hAnsi="Arial" w:eastAsia="Arial" w:cs="Arial"/>
          <w:sz w:val="24"/>
          <w:szCs w:val="24"/>
          <w:lang w:val="pt-BR"/>
        </w:rPr>
        <w:t>Para montar a base de dados foi seguido o método de revisão de literatura sistemática [2]</w:t>
      </w:r>
    </w:p>
    <w:p w:rsidR="4C40C2EF" w:rsidP="4C40C2EF" w:rsidRDefault="4C40C2EF" w14:paraId="2E5945A9" w14:textId="610E800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29E40AF4" w:rsidP="5B68B69F" w:rsidRDefault="29E40AF4" w14:paraId="2BF63DF0" w14:textId="69096C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1A37085" w:rsidR="29E40AF4">
        <w:rPr>
          <w:rFonts w:ascii="Arial" w:hAnsi="Arial" w:eastAsia="Arial" w:cs="Arial"/>
          <w:sz w:val="24"/>
          <w:szCs w:val="24"/>
          <w:lang w:val="pt-BR"/>
        </w:rPr>
        <w:t>//</w:t>
      </w:r>
      <w:r w:rsidRPr="01A37085" w:rsidR="5E7E4B4E">
        <w:rPr>
          <w:rFonts w:ascii="Arial" w:hAnsi="Arial" w:eastAsia="Arial" w:cs="Arial"/>
          <w:sz w:val="24"/>
          <w:szCs w:val="24"/>
          <w:lang w:val="pt-BR"/>
        </w:rPr>
        <w:t>Montar</w:t>
      </w:r>
      <w:r w:rsidRPr="01A37085" w:rsidR="29E40AF4">
        <w:rPr>
          <w:rFonts w:ascii="Arial" w:hAnsi="Arial" w:eastAsia="Arial" w:cs="Arial"/>
          <w:sz w:val="24"/>
          <w:szCs w:val="24"/>
          <w:lang w:val="pt-BR"/>
        </w:rPr>
        <w:t xml:space="preserve"> a Tabela</w:t>
      </w:r>
    </w:p>
    <w:p w:rsidR="29E40AF4" w:rsidP="5B68B69F" w:rsidRDefault="29E40AF4" w14:paraId="34D030E1" w14:textId="5EE7E8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01A37085" w:rsidR="29E40AF4">
        <w:rPr>
          <w:rFonts w:ascii="Arial" w:hAnsi="Arial" w:eastAsia="Arial" w:cs="Arial"/>
          <w:sz w:val="24"/>
          <w:szCs w:val="24"/>
          <w:lang w:val="pt-BR"/>
        </w:rPr>
        <w:t>//</w:t>
      </w:r>
      <w:r w:rsidRPr="01A37085" w:rsidR="0D7D0804">
        <w:rPr>
          <w:rFonts w:ascii="Arial" w:hAnsi="Arial" w:eastAsia="Arial" w:cs="Arial"/>
          <w:sz w:val="24"/>
          <w:szCs w:val="24"/>
          <w:lang w:val="pt-BR"/>
        </w:rPr>
        <w:t>Montar</w:t>
      </w:r>
      <w:r w:rsidRPr="01A37085" w:rsidR="29E40AF4">
        <w:rPr>
          <w:rFonts w:ascii="Arial" w:hAnsi="Arial" w:eastAsia="Arial" w:cs="Arial"/>
          <w:sz w:val="24"/>
          <w:szCs w:val="24"/>
          <w:lang w:val="pt-BR"/>
        </w:rPr>
        <w:t xml:space="preserve"> o Gráfico Pizza</w:t>
      </w:r>
    </w:p>
    <w:p w:rsidR="5B68B69F" w:rsidP="5B68B69F" w:rsidRDefault="5B68B69F" w14:paraId="307B107A" w14:textId="6AE713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sz w:val="24"/>
          <w:szCs w:val="24"/>
          <w:lang w:val="pt-BR"/>
        </w:rPr>
      </w:pPr>
    </w:p>
    <w:p w:rsidR="5B68B69F" w:rsidP="5B68B69F" w:rsidRDefault="5B68B69F" w14:paraId="6E5966EB" w14:textId="6D6A2F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5B68B69F" w:rsidP="5B68B69F" w:rsidRDefault="5B68B69F" w14:paraId="747DAFA7" w14:textId="48D29C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5B68B69F" w:rsidP="5B68B69F" w:rsidRDefault="5B68B69F" w14:paraId="1F1C7317" w14:textId="52ED66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5B68B69F" w:rsidP="5B68B69F" w:rsidRDefault="5B68B69F" w14:paraId="49DF3D70" w14:textId="04374A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5B68B69F" w:rsidP="5B68B69F" w:rsidRDefault="5B68B69F" w14:paraId="0617C157" w14:textId="4FE67F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5B68B69F" w:rsidP="5B68B69F" w:rsidRDefault="5B68B69F" w14:paraId="2CE30220" w14:textId="4B7BB8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p w:rsidR="264AAB07" w:rsidP="5B68B69F" w:rsidRDefault="264AAB07" w14:paraId="137E4658" w14:textId="720BDF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  <w:r w:rsidRPr="5B68B69F" w:rsidR="264AAB07">
        <w:rPr>
          <w:rFonts w:ascii="Arial" w:hAnsi="Arial" w:eastAsia="Arial" w:cs="Arial"/>
          <w:sz w:val="32"/>
          <w:szCs w:val="32"/>
        </w:rPr>
        <w:t>Referências</w:t>
      </w:r>
    </w:p>
    <w:p w:rsidR="264AAB07" w:rsidP="5B68B69F" w:rsidRDefault="264AAB07" w14:paraId="7447D526" w14:textId="51D8405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F8E95F6" w:rsidR="75D44D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[1] 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K. Liu, S. Xu, G. Xu, M. Zhang, D.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Su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n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and H. Liu, "A Review of Android Malware Detection Approaches Based on Machine Learning," in </w:t>
      </w:r>
      <w:r w:rsidRPr="0F8E95F6" w:rsidR="264AAB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>IEEE Access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, vol. 8, pp. 124579-124607, 2020,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do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</w:t>
      </w:r>
      <w:r w:rsidRPr="0F8E95F6" w:rsidR="264AAB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: 10.1109/ACCESS.2020.3006143.</w:t>
      </w:r>
    </w:p>
    <w:p w:rsidR="4A167695" w:rsidP="0F8E95F6" w:rsidRDefault="4A167695" w14:paraId="600C3143" w14:textId="224D82B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Pr="0F8E95F6" w:rsidR="4A16769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[2] </w:t>
      </w:r>
      <w:r w:rsidRPr="0F8E95F6" w:rsidR="29E2B40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S. Jalali and C. </w:t>
      </w:r>
      <w:r w:rsidRPr="0F8E95F6" w:rsidR="29E2B404">
        <w:rPr>
          <w:rFonts w:ascii="Arial" w:hAnsi="Arial" w:eastAsia="Arial" w:cs="Arial"/>
          <w:noProof w:val="0"/>
          <w:sz w:val="20"/>
          <w:szCs w:val="20"/>
          <w:lang w:val="en-US"/>
        </w:rPr>
        <w:t>Wohlin, ‘‘Systematic literature studies: Database searches vs. backward snowballing,’’ in Proc. ACM-IEEE Int. Symp. Empirical Softw. Eng. Meas., Lund, Sweden, Sep. 2012, pp. 29–38.</w:t>
      </w:r>
    </w:p>
    <w:p w:rsidR="05304380" w:rsidP="05304380" w:rsidRDefault="05304380" w14:paraId="04870E10" w14:textId="028952B3">
      <w:pPr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0765D"/>
    <w:rsid w:val="003FFC09"/>
    <w:rsid w:val="018EC0C9"/>
    <w:rsid w:val="01A37085"/>
    <w:rsid w:val="021D25BC"/>
    <w:rsid w:val="022B4526"/>
    <w:rsid w:val="028C179C"/>
    <w:rsid w:val="02E6D9BC"/>
    <w:rsid w:val="03140DF4"/>
    <w:rsid w:val="05304380"/>
    <w:rsid w:val="085BE33E"/>
    <w:rsid w:val="09C978A6"/>
    <w:rsid w:val="0ADE5629"/>
    <w:rsid w:val="0B0A52CA"/>
    <w:rsid w:val="0BC3BB0B"/>
    <w:rsid w:val="0D7D0804"/>
    <w:rsid w:val="0EB7BDBC"/>
    <w:rsid w:val="0F5FE52E"/>
    <w:rsid w:val="0F8E95F6"/>
    <w:rsid w:val="101541C2"/>
    <w:rsid w:val="11999D8F"/>
    <w:rsid w:val="1621EF9F"/>
    <w:rsid w:val="162C130C"/>
    <w:rsid w:val="167764A6"/>
    <w:rsid w:val="16E86521"/>
    <w:rsid w:val="17220324"/>
    <w:rsid w:val="17464BA7"/>
    <w:rsid w:val="182FDA35"/>
    <w:rsid w:val="1896AE50"/>
    <w:rsid w:val="1A8525AD"/>
    <w:rsid w:val="1B39D68F"/>
    <w:rsid w:val="1B89024D"/>
    <w:rsid w:val="1BC75F1F"/>
    <w:rsid w:val="1C00765D"/>
    <w:rsid w:val="1C5D5998"/>
    <w:rsid w:val="1C785348"/>
    <w:rsid w:val="1FA9B5CE"/>
    <w:rsid w:val="2042C6AD"/>
    <w:rsid w:val="2183F7D3"/>
    <w:rsid w:val="218DB1A7"/>
    <w:rsid w:val="228C3727"/>
    <w:rsid w:val="23DCEA52"/>
    <w:rsid w:val="250B1543"/>
    <w:rsid w:val="264AAB07"/>
    <w:rsid w:val="27E1F581"/>
    <w:rsid w:val="2819D85E"/>
    <w:rsid w:val="288EACB1"/>
    <w:rsid w:val="28D555E7"/>
    <w:rsid w:val="294586D0"/>
    <w:rsid w:val="29E2B404"/>
    <w:rsid w:val="29E40AF4"/>
    <w:rsid w:val="29F0CEAC"/>
    <w:rsid w:val="2AAB42FA"/>
    <w:rsid w:val="2B4C5473"/>
    <w:rsid w:val="2BEBDE6B"/>
    <w:rsid w:val="2CABBD8B"/>
    <w:rsid w:val="2FFE4DEA"/>
    <w:rsid w:val="31FCF5FB"/>
    <w:rsid w:val="32C6EBD0"/>
    <w:rsid w:val="333C8FA0"/>
    <w:rsid w:val="33CD2044"/>
    <w:rsid w:val="3443CBB0"/>
    <w:rsid w:val="355F2289"/>
    <w:rsid w:val="35AB6436"/>
    <w:rsid w:val="360BAF70"/>
    <w:rsid w:val="386FBA14"/>
    <w:rsid w:val="39AB64F6"/>
    <w:rsid w:val="3A5F6D33"/>
    <w:rsid w:val="3B2DCC3A"/>
    <w:rsid w:val="3BC4FC87"/>
    <w:rsid w:val="3CABFBBF"/>
    <w:rsid w:val="3CFEE78C"/>
    <w:rsid w:val="3DF8D7F3"/>
    <w:rsid w:val="3F473DDD"/>
    <w:rsid w:val="4321BC6D"/>
    <w:rsid w:val="442D0E66"/>
    <w:rsid w:val="481036EC"/>
    <w:rsid w:val="48F23277"/>
    <w:rsid w:val="4A167695"/>
    <w:rsid w:val="4A53064F"/>
    <w:rsid w:val="4B53B13E"/>
    <w:rsid w:val="4C40C2EF"/>
    <w:rsid w:val="4C480EC5"/>
    <w:rsid w:val="4E5AB107"/>
    <w:rsid w:val="4EAC59E1"/>
    <w:rsid w:val="4F49ECC2"/>
    <w:rsid w:val="5081EC60"/>
    <w:rsid w:val="513B91C5"/>
    <w:rsid w:val="52640B27"/>
    <w:rsid w:val="533EF66F"/>
    <w:rsid w:val="538D26AA"/>
    <w:rsid w:val="547E7EE2"/>
    <w:rsid w:val="5512643A"/>
    <w:rsid w:val="553DD24F"/>
    <w:rsid w:val="5566346D"/>
    <w:rsid w:val="558470D2"/>
    <w:rsid w:val="5658FE00"/>
    <w:rsid w:val="574EE50A"/>
    <w:rsid w:val="5888B2C5"/>
    <w:rsid w:val="590FE3F7"/>
    <w:rsid w:val="59FB78B0"/>
    <w:rsid w:val="5A0016E9"/>
    <w:rsid w:val="5A9ECFD7"/>
    <w:rsid w:val="5B68B69F"/>
    <w:rsid w:val="5B912272"/>
    <w:rsid w:val="5BA6108B"/>
    <w:rsid w:val="5BB268AF"/>
    <w:rsid w:val="5C72622E"/>
    <w:rsid w:val="5DCBE8EB"/>
    <w:rsid w:val="5E0EC8DD"/>
    <w:rsid w:val="5E5276BF"/>
    <w:rsid w:val="5E7E4B4E"/>
    <w:rsid w:val="5EE2D763"/>
    <w:rsid w:val="5FD695A2"/>
    <w:rsid w:val="613E865B"/>
    <w:rsid w:val="61526951"/>
    <w:rsid w:val="61970717"/>
    <w:rsid w:val="61BCE5C9"/>
    <w:rsid w:val="632039B4"/>
    <w:rsid w:val="63CF3749"/>
    <w:rsid w:val="659778BD"/>
    <w:rsid w:val="6690BD29"/>
    <w:rsid w:val="66E09BF5"/>
    <w:rsid w:val="673E5C00"/>
    <w:rsid w:val="68D25A89"/>
    <w:rsid w:val="693E8A55"/>
    <w:rsid w:val="69D52E1C"/>
    <w:rsid w:val="6D41DCC5"/>
    <w:rsid w:val="6D44F232"/>
    <w:rsid w:val="6E49A92D"/>
    <w:rsid w:val="6EC973B4"/>
    <w:rsid w:val="6FF59D7D"/>
    <w:rsid w:val="7075FC7E"/>
    <w:rsid w:val="707923F9"/>
    <w:rsid w:val="70B59AEC"/>
    <w:rsid w:val="719C1716"/>
    <w:rsid w:val="728DC60F"/>
    <w:rsid w:val="736AD508"/>
    <w:rsid w:val="7558F358"/>
    <w:rsid w:val="75D44D6F"/>
    <w:rsid w:val="77916DE8"/>
    <w:rsid w:val="78A11017"/>
    <w:rsid w:val="78AE34F0"/>
    <w:rsid w:val="7947B413"/>
    <w:rsid w:val="79EBC080"/>
    <w:rsid w:val="7AA4B152"/>
    <w:rsid w:val="7B6B92DA"/>
    <w:rsid w:val="7C627CDA"/>
    <w:rsid w:val="7CEF830C"/>
    <w:rsid w:val="7E116E8F"/>
    <w:rsid w:val="7E7E0E46"/>
    <w:rsid w:val="7F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F3EA"/>
  <w15:chartTrackingRefBased/>
  <w15:docId w15:val="{D49C4B43-601F-444A-B361-5ACF69164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79C54CE65C954EB03E3EB3D9BDA9A4" ma:contentTypeVersion="4" ma:contentTypeDescription="Crie um novo documento." ma:contentTypeScope="" ma:versionID="78aff0e727e79fc20f1405de6516f4ed">
  <xsd:schema xmlns:xsd="http://www.w3.org/2001/XMLSchema" xmlns:xs="http://www.w3.org/2001/XMLSchema" xmlns:p="http://schemas.microsoft.com/office/2006/metadata/properties" xmlns:ns2="0a9577ce-2274-4b72-a9bd-f853079acb30" targetNamespace="http://schemas.microsoft.com/office/2006/metadata/properties" ma:root="true" ma:fieldsID="cafbd31db6f2b97e3b9152ed4db42ded" ns2:_="">
    <xsd:import namespace="0a9577ce-2274-4b72-a9bd-f853079a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577ce-2274-4b72-a9bd-f853079ac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77B09D-1E3D-4D3A-B3AC-DFDA3CB97909}"/>
</file>

<file path=customXml/itemProps2.xml><?xml version="1.0" encoding="utf-8"?>
<ds:datastoreItem xmlns:ds="http://schemas.openxmlformats.org/officeDocument/2006/customXml" ds:itemID="{B55E5347-4557-49F2-BBDA-D606D75169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2024-08-27T21:44:06.4175941Z</dcterms:created>
  <dcterms:modified xsi:type="dcterms:W3CDTF">2024-08-29T00:29:54.9537910Z</dcterms:modified>
  <dc:creator>Henrique Anderle Schulz</dc:creator>
  <lastModifiedBy>Henrique Anderle Schulz</lastModifiedBy>
</coreProperties>
</file>