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13E" w:rsidRPr="00F0713E" w:rsidRDefault="00D7102B" w:rsidP="00F0713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Supplement</w:t>
      </w:r>
      <w:r w:rsidR="009167FD">
        <w:rPr>
          <w:rFonts w:ascii="Times New Roman" w:hAnsi="Times New Roman" w:cs="Times New Roman"/>
          <w:b/>
          <w:sz w:val="24"/>
          <w:szCs w:val="24"/>
          <w:lang w:val="en-US"/>
        </w:rPr>
        <w:t>ary</w:t>
      </w:r>
      <w:r w:rsidR="00DD1FB3" w:rsidRPr="00127BA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Table 2: </w:t>
      </w:r>
      <w:proofErr w:type="spellStart"/>
      <w:r w:rsidR="00DD1FB3" w:rsidRPr="00127BAF">
        <w:rPr>
          <w:rFonts w:ascii="Times New Roman" w:hAnsi="Times New Roman" w:cs="Times New Roman"/>
          <w:sz w:val="24"/>
          <w:szCs w:val="24"/>
          <w:lang w:val="en-US"/>
        </w:rPr>
        <w:t>Immunohistochemical</w:t>
      </w:r>
      <w:proofErr w:type="spellEnd"/>
      <w:r w:rsidR="00DD1FB3" w:rsidRPr="00127BAF">
        <w:rPr>
          <w:rFonts w:ascii="Times New Roman" w:hAnsi="Times New Roman" w:cs="Times New Roman"/>
          <w:sz w:val="24"/>
          <w:szCs w:val="24"/>
          <w:lang w:val="en-US"/>
        </w:rPr>
        <w:t xml:space="preserve"> and molecular pr</w:t>
      </w:r>
      <w:r w:rsidR="00F0713E">
        <w:rPr>
          <w:rFonts w:ascii="Times New Roman" w:hAnsi="Times New Roman" w:cs="Times New Roman"/>
          <w:sz w:val="24"/>
          <w:szCs w:val="24"/>
          <w:lang w:val="en-US"/>
        </w:rPr>
        <w:t>ofile of head and neck small, round and blue cell neoplasms.</w:t>
      </w:r>
    </w:p>
    <w:tbl>
      <w:tblPr>
        <w:tblStyle w:val="TabeladeGradeClara"/>
        <w:tblW w:w="10490" w:type="dxa"/>
        <w:tblInd w:w="-714" w:type="dxa"/>
        <w:tblLook w:val="04A0" w:firstRow="1" w:lastRow="0" w:firstColumn="1" w:lastColumn="0" w:noHBand="0" w:noVBand="1"/>
      </w:tblPr>
      <w:tblGrid>
        <w:gridCol w:w="2337"/>
        <w:gridCol w:w="2496"/>
        <w:gridCol w:w="2496"/>
        <w:gridCol w:w="1696"/>
        <w:gridCol w:w="1465"/>
      </w:tblGrid>
      <w:tr w:rsidR="00F0713E" w:rsidRPr="00F0713E" w:rsidTr="00F0713E"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Diagnosis</w:t>
            </w:r>
            <w:proofErr w:type="spellEnd"/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Positive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Immunohistochemical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Markers</w:t>
            </w:r>
            <w:proofErr w:type="spellEnd"/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Negative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Immunohistochemical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Markers</w:t>
            </w:r>
            <w:proofErr w:type="spellEnd"/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Molecular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Alterations</w:t>
            </w:r>
            <w:proofErr w:type="spellEnd"/>
          </w:p>
        </w:tc>
        <w:tc>
          <w:tcPr>
            <w:tcW w:w="2449" w:type="dxa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Molecular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Technique</w:t>
            </w:r>
            <w:proofErr w:type="spellEnd"/>
          </w:p>
        </w:tc>
      </w:tr>
      <w:tr w:rsidR="00F0713E" w:rsidRPr="00F0713E" w:rsidTr="00F0713E"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Burkitt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lymphoma</w:t>
            </w:r>
            <w:proofErr w:type="spellEnd"/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CD20, CD10, BCL6, MYC, Ki-67 (&gt;95%)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BCL2, MUM1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MYC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rearrangement; </w:t>
            </w: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IGH::MYC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fusion</w:t>
            </w:r>
          </w:p>
        </w:tc>
        <w:tc>
          <w:tcPr>
            <w:tcW w:w="2449" w:type="dxa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FISH</w:t>
            </w:r>
          </w:p>
        </w:tc>
      </w:tr>
      <w:tr w:rsidR="00F0713E" w:rsidRPr="00F0713E" w:rsidTr="00F0713E"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pt-BR"/>
              </w:rPr>
              <w:t>Diffuse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pt-BR"/>
              </w:rPr>
              <w:t xml:space="preserve"> large B-cell lymphoma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CD20, CD79a, PAX5, BCL6, MUM1,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variable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CD10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Variable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according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subtype</w:t>
            </w:r>
            <w:proofErr w:type="spellEnd"/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MYC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, </w:t>
            </w: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BCL2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and </w:t>
            </w: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BCL6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rearrangements</w:t>
            </w:r>
          </w:p>
        </w:tc>
        <w:tc>
          <w:tcPr>
            <w:tcW w:w="2449" w:type="dxa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FISH</w:t>
            </w:r>
          </w:p>
        </w:tc>
      </w:tr>
      <w:tr w:rsidR="00F0713E" w:rsidRPr="00F0713E" w:rsidTr="00F0713E"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Lymphoblastic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lymphoma</w:t>
            </w:r>
            <w:proofErr w:type="spellEnd"/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TdT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, CD34, CD99, CD3 (T-lineage), PAX5/CD79a (B-lineage)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CD20 (usually absent), surface immunoglobulin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NOTCH1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, </w:t>
            </w: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FBXW7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, TCR/IG rearrangements</w:t>
            </w:r>
          </w:p>
        </w:tc>
        <w:tc>
          <w:tcPr>
            <w:tcW w:w="2449" w:type="dxa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PCR, NGS</w:t>
            </w:r>
          </w:p>
        </w:tc>
      </w:tr>
      <w:tr w:rsidR="00F0713E" w:rsidRPr="00F0713E" w:rsidTr="00F0713E"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Plasmablastic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lymphoma</w:t>
            </w:r>
            <w:proofErr w:type="spellEnd"/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CD138, CD38, MUM1, BLIMP1, MYC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CD20, PAX5, CD79a (frequently a</w:t>
            </w:r>
            <w:bookmarkStart w:id="0" w:name="_GoBack"/>
            <w:bookmarkEnd w:id="0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bsent)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MYC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rearrangement; EBV-associated cases</w:t>
            </w:r>
          </w:p>
        </w:tc>
        <w:tc>
          <w:tcPr>
            <w:tcW w:w="2449" w:type="dxa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FISH, EBER-ISH</w:t>
            </w:r>
          </w:p>
        </w:tc>
      </w:tr>
      <w:tr w:rsidR="00F0713E" w:rsidRPr="00F0713E" w:rsidTr="00F0713E"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Follicular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lymphoma</w:t>
            </w:r>
            <w:proofErr w:type="spellEnd"/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CD20, CD10, BCL6, BCL2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Cyclin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D1, MUM1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IGH::</w:t>
            </w:r>
            <w:proofErr w:type="gramEnd"/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BCL2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fusion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[t(14;18)]</w:t>
            </w:r>
          </w:p>
        </w:tc>
        <w:tc>
          <w:tcPr>
            <w:tcW w:w="2449" w:type="dxa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FISH</w:t>
            </w:r>
          </w:p>
        </w:tc>
      </w:tr>
      <w:tr w:rsidR="00F0713E" w:rsidRPr="00F0713E" w:rsidTr="00F0713E"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Reactive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follicular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hyperplasia</w:t>
            </w:r>
            <w:proofErr w:type="spellEnd"/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CD20, CD3, CD10, BCL6; preserved architecture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BCL2 in germinal centres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No clonal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genetic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abnormality</w:t>
            </w:r>
            <w:proofErr w:type="spellEnd"/>
          </w:p>
        </w:tc>
        <w:tc>
          <w:tcPr>
            <w:tcW w:w="2449" w:type="dxa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required</w:t>
            </w:r>
            <w:proofErr w:type="spellEnd"/>
          </w:p>
        </w:tc>
      </w:tr>
      <w:tr w:rsidR="00F0713E" w:rsidRPr="00F0713E" w:rsidTr="00F0713E"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Neuroblastoma</w:t>
            </w:r>
            <w:proofErr w:type="spellEnd"/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PHOX2B,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Synaptophysin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, Chromogranin A, CD56, NB84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Cytokeratin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LCA (CD45)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MYCN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amplification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; </w:t>
            </w: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ALK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mutations</w:t>
            </w:r>
            <w:proofErr w:type="spellEnd"/>
          </w:p>
        </w:tc>
        <w:tc>
          <w:tcPr>
            <w:tcW w:w="2449" w:type="dxa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FISH, NGS</w:t>
            </w:r>
          </w:p>
        </w:tc>
      </w:tr>
      <w:tr w:rsidR="00F0713E" w:rsidRPr="00F0713E" w:rsidTr="00F0713E"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Retinoblastoma</w:t>
            </w:r>
            <w:proofErr w:type="spellEnd"/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Synaptophysin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CRX,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NeuN</w:t>
            </w:r>
            <w:proofErr w:type="spellEnd"/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Cytokeratin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CD45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RB1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alterations; chromosome 13q14 deletion</w:t>
            </w:r>
          </w:p>
        </w:tc>
        <w:tc>
          <w:tcPr>
            <w:tcW w:w="2449" w:type="dxa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NGS, FISH</w:t>
            </w:r>
          </w:p>
        </w:tc>
      </w:tr>
      <w:tr w:rsidR="00F0713E" w:rsidRPr="00F0713E" w:rsidTr="00F0713E"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Rhabdomyosarcoma</w:t>
            </w:r>
            <w:proofErr w:type="spellEnd"/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Desmin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Myogenin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MyoD1,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Myoglobin</w:t>
            </w:r>
            <w:proofErr w:type="spellEnd"/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CD45,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Cytokeratin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S100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PAX3::FOXO1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or </w:t>
            </w: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PAX7::FOXO1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fusion</w:t>
            </w:r>
          </w:p>
        </w:tc>
        <w:tc>
          <w:tcPr>
            <w:tcW w:w="2449" w:type="dxa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FISH, RT-PCR, NGS</w:t>
            </w:r>
          </w:p>
        </w:tc>
      </w:tr>
      <w:tr w:rsidR="00F0713E" w:rsidRPr="00F0713E" w:rsidTr="00F0713E"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Ewing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sarcoma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CD99, NKX2.2, FLI1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Desmin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Myogenin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Cytokeratin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LCA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EWSR1::FLI1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, </w:t>
            </w: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EWSR1::ERG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fusion</w:t>
            </w:r>
          </w:p>
        </w:tc>
        <w:tc>
          <w:tcPr>
            <w:tcW w:w="2449" w:type="dxa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FISH, RT-PCR, NGS</w:t>
            </w:r>
          </w:p>
        </w:tc>
      </w:tr>
      <w:tr w:rsidR="00F0713E" w:rsidRPr="00F0713E" w:rsidTr="00F0713E"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Melanoma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SOX10, S100, Melan-A, HMB45, PRAME</w:t>
            </w:r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Cytokeratin</w:t>
            </w:r>
            <w:proofErr w:type="spellEnd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CD45, </w:t>
            </w:r>
            <w:proofErr w:type="spellStart"/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Desmin</w:t>
            </w:r>
            <w:proofErr w:type="spellEnd"/>
          </w:p>
        </w:tc>
        <w:tc>
          <w:tcPr>
            <w:tcW w:w="0" w:type="auto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BRAF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, </w:t>
            </w: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NRAS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or </w:t>
            </w:r>
            <w:r w:rsidRPr="00F071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pt-BR"/>
              </w:rPr>
              <w:t>KIT</w:t>
            </w: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mutations</w:t>
            </w:r>
          </w:p>
        </w:tc>
        <w:tc>
          <w:tcPr>
            <w:tcW w:w="2449" w:type="dxa"/>
            <w:hideMark/>
          </w:tcPr>
          <w:p w:rsidR="00F0713E" w:rsidRPr="00F0713E" w:rsidRDefault="00F0713E" w:rsidP="00F071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071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PCR, NGS</w:t>
            </w:r>
          </w:p>
        </w:tc>
      </w:tr>
    </w:tbl>
    <w:p w:rsidR="00E56490" w:rsidRPr="00DD1FB3" w:rsidRDefault="00F0713E">
      <w:pPr>
        <w:rPr>
          <w:lang w:val="en-US"/>
        </w:rPr>
      </w:pPr>
    </w:p>
    <w:sectPr w:rsidR="00E56490" w:rsidRPr="00DD1F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FB3"/>
    <w:rsid w:val="00317254"/>
    <w:rsid w:val="00740DEE"/>
    <w:rsid w:val="009167FD"/>
    <w:rsid w:val="00D7102B"/>
    <w:rsid w:val="00DD1FB3"/>
    <w:rsid w:val="00F0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FBA3AA-7731-4803-8ADC-DBBFD6D8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FB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deGradeClara">
    <w:name w:val="Grid Table Light"/>
    <w:basedOn w:val="Tabelanormal"/>
    <w:uiPriority w:val="40"/>
    <w:rsid w:val="00DD1F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F07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0713E"/>
    <w:rPr>
      <w:b/>
      <w:bCs/>
    </w:rPr>
  </w:style>
  <w:style w:type="character" w:styleId="nfase">
    <w:name w:val="Emphasis"/>
    <w:basedOn w:val="Fontepargpadro"/>
    <w:uiPriority w:val="20"/>
    <w:qFormat/>
    <w:rsid w:val="00F071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8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259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4</cp:revision>
  <dcterms:created xsi:type="dcterms:W3CDTF">2026-04-30T21:16:00Z</dcterms:created>
  <dcterms:modified xsi:type="dcterms:W3CDTF">2026-06-02T17:40:00Z</dcterms:modified>
</cp:coreProperties>
</file>