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EOR    r2, r2, r2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MOV    r3, #4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loop1: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MOV    r2, r2, LSL #3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MOV    r1, r1, ROR #2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ORR    r2, r2, r1, LSR #30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SUBS    r3, r3, #1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BNE    loop1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MOV    r3, #4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loop2: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MOV    r2, r2, LSL #3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ORR    r2, r2, r1, LSR #30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ORR    r2, r2, #4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MOV    r1, r1, LSL #2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SUBS    r3, r3, #1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BNE    loop2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SWI    0x123456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