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8"/>
        <w:gridCol w:w="1619"/>
        <w:gridCol w:w="1619"/>
        <w:gridCol w:w="1617"/>
        <w:gridCol w:w="1620"/>
        <w:gridCol w:w="1620"/>
        <w:gridCol w:w="1620"/>
        <w:gridCol w:w="1625"/>
        <w:gridCol w:w="1610"/>
      </w:tblGrid>
      <w:tr>
        <w:trPr/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NCM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UF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ALIQ. INTER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ALIQ. INTRA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Difal + 10 kg</w:t>
            </w:r>
          </w:p>
          <w:p>
            <w:pPr>
              <w:pStyle w:val="Normal"/>
              <w:bidi w:val="0"/>
              <w:ind w:hanging="0" w:left="0" w:right="0"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Difal até  10 kg</w:t>
            </w:r>
          </w:p>
          <w:p>
            <w:pPr>
              <w:pStyle w:val="Normal"/>
              <w:bidi w:val="0"/>
              <w:jc w:val="center"/>
              <w:rPr>
                <w:rFonts w:ascii="Arial" w:hAnsi="Arial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Vigência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23/12/2022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01/01/2018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07/02/2024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 ATENÇÃO Alteração na alíquota geral: Ceará - De 18% Para 20%. Efeito a partir de 1º.01.2024 (Lei nº 18.305/2023)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17,0%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01/08/2020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 Não existem regras vigentes entre São Paulo e Goiás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5,68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01/01/2021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Verificar a condição do destinatário, se for enquadrado no SN ou ser do regime normal e utilizar o beneficio fiscal do crédito outorgado utilizar MVA de 53,28%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destinatário optante pelo Simples Nacional ou Crédito Outorgado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7,79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01/07/2023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PB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9,92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PI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17,72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18,87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08/03/2023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RJ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10,00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10,65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20/03/2024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RN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15,53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16,54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12/01/2024 Não existem regras vigentes entre São Paulo e Rondônia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01/01/2019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Não existem regras vigentes entre São Paulo e Santa Catarina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01/05/2023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01/01/2023 a 30/09/2025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teclado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23/12/2022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01/01/2018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07/02/2024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 ATENÇÃO Alteração na alíquota geral: Ceará - De 18% Para 20%. Efeito a partir de 1º.01.2024 (Lei nº 18.305/2023)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17,0%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01/08/2020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 Não existem regras vigentes entre São Paulo e Goiás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5,68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01/01/2021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Verificar a condição do destinatário, se for enquadrado no SN ou ser do regime normal e utilizar o beneficio fiscal do crédito outorgado utilizar MVA de 53,28%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destinatário optante pelo Simples Nacional ou Crédito Outorgado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7,79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01/07/2023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PB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9,92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PI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17,72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18,87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08/03/2023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RJ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10,00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10,65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20/03/2024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RN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15,53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16,54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12/01/2024 Não existem regras vigentes entre São Paulo e Rondônia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01/01/2019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Não existem regras vigentes entre São Paulo e Santa Catarina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01/05/2023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01/01/2023 a 30/09/2025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mouse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23/12/2022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01/01/2018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07/02/2024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 ATENÇÃO Alteração na alíquota geral: Ceará - De 18% Para 20%. Efeito a partir de 1º.01.2024 (Lei nº 18.305/2023)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17,0%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01/08/2020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 Não existem regras vigentes entre São Paulo e Goiás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5,68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01/01/2021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Verificar a condição do destinatário, se for enquadrado no SN ou ser do regime normal e utilizar o beneficio fiscal do crédito outorgado utilizar MVA de 53,28%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destinatário optante pelo Simples Nacional ou Crédito Outorgado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7,79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01/07/2023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PB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9,92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PI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17,72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18,87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08/03/2023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RJ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10,00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10,65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20/03/2024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RN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15,53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16,54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12/01/2024 Não existem regras vigentes entre São Paulo e Rondônia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01/01/2019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Não existem regras vigentes entre São Paulo e Santa Catarina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01/05/2023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01/01/2023 a 30/09/2025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monitor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23/12/2022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01/01/2018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07/02/2024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 ATENÇÃO Alteração na alíquota geral: Ceará - De 18% Para 20%. Efeito a partir de 1º.01.2024 (Lei nº 18.305/2023)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17,0%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01/08/2020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 Não existem regras vigentes entre São Paulo e Goiás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5,68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01/01/2021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Verificar a condição do destinatário, se for enquadrado no SN ou ser do regime normal e utilizar o beneficio fiscal do crédito outorgado utilizar MVA de 53,28%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destinatário optante pelo Simples Nacional ou Crédito Outorgado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7,79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01/07/2023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PB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9,92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PI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17,72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18,87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08/03/2023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RJ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10,00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10,65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20/03/2024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RN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15,53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16,54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12/01/2024 Não existem regras vigentes entre São Paulo e Rondônia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01/01/2019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Não existem regras vigentes entre São Paulo e Santa Catarina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01/05/2023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01/01/2023 a 30/09/2025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cpu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23/12/2022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01/01/2018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07/02/2024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 ATENÇÃO Alteração na alíquota geral: Ceará - De 18% Para 20%. Efeito a partir de 1º.01.2024 (Lei nº 18.305/2023)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17,0%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01/08/2020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 Não existem regras vigentes entre São Paulo e Goiás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5,68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01/01/2021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Verificar a condição do destinatário, se for enquadrado no SN ou ser do regime normal e utilizar o beneficio fiscal do crédito outorgado utilizar MVA de 53,28%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destinatário optante pelo Simples Nacional ou Crédito Outorgado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7,79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01/07/2023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PB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9,92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PI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17,72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18,87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08/03/2023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RJ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10,00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10,65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20/03/2024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RN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15,53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16,54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12/01/2024 Não existem regras vigentes entre São Paulo e Rondônia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01/01/2019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Não existem regras vigentes entre São Paulo e Santa Catarina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01/05/2023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01/01/2023 a 30/09/2025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fonte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23/12/2022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01/01/2018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07/02/2024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 ATENÇÃO Alteração na alíquota geral: Ceará - De 18% Para 20%. Efeito a partir de 1º.01.2024 (Lei nº 18.305/2023)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17,0%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01/08/2020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 Não existem regras vigentes entre São Paulo e Goiás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5,68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01/01/2021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Verificar a condição do destinatário, se for enquadrado no SN ou ser do regime normal e utilizar o beneficio fiscal do crédito outorgado utilizar MVA de 53,28%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destinatário optante pelo Simples Nacional ou Crédito Outorgado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7,79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01/07/2023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PB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9,92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PI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17,72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18,87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08/03/2023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RJ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10,00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10,65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20/03/2024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RN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15,53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16,54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12/01/2024 Não existem regras vigentes entre São Paulo e Rondônia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01/01/2019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Não existem regras vigentes entre São Paulo e Santa Catarina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01/05/2023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01/01/2023 a 30/09/2025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processador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23/12/2022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01/01/2018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07/02/2024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 ATENÇÃO Alteração na alíquota geral: Ceará - De 18% Para 20%. Efeito a partir de 1º.01.2024 (Lei nº 18.305/2023)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17,0%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01/08/2020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 Não existem regras vigentes entre São Paulo e Goiás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5,68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01/01/2021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Verificar a condição do destinatário, se for enquadrado no SN ou ser do regime normal e utilizar o beneficio fiscal do crédito outorgado utilizar MVA de 53,28%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01/01/2020 ATENÇÃO destinatário optante pelo Simples Nacional ou Crédito Outorgado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12,83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7,79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01/07/2023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01/04/2017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PB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9,32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9,92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01/04/2024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16,98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PI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17,72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18,87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08/03/2023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RJ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10,00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10,65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20/03/2024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RN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01/01/2022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19,5%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15,53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16,54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12/01/2024 Não existem regras vigentes entre São Paulo e Rondônia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01/01/2019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6,42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Não existem regras vigentes entre São Paulo e Santa Catarina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14,81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15,78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01/05/2023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01/01/2023 a 30/09/2025</w:t>
            </w:r>
          </w:p>
        </w:tc>
      </w:tr>
      <w:tr>
        <w:trPr/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2024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cooler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23099017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16,25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17,31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Vigência 01/01/2024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LibreOffice/24.2.1.2$Windows_X86_64 LibreOffice_project/db4def46b0453cc22e2d0305797cf981b68ef5ac</Application>
  <AppVersion>15.0000</AppVersion>
  <Pages>19</Pages>
  <Words>2565</Words>
  <Characters>13661</Characters>
  <CharactersWithSpaces>14832</CharactersWithSpaces>
  <Paragraphs>1773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2024-02-19T15:48:10Z</dcterms:created>
  <dc:creator/>
  <dc:description/>
  <dc:language>pt-BR</dc:language>
  <cp:lastModifiedBy/>
  <dcterms:modified xsi:type="dcterms:W3CDTF">2024-03-12T16:11:55Z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