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999A9" w14:textId="788F5EF2" w:rsidR="00DB3E04" w:rsidRPr="00992A93" w:rsidRDefault="00992A93">
      <w:r w:rsidRPr="00992A93">
        <w:t xml:space="preserve">Modal Analysis – Prof. </w:t>
      </w:r>
      <w:proofErr w:type="spellStart"/>
      <w:r w:rsidRPr="00992A93">
        <w:t>Arc</w:t>
      </w:r>
      <w:r>
        <w:t>a</w:t>
      </w:r>
      <w:r w:rsidRPr="00992A93">
        <w:t>njo</w:t>
      </w:r>
      <w:proofErr w:type="spellEnd"/>
      <w:r w:rsidRPr="00992A93">
        <w:t xml:space="preserve"> </w:t>
      </w:r>
      <w:proofErr w:type="spellStart"/>
      <w:r w:rsidRPr="00992A93">
        <w:t>Lenzi</w:t>
      </w:r>
      <w:proofErr w:type="spellEnd"/>
    </w:p>
    <w:p w14:paraId="72BFD6F1" w14:textId="243FA600" w:rsidR="00992A93" w:rsidRDefault="00992A93">
      <w:r w:rsidRPr="00992A93">
        <w:t xml:space="preserve">Lucas Schroeder – </w:t>
      </w:r>
      <w:r w:rsidR="00A0362B">
        <w:t>Mar.</w:t>
      </w:r>
      <w:r w:rsidRPr="00992A93">
        <w:t xml:space="preserve"> </w:t>
      </w:r>
      <w:r w:rsidR="00A0362B">
        <w:t>8</w:t>
      </w:r>
      <w:r w:rsidRPr="00992A93">
        <w:rPr>
          <w:vertAlign w:val="superscript"/>
        </w:rPr>
        <w:t>th</w:t>
      </w:r>
      <w:r>
        <w:t>, 2021</w:t>
      </w:r>
    </w:p>
    <w:p w14:paraId="66EFAA35" w14:textId="3CA2563D" w:rsidR="00992A93" w:rsidRDefault="00992A93" w:rsidP="00992A93">
      <w:pPr>
        <w:pStyle w:val="Title"/>
        <w:jc w:val="center"/>
      </w:pPr>
      <w:r>
        <w:t xml:space="preserve">Exercise List </w:t>
      </w:r>
      <w:r w:rsidR="003D476A">
        <w:t>2.3</w:t>
      </w:r>
    </w:p>
    <w:p w14:paraId="09E9946E" w14:textId="66B64883" w:rsidR="00992A93" w:rsidRDefault="00992A93" w:rsidP="00992A93">
      <w:pPr>
        <w:pStyle w:val="Heading1"/>
      </w:pPr>
      <w:r>
        <w:t>SDOF</w:t>
      </w:r>
      <w:r w:rsidR="00C86F83">
        <w:t xml:space="preserve"> – Hysteretic </w:t>
      </w:r>
      <w:r>
        <w:t>Damp</w:t>
      </w:r>
      <w:r w:rsidR="00C86F83">
        <w:t>ing</w:t>
      </w:r>
    </w:p>
    <w:p w14:paraId="24A41EE5" w14:textId="385E9682" w:rsidR="00453133" w:rsidRDefault="005143A7" w:rsidP="005143A7">
      <w:pPr>
        <w:ind w:firstLine="432"/>
      </w:pPr>
      <w:r>
        <w:t>The objective of this work is</w:t>
      </w:r>
      <w:r w:rsidR="00453133">
        <w:t xml:space="preserve"> </w:t>
      </w:r>
      <w:proofErr w:type="gramStart"/>
      <w:r>
        <w:t>investigate</w:t>
      </w:r>
      <w:proofErr w:type="gramEnd"/>
      <w:r>
        <w:t xml:space="preserve"> </w:t>
      </w:r>
      <w:r w:rsidR="00453133">
        <w:t xml:space="preserve">how </w:t>
      </w:r>
      <w:r w:rsidR="00896F41">
        <w:t xml:space="preserve">FRF </w:t>
      </w:r>
      <w:r w:rsidR="00453133">
        <w:t>signal</w:t>
      </w:r>
      <w:r w:rsidR="00896F41">
        <w:t>s</w:t>
      </w:r>
      <w:r w:rsidR="00453133">
        <w:t xml:space="preserve"> measured fr</w:t>
      </w:r>
      <w:r w:rsidR="00896F41">
        <w:t>o</w:t>
      </w:r>
      <w:r w:rsidR="00453133">
        <w:t xml:space="preserve">m </w:t>
      </w:r>
      <w:r w:rsidR="00896F41">
        <w:t xml:space="preserve">real </w:t>
      </w:r>
      <w:r w:rsidR="00453133">
        <w:t>continuous systems can be used to construct a</w:t>
      </w:r>
      <w:r>
        <w:t xml:space="preserve"> MDOF </w:t>
      </w:r>
      <w:r w:rsidR="00453133">
        <w:t>vibration model using modal analysis</w:t>
      </w:r>
      <w:r>
        <w:t>.</w:t>
      </w:r>
    </w:p>
    <w:p w14:paraId="6F4B667D" w14:textId="60E40018" w:rsidR="00A70D0A" w:rsidRDefault="005143A7" w:rsidP="005143A7">
      <w:pPr>
        <w:ind w:firstLine="432"/>
      </w:pPr>
      <w:r>
        <w:t xml:space="preserve">The system </w:t>
      </w:r>
      <w:r w:rsidR="00453133">
        <w:t xml:space="preserve">used in this particular work is a simply supported beam, </w:t>
      </w:r>
      <w:r>
        <w:t xml:space="preserve">illustrated in </w:t>
      </w:r>
      <w:r>
        <w:fldChar w:fldCharType="begin"/>
      </w:r>
      <w:r>
        <w:instrText xml:space="preserve"> REF _Ref65936193 \h </w:instrText>
      </w:r>
      <w:r>
        <w:fldChar w:fldCharType="separate"/>
      </w:r>
      <w:r w:rsidR="002D6918">
        <w:t xml:space="preserve">Figure </w:t>
      </w:r>
      <w:r w:rsidR="002D6918">
        <w:rPr>
          <w:noProof/>
        </w:rPr>
        <w:t>1</w:t>
      </w:r>
      <w:r>
        <w:fldChar w:fldCharType="end"/>
      </w:r>
      <w:r>
        <w:t>.</w:t>
      </w:r>
      <w:r w:rsidR="00453133">
        <w:t xml:space="preserve"> This beam is 1 m long, 30 mm wide and 5 mm thick, with a density of </w:t>
      </w:r>
      <m:oMath>
        <m:r>
          <w:rPr>
            <w:rFonts w:ascii="Cambria Math" w:hAnsi="Cambria Math"/>
          </w:rPr>
          <m:t>ρ=7850 kg/</m:t>
        </m:r>
        <m:sSup>
          <m:sSupPr>
            <m:ctrlPr>
              <w:rPr>
                <w:rFonts w:ascii="Cambria Math" w:hAnsi="Cambria Math"/>
                <w:i/>
              </w:rPr>
            </m:ctrlPr>
          </m:sSupPr>
          <m:e>
            <m:r>
              <w:rPr>
                <w:rFonts w:ascii="Cambria Math" w:hAnsi="Cambria Math"/>
              </w:rPr>
              <m:t>m</m:t>
            </m:r>
          </m:e>
          <m:sup>
            <m:r>
              <w:rPr>
                <w:rFonts w:ascii="Cambria Math" w:hAnsi="Cambria Math"/>
              </w:rPr>
              <m:t>3</m:t>
            </m:r>
          </m:sup>
        </m:sSup>
      </m:oMath>
      <w:r w:rsidR="00453133">
        <w:t>, t</w:t>
      </w:r>
      <w:proofErr w:type="spellStart"/>
      <w:r w:rsidR="004F65CE">
        <w:t>o</w:t>
      </w:r>
      <w:r w:rsidR="00453133">
        <w:t>ta</w:t>
      </w:r>
      <w:r w:rsidR="004F65CE">
        <w:t>l</w:t>
      </w:r>
      <w:r w:rsidR="00453133">
        <w:t>ing</w:t>
      </w:r>
      <w:proofErr w:type="spellEnd"/>
      <w:r w:rsidR="00453133">
        <w:t xml:space="preserve"> </w:t>
      </w:r>
      <m:oMath>
        <m:r>
          <w:rPr>
            <w:rFonts w:ascii="Cambria Math" w:hAnsi="Cambria Math"/>
          </w:rPr>
          <m:t>m=1.977 kg</m:t>
        </m:r>
      </m:oMath>
      <w:r w:rsidR="00453133">
        <w:t xml:space="preserve">. The structural damping assumed is </w:t>
      </w:r>
      <m:oMath>
        <m:r>
          <w:rPr>
            <w:rFonts w:ascii="Cambria Math" w:hAnsi="Cambria Math"/>
          </w:rPr>
          <m:t>η=0.05</m:t>
        </m:r>
      </m:oMath>
      <w:r w:rsidR="00453133">
        <w:t>.</w:t>
      </w:r>
    </w:p>
    <w:p w14:paraId="2839FDBD" w14:textId="77777777" w:rsidR="00453133" w:rsidRDefault="00453133" w:rsidP="005143A7">
      <w:pPr>
        <w:ind w:firstLine="432"/>
      </w:pPr>
    </w:p>
    <w:p w14:paraId="2F3C0BEE" w14:textId="28297F35" w:rsidR="003D476A" w:rsidRDefault="003D476A" w:rsidP="00453133">
      <w:pPr>
        <w:jc w:val="center"/>
      </w:pPr>
      <w:r>
        <w:rPr>
          <w:noProof/>
        </w:rPr>
        <w:drawing>
          <wp:inline distT="0" distB="0" distL="0" distR="0" wp14:anchorId="5B01D2F8" wp14:editId="1245A2D2">
            <wp:extent cx="3838435" cy="896417"/>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3922402" cy="916026"/>
                    </a:xfrm>
                    <a:prstGeom prst="rect">
                      <a:avLst/>
                    </a:prstGeom>
                  </pic:spPr>
                </pic:pic>
              </a:graphicData>
            </a:graphic>
          </wp:inline>
        </w:drawing>
      </w:r>
    </w:p>
    <w:p w14:paraId="381F02D1" w14:textId="194E9F3F" w:rsidR="00ED54FD" w:rsidRDefault="005143A7" w:rsidP="005143A7">
      <w:pPr>
        <w:pStyle w:val="Caption"/>
      </w:pPr>
      <w:bookmarkStart w:id="0" w:name="_Ref65936193"/>
      <w:r>
        <w:t xml:space="preserve">Figure </w:t>
      </w:r>
      <w:r w:rsidR="00745E1A">
        <w:fldChar w:fldCharType="begin"/>
      </w:r>
      <w:r w:rsidR="00745E1A">
        <w:instrText xml:space="preserve"> SEQ Figure \* ARABIC </w:instrText>
      </w:r>
      <w:r w:rsidR="00745E1A">
        <w:fldChar w:fldCharType="separate"/>
      </w:r>
      <w:r w:rsidR="00A640E0">
        <w:rPr>
          <w:noProof/>
        </w:rPr>
        <w:t>1</w:t>
      </w:r>
      <w:r w:rsidR="00745E1A">
        <w:rPr>
          <w:noProof/>
        </w:rPr>
        <w:fldChar w:fldCharType="end"/>
      </w:r>
      <w:bookmarkEnd w:id="0"/>
      <w:r>
        <w:t xml:space="preserve"> - System sketch.</w:t>
      </w:r>
    </w:p>
    <w:p w14:paraId="48A84790" w14:textId="14B16B8D" w:rsidR="00453133" w:rsidRDefault="00453133" w:rsidP="00453133">
      <w:r>
        <w:tab/>
        <w:t>To simulate the acquired data, a</w:t>
      </w:r>
      <w:r w:rsidR="004F65CE">
        <w:t>n</w:t>
      </w:r>
      <w:r>
        <w:t xml:space="preserve"> analytical model is used to find the natural frequencies and mode shapes. The structure is </w:t>
      </w:r>
      <w:r w:rsidR="004F65CE">
        <w:t xml:space="preserve">instrumented with 12 accelerometers, evenly spaced, as illustrated in </w:t>
      </w:r>
      <w:r w:rsidR="004F65CE">
        <w:fldChar w:fldCharType="begin"/>
      </w:r>
      <w:r w:rsidR="004F65CE">
        <w:instrText xml:space="preserve"> REF _Ref65936193 \h </w:instrText>
      </w:r>
      <w:r w:rsidR="004F65CE">
        <w:fldChar w:fldCharType="separate"/>
      </w:r>
      <w:r w:rsidR="004F65CE">
        <w:t xml:space="preserve">Figure </w:t>
      </w:r>
      <w:r w:rsidR="004F65CE">
        <w:rPr>
          <w:noProof/>
        </w:rPr>
        <w:t>1</w:t>
      </w:r>
      <w:r w:rsidR="004F65CE">
        <w:fldChar w:fldCharType="end"/>
      </w:r>
      <w:r w:rsidR="004F65CE">
        <w:t xml:space="preserve">, resulting in an experimental mesh with spatial resolution of </w:t>
      </w:r>
      <m:oMath>
        <m:r>
          <m:rPr>
            <m:sty m:val="p"/>
          </m:rPr>
          <w:rPr>
            <w:rFonts w:ascii="Cambria Math" w:hAnsi="Cambria Math"/>
          </w:rPr>
          <m:t>Δ</m:t>
        </m:r>
        <m:r>
          <w:rPr>
            <w:rFonts w:ascii="Cambria Math" w:hAnsi="Cambria Math"/>
          </w:rPr>
          <m:t>L=83.3 mm</m:t>
        </m:r>
      </m:oMath>
      <w:r w:rsidR="004F65CE">
        <w:t>. The analytical model gives the receptance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966"/>
        <w:gridCol w:w="844"/>
      </w:tblGrid>
      <w:tr w:rsidR="00AC0769" w14:paraId="431F6A50" w14:textId="77777777" w:rsidTr="00AC0769">
        <w:trPr>
          <w:trHeight w:val="824"/>
        </w:trPr>
        <w:tc>
          <w:tcPr>
            <w:tcW w:w="805" w:type="dxa"/>
            <w:vAlign w:val="center"/>
          </w:tcPr>
          <w:p w14:paraId="67D20126" w14:textId="77777777" w:rsidR="004F65CE" w:rsidRDefault="004F65CE" w:rsidP="005D1E57">
            <w:pPr>
              <w:jc w:val="right"/>
              <w:rPr>
                <w:rFonts w:eastAsiaTheme="majorEastAsia"/>
              </w:rPr>
            </w:pPr>
          </w:p>
        </w:tc>
        <w:tc>
          <w:tcPr>
            <w:tcW w:w="8010" w:type="dxa"/>
            <w:vAlign w:val="center"/>
          </w:tcPr>
          <w:p w14:paraId="7E83063D" w14:textId="028F3A9C" w:rsidR="004F65CE" w:rsidRPr="00673971" w:rsidRDefault="00745E1A" w:rsidP="005D1E57">
            <w:pPr>
              <w:jc w:val="right"/>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j</m:t>
                            </m:r>
                          </m:sub>
                        </m:sSub>
                        <m:sSub>
                          <m:sSubPr>
                            <m:ctrlPr>
                              <w:rPr>
                                <w:rFonts w:ascii="Cambria Math" w:hAnsi="Cambria Math"/>
                                <w:i/>
                              </w:rPr>
                            </m:ctrlPr>
                          </m:sSubPr>
                          <m:e>
                            <m:sPre>
                              <m:sPrePr>
                                <m:ctrlPr>
                                  <w:rPr>
                                    <w:rFonts w:ascii="Cambria Math"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k</m:t>
                            </m:r>
                          </m:sub>
                        </m:sSub>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m:t>
                        </m:r>
                        <m:sSub>
                          <m:sSubPr>
                            <m:ctrlPr>
                              <w:rPr>
                                <w:rFonts w:ascii="Cambria Math" w:hAnsi="Cambria Math"/>
                                <w:i/>
                              </w:rPr>
                            </m:ctrlPr>
                          </m:sSubPr>
                          <m:e>
                            <m:r>
                              <w:rPr>
                                <w:rFonts w:ascii="Cambria Math" w:hAnsi="Cambria Math"/>
                              </w:rPr>
                              <m:t>η</m:t>
                            </m:r>
                          </m:e>
                          <m:sub>
                            <m:r>
                              <w:rPr>
                                <w:rFonts w:ascii="Cambria Math" w:hAnsi="Cambria Math"/>
                              </w:rPr>
                              <m:t>n</m:t>
                            </m:r>
                          </m:sub>
                        </m:sSub>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den>
                    </m:f>
                    <m:r>
                      <w:rPr>
                        <w:rFonts w:ascii="Cambria Math" w:hAnsi="Cambria Math"/>
                      </w:rPr>
                      <m:t>,</m:t>
                    </m:r>
                  </m:e>
                </m:nary>
              </m:oMath>
            </m:oMathPara>
          </w:p>
        </w:tc>
        <w:tc>
          <w:tcPr>
            <w:tcW w:w="921" w:type="dxa"/>
            <w:vAlign w:val="center"/>
          </w:tcPr>
          <w:p w14:paraId="03934089" w14:textId="2D0024BD" w:rsidR="004F65CE" w:rsidRDefault="004F65CE" w:rsidP="005D1E57">
            <w:pPr>
              <w:jc w:val="right"/>
              <w:rPr>
                <w:rFonts w:eastAsiaTheme="majorEastAsia"/>
              </w:rPr>
            </w:pPr>
            <w:bookmarkStart w:id="1" w:name="_Ref66043276"/>
            <w:r>
              <w:t xml:space="preserve">Eq.  </w:t>
            </w:r>
            <w:r w:rsidR="00745E1A">
              <w:fldChar w:fldCharType="begin"/>
            </w:r>
            <w:r w:rsidR="00745E1A">
              <w:instrText xml:space="preserve"> SEQ Eq._ \* ARABIC </w:instrText>
            </w:r>
            <w:r w:rsidR="00745E1A">
              <w:fldChar w:fldCharType="separate"/>
            </w:r>
            <w:r>
              <w:rPr>
                <w:noProof/>
              </w:rPr>
              <w:t>1</w:t>
            </w:r>
            <w:r w:rsidR="00745E1A">
              <w:rPr>
                <w:noProof/>
              </w:rPr>
              <w:fldChar w:fldCharType="end"/>
            </w:r>
            <w:bookmarkEnd w:id="1"/>
          </w:p>
        </w:tc>
      </w:tr>
    </w:tbl>
    <w:p w14:paraId="110F580B" w14:textId="7649362B" w:rsidR="004F65CE" w:rsidRDefault="00AC0769" w:rsidP="00453133">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6943"/>
        <w:gridCol w:w="853"/>
      </w:tblGrid>
      <w:tr w:rsidR="00AC0769" w14:paraId="68BD9F98" w14:textId="77777777" w:rsidTr="005D1E57">
        <w:tc>
          <w:tcPr>
            <w:tcW w:w="805" w:type="dxa"/>
            <w:vAlign w:val="center"/>
          </w:tcPr>
          <w:p w14:paraId="0D7EB60B" w14:textId="77777777" w:rsidR="00AC0769" w:rsidRDefault="00AC0769" w:rsidP="005D1E57">
            <w:pPr>
              <w:jc w:val="right"/>
              <w:rPr>
                <w:rFonts w:eastAsiaTheme="majorEastAsia"/>
              </w:rPr>
            </w:pPr>
          </w:p>
        </w:tc>
        <w:tc>
          <w:tcPr>
            <w:tcW w:w="8010" w:type="dxa"/>
            <w:vAlign w:val="center"/>
          </w:tcPr>
          <w:p w14:paraId="511A74EC" w14:textId="5BA03BE7" w:rsidR="00AC0769" w:rsidRPr="00673971" w:rsidRDefault="00745E1A" w:rsidP="005D1E57">
            <w:pPr>
              <w:jc w:val="right"/>
            </w:pPr>
            <m:oMathPara>
              <m:oMath>
                <m:sPre>
                  <m:sPrePr>
                    <m:ctrlPr>
                      <w:rPr>
                        <w:rFonts w:ascii="Cambria Math" w:hAnsi="Cambria Math"/>
                        <w:i/>
                      </w:rPr>
                    </m:ctrlPr>
                  </m:sPrePr>
                  <m:sub>
                    <m:r>
                      <w:rPr>
                        <w:rFonts w:ascii="Cambria Math" w:hAnsi="Cambria Math"/>
                      </w:rPr>
                      <m:t>n</m:t>
                    </m:r>
                  </m:sub>
                  <m:sup/>
                  <m:e>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k</m:t>
                        </m:r>
                      </m:sub>
                    </m:sSub>
                  </m:e>
                </m:sPre>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m</m:t>
                        </m:r>
                      </m:den>
                    </m:f>
                  </m:e>
                </m:rad>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sSub>
                          <m:sSubPr>
                            <m:ctrlPr>
                              <w:rPr>
                                <w:rFonts w:ascii="Cambria Math" w:hAnsi="Cambria Math"/>
                                <w:i/>
                              </w:rPr>
                            </m:ctrlPr>
                          </m:sSubPr>
                          <m:e>
                            <m:r>
                              <w:rPr>
                                <w:rFonts w:ascii="Cambria Math" w:hAnsi="Cambria Math"/>
                              </w:rPr>
                              <m:t>x</m:t>
                            </m:r>
                          </m:e>
                          <m:sub>
                            <m:r>
                              <w:rPr>
                                <w:rFonts w:ascii="Cambria Math" w:hAnsi="Cambria Math"/>
                              </w:rPr>
                              <m:t>k</m:t>
                            </m:r>
                          </m:sub>
                        </m:sSub>
                      </m:num>
                      <m:den>
                        <m:r>
                          <w:rPr>
                            <w:rFonts w:ascii="Cambria Math" w:hAnsi="Cambria Math"/>
                          </w:rPr>
                          <m:t>L</m:t>
                        </m:r>
                      </m:den>
                    </m:f>
                  </m:e>
                </m:func>
              </m:oMath>
            </m:oMathPara>
          </w:p>
        </w:tc>
        <w:tc>
          <w:tcPr>
            <w:tcW w:w="921" w:type="dxa"/>
            <w:vAlign w:val="center"/>
          </w:tcPr>
          <w:p w14:paraId="7F047306" w14:textId="40E2CE03" w:rsidR="00AC0769" w:rsidRDefault="00AC0769" w:rsidP="005D1E57">
            <w:pPr>
              <w:jc w:val="right"/>
              <w:rPr>
                <w:rFonts w:eastAsiaTheme="majorEastAsia"/>
              </w:rPr>
            </w:pPr>
            <w:r>
              <w:t xml:space="preserve">Eq.  </w:t>
            </w:r>
            <w:r w:rsidR="00745E1A">
              <w:fldChar w:fldCharType="begin"/>
            </w:r>
            <w:r w:rsidR="00745E1A">
              <w:instrText xml:space="preserve"> SEQ Eq._ \* ARABIC </w:instrText>
            </w:r>
            <w:r w:rsidR="00745E1A">
              <w:fldChar w:fldCharType="separate"/>
            </w:r>
            <w:r>
              <w:rPr>
                <w:noProof/>
              </w:rPr>
              <w:t>2</w:t>
            </w:r>
            <w:r w:rsidR="00745E1A">
              <w:rPr>
                <w:noProof/>
              </w:rPr>
              <w:fldChar w:fldCharType="end"/>
            </w:r>
          </w:p>
        </w:tc>
      </w:tr>
    </w:tbl>
    <w:p w14:paraId="71B01584" w14:textId="6AC23FA8" w:rsidR="00AC0769" w:rsidRDefault="00AC0769" w:rsidP="00AC0769">
      <w:pPr>
        <w:spacing w:before="240"/>
      </w:pPr>
      <w:r>
        <w:t xml:space="preserve">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element of the </w:t>
      </w:r>
      <w:r w:rsidR="00080891">
        <w:t xml:space="preserve">mass-normalized </w:t>
      </w:r>
      <w:r>
        <w:t xml:space="preserve">eigenvector </w:t>
      </w:r>
      <m:oMath>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e>
            </m:d>
          </m:e>
          <m:sub>
            <m:r>
              <w:rPr>
                <w:rFonts w:ascii="Cambria Math" w:hAnsi="Cambria Math"/>
              </w:rPr>
              <m:t>n</m:t>
            </m:r>
          </m:sub>
        </m:sSub>
      </m:oMath>
      <w:r>
        <w:t xml:space="preserve"> associated to the eigenvalue </w:t>
      </w:r>
      <m:oMath>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oMath>
      <w:r>
        <w:t xml:space="preserve">, </w:t>
      </w:r>
      <m:oMath>
        <m:r>
          <w:rPr>
            <w:rFonts w:ascii="Cambria Math" w:hAnsi="Cambria Math"/>
          </w:rPr>
          <m:t>n</m:t>
        </m:r>
      </m:oMath>
      <w:r>
        <w:t xml:space="preserve"> is the mode number,</w:t>
      </w:r>
      <w:r w:rsidR="00080891">
        <w:t xml:space="preserve"> and</w:t>
      </w:r>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position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experimental </w:t>
      </w:r>
      <w:proofErr w:type="gramStart"/>
      <w:r>
        <w:t>DoF</w:t>
      </w:r>
      <w:r w:rsidR="00080891">
        <w:t>.</w:t>
      </w:r>
      <w:proofErr w:type="gramEnd"/>
      <w:r w:rsidR="00080891">
        <w:t xml:space="preserve"> </w:t>
      </w:r>
      <w:r w:rsidR="00DD2626">
        <w:t xml:space="preserve">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DD2626">
        <w:t xml:space="preserve"> natural frequency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941"/>
        <w:gridCol w:w="854"/>
      </w:tblGrid>
      <w:tr w:rsidR="00DD2626" w14:paraId="6AA6DEA6" w14:textId="77777777" w:rsidTr="005D1E57">
        <w:tc>
          <w:tcPr>
            <w:tcW w:w="805" w:type="dxa"/>
            <w:vAlign w:val="center"/>
          </w:tcPr>
          <w:p w14:paraId="597B7B16" w14:textId="77777777" w:rsidR="00DD2626" w:rsidRDefault="00DD2626" w:rsidP="005D1E57">
            <w:pPr>
              <w:jc w:val="right"/>
              <w:rPr>
                <w:rFonts w:eastAsiaTheme="majorEastAsia"/>
              </w:rPr>
            </w:pPr>
          </w:p>
        </w:tc>
        <w:tc>
          <w:tcPr>
            <w:tcW w:w="8010" w:type="dxa"/>
            <w:vAlign w:val="center"/>
          </w:tcPr>
          <w:p w14:paraId="712DE863" w14:textId="5F76C209" w:rsidR="00DD2626" w:rsidRPr="00673971" w:rsidRDefault="00745E1A" w:rsidP="005D1E57">
            <w:pPr>
              <w:jc w:val="right"/>
            </w:pPr>
            <m:oMathPara>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r>
                          <w:rPr>
                            <w:rFonts w:ascii="Cambria Math" w:hAnsi="Cambria Math"/>
                          </w:rPr>
                          <m:t>E</m:t>
                        </m:r>
                      </m:num>
                      <m:den>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3</m:t>
                            </m:r>
                          </m:sup>
                        </m:sSup>
                      </m:den>
                    </m:f>
                  </m:e>
                </m:rad>
                <m:r>
                  <w:rPr>
                    <w:rFonts w:ascii="Cambria Math" w:hAnsi="Cambria Math"/>
                  </w:rPr>
                  <m:t>.</m:t>
                </m:r>
              </m:oMath>
            </m:oMathPara>
          </w:p>
        </w:tc>
        <w:tc>
          <w:tcPr>
            <w:tcW w:w="921" w:type="dxa"/>
            <w:vAlign w:val="center"/>
          </w:tcPr>
          <w:p w14:paraId="0938FF4D" w14:textId="47ABA0BA" w:rsidR="00DD2626" w:rsidRDefault="00DD2626" w:rsidP="005D1E57">
            <w:pPr>
              <w:jc w:val="right"/>
              <w:rPr>
                <w:rFonts w:eastAsiaTheme="majorEastAsia"/>
              </w:rPr>
            </w:pPr>
            <w:r>
              <w:t xml:space="preserve">Eq.  </w:t>
            </w:r>
            <w:r w:rsidR="00745E1A">
              <w:fldChar w:fldCharType="begin"/>
            </w:r>
            <w:r w:rsidR="00745E1A">
              <w:instrText xml:space="preserve"> SEQ Eq._ \* ARABIC </w:instrText>
            </w:r>
            <w:r w:rsidR="00745E1A">
              <w:fldChar w:fldCharType="separate"/>
            </w:r>
            <w:r>
              <w:rPr>
                <w:noProof/>
              </w:rPr>
              <w:t>3</w:t>
            </w:r>
            <w:r w:rsidR="00745E1A">
              <w:rPr>
                <w:noProof/>
              </w:rPr>
              <w:fldChar w:fldCharType="end"/>
            </w:r>
          </w:p>
        </w:tc>
      </w:tr>
    </w:tbl>
    <w:p w14:paraId="3910EDB1" w14:textId="68925540" w:rsidR="00DD2626" w:rsidRDefault="00150307" w:rsidP="00AC0769">
      <w:pPr>
        <w:spacing w:before="240"/>
      </w:pPr>
      <w:r>
        <w:tab/>
        <w:t>The analytical model requires that we consider all modes, which, for a continuous systema is infinite. However, we shall consider only the contribution of the first four modes to obtain the FRFs, this give us the four natural frequencies to be considered:</w:t>
      </w:r>
    </w:p>
    <w:p w14:paraId="50DD6113" w14:textId="0E56C33E" w:rsidR="00150307" w:rsidRPr="00453133" w:rsidRDefault="00745E1A" w:rsidP="00AC0769">
      <w:pPr>
        <w:spacing w:before="24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=67.70 Hz,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=270.60 Hz,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=608.86,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=1082.4 Hz</m:t>
          </m:r>
        </m:oMath>
      </m:oMathPara>
    </w:p>
    <w:p w14:paraId="036C408A" w14:textId="77777777" w:rsidR="00453133" w:rsidRPr="00453133" w:rsidRDefault="00453133" w:rsidP="00453133"/>
    <w:p w14:paraId="02EDAB38" w14:textId="5F6E0BE2" w:rsidR="00380540" w:rsidRDefault="00380540" w:rsidP="00ED54FD">
      <w:pPr>
        <w:pStyle w:val="Heading2"/>
      </w:pPr>
    </w:p>
    <w:p w14:paraId="736A7613" w14:textId="1791B7D5" w:rsidR="002A25D9" w:rsidRDefault="005143A7" w:rsidP="003D476A">
      <w:r>
        <w:t xml:space="preserve">Objective: </w:t>
      </w:r>
      <w:r w:rsidR="00153D0A">
        <w:t xml:space="preserve">Plot the analytical receptance for each DoF in relation to an excitation in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153D0A">
        <w:t>. Use only the first for modes (</w:t>
      </w:r>
      <m:oMath>
        <m:r>
          <w:rPr>
            <w:rFonts w:ascii="Cambria Math" w:hAnsi="Cambria Math"/>
          </w:rPr>
          <m:t>N=4</m:t>
        </m:r>
      </m:oMath>
      <w:r w:rsidR="00153D0A">
        <w:t xml:space="preserve"> in </w:t>
      </w:r>
      <w:r w:rsidR="00153D0A">
        <w:fldChar w:fldCharType="begin"/>
      </w:r>
      <w:r w:rsidR="00153D0A">
        <w:instrText xml:space="preserve"> REF _Ref66043276 \h </w:instrText>
      </w:r>
      <w:r w:rsidR="00153D0A">
        <w:fldChar w:fldCharType="separate"/>
      </w:r>
      <w:r w:rsidR="00153D0A">
        <w:t xml:space="preserve">Eq.  </w:t>
      </w:r>
      <w:r w:rsidR="00153D0A">
        <w:rPr>
          <w:noProof/>
        </w:rPr>
        <w:t>1</w:t>
      </w:r>
      <w:r w:rsidR="00153D0A">
        <w:fldChar w:fldCharType="end"/>
      </w:r>
      <w:r w:rsidR="00153D0A">
        <w:t>)</w:t>
      </w:r>
      <w:r w:rsidR="00D771C1">
        <w:t xml:space="preserve">, with a frequency resolution of </w:t>
      </w:r>
      <m:oMath>
        <m:r>
          <m:rPr>
            <m:sty m:val="p"/>
          </m:rPr>
          <w:rPr>
            <w:rFonts w:ascii="Cambria Math" w:hAnsi="Cambria Math"/>
          </w:rPr>
          <m:t>Δ</m:t>
        </m:r>
        <m:r>
          <w:rPr>
            <w:rFonts w:ascii="Cambria Math" w:hAnsi="Cambria Math"/>
          </w:rPr>
          <m:t>f=1 Hz</m:t>
        </m:r>
      </m:oMath>
      <w:r w:rsidR="00D771C1">
        <w:t>.</w:t>
      </w:r>
    </w:p>
    <w:p w14:paraId="2A3DCAE1" w14:textId="318A880E" w:rsidR="00153D0A" w:rsidRDefault="00910BD3" w:rsidP="003D476A">
      <w:r w:rsidRPr="00C36661">
        <w:rPr>
          <w:noProof/>
        </w:rPr>
        <w:drawing>
          <wp:anchor distT="0" distB="0" distL="114300" distR="114300" simplePos="0" relativeHeight="251658240" behindDoc="1" locked="0" layoutInCell="1" allowOverlap="1" wp14:anchorId="70E210BC" wp14:editId="3BF91CAB">
            <wp:simplePos x="0" y="0"/>
            <wp:positionH relativeFrom="column">
              <wp:posOffset>-760095</wp:posOffset>
            </wp:positionH>
            <wp:positionV relativeFrom="paragraph">
              <wp:posOffset>6350</wp:posOffset>
            </wp:positionV>
            <wp:extent cx="6858000" cy="3440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44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9D8C" w14:textId="6C86C663" w:rsidR="00910BD3" w:rsidRDefault="00910BD3" w:rsidP="003D476A"/>
    <w:p w14:paraId="2838D899" w14:textId="5A3F2034" w:rsidR="00910BD3" w:rsidRDefault="00910BD3" w:rsidP="003D476A"/>
    <w:p w14:paraId="7955B433" w14:textId="40B3171D" w:rsidR="00910BD3" w:rsidRDefault="00910BD3" w:rsidP="003D476A"/>
    <w:p w14:paraId="55715F3C" w14:textId="6C7BF5FD" w:rsidR="00910BD3" w:rsidRDefault="00910BD3" w:rsidP="003D476A"/>
    <w:p w14:paraId="5C5577AB" w14:textId="62E21D39" w:rsidR="00910BD3" w:rsidRDefault="00910BD3" w:rsidP="003D476A"/>
    <w:p w14:paraId="0F565032" w14:textId="108C6003" w:rsidR="00910BD3" w:rsidRDefault="00910BD3" w:rsidP="003D476A"/>
    <w:p w14:paraId="682DD8DD" w14:textId="1C338C5D" w:rsidR="00910BD3" w:rsidRDefault="00910BD3" w:rsidP="003D476A"/>
    <w:p w14:paraId="1D97A46F" w14:textId="6608927D" w:rsidR="00910BD3" w:rsidRDefault="00910BD3" w:rsidP="003D476A"/>
    <w:p w14:paraId="5BD46C4C" w14:textId="493CC915" w:rsidR="00910BD3" w:rsidRDefault="00910BD3" w:rsidP="003D476A"/>
    <w:p w14:paraId="1116D911" w14:textId="34922C54" w:rsidR="00910BD3" w:rsidRDefault="00910BD3" w:rsidP="003D476A"/>
    <w:p w14:paraId="66BB7379" w14:textId="1A9E57DB" w:rsidR="00910BD3" w:rsidRDefault="00910BD3" w:rsidP="003D476A"/>
    <w:p w14:paraId="0B54AC18" w14:textId="0352F977" w:rsidR="002E1687" w:rsidRDefault="002E1687" w:rsidP="002A25D9"/>
    <w:p w14:paraId="2138F6BD" w14:textId="215E8675" w:rsidR="00910BD3" w:rsidRDefault="00910BD3" w:rsidP="002A25D9"/>
    <w:p w14:paraId="42590029" w14:textId="6B67ED93" w:rsidR="00910BD3" w:rsidRDefault="00910BD3" w:rsidP="002A25D9"/>
    <w:p w14:paraId="0D120196" w14:textId="1C1DC33E" w:rsidR="00910BD3" w:rsidRDefault="00910BD3" w:rsidP="002A25D9">
      <w:r w:rsidRPr="00C36661">
        <w:rPr>
          <w:noProof/>
        </w:rPr>
        <w:drawing>
          <wp:anchor distT="0" distB="0" distL="114300" distR="114300" simplePos="0" relativeHeight="251659264" behindDoc="1" locked="0" layoutInCell="1" allowOverlap="1" wp14:anchorId="577C8F17" wp14:editId="5D72BACA">
            <wp:simplePos x="0" y="0"/>
            <wp:positionH relativeFrom="margin">
              <wp:align>center</wp:align>
            </wp:positionH>
            <wp:positionV relativeFrom="paragraph">
              <wp:posOffset>230505</wp:posOffset>
            </wp:positionV>
            <wp:extent cx="6858000" cy="3440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4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B36B5" w14:textId="4B45FCE7" w:rsidR="00910BD3" w:rsidRDefault="00910BD3" w:rsidP="002A25D9"/>
    <w:p w14:paraId="4B4F4FC1" w14:textId="18E3E23A" w:rsidR="00910BD3" w:rsidRDefault="00910BD3" w:rsidP="002A25D9"/>
    <w:p w14:paraId="4CBDF41B" w14:textId="3A56DF19" w:rsidR="00910BD3" w:rsidRDefault="00910BD3" w:rsidP="002A25D9"/>
    <w:p w14:paraId="46333B9F" w14:textId="4CDCB12E" w:rsidR="00910BD3" w:rsidRDefault="00910BD3" w:rsidP="002A25D9"/>
    <w:p w14:paraId="4F3A9EBA" w14:textId="44023DB6" w:rsidR="00910BD3" w:rsidRDefault="00910BD3" w:rsidP="002A25D9"/>
    <w:p w14:paraId="291FF171" w14:textId="52F5006A" w:rsidR="00C36661" w:rsidRDefault="00C36661" w:rsidP="002A25D9"/>
    <w:p w14:paraId="40B741E0" w14:textId="46438184" w:rsidR="009F1BFF" w:rsidRDefault="009F1BFF" w:rsidP="002A25D9"/>
    <w:p w14:paraId="26CC8BAF" w14:textId="10176D2D" w:rsidR="009F1BFF" w:rsidRDefault="009F1BFF" w:rsidP="002A25D9"/>
    <w:p w14:paraId="6DC41E74" w14:textId="17D13072" w:rsidR="009F1BFF" w:rsidRDefault="009F1BFF" w:rsidP="002A25D9"/>
    <w:p w14:paraId="4F3C32E5" w14:textId="53795ED8" w:rsidR="009F1BFF" w:rsidRDefault="009F1BFF" w:rsidP="002A25D9"/>
    <w:p w14:paraId="723874A2" w14:textId="7ADF67D4" w:rsidR="009F1BFF" w:rsidRDefault="009F1BFF" w:rsidP="002A25D9"/>
    <w:p w14:paraId="679F2F51" w14:textId="77777777" w:rsidR="009F1BFF" w:rsidRDefault="009F1BFF" w:rsidP="002A25D9"/>
    <w:p w14:paraId="7FE8147C" w14:textId="72164DA4" w:rsidR="00C36661" w:rsidRDefault="00C36661" w:rsidP="00D771C1">
      <w:pPr>
        <w:pStyle w:val="Heading2"/>
      </w:pPr>
    </w:p>
    <w:p w14:paraId="7BA3AEEA" w14:textId="1DA6AD34" w:rsidR="00A2121F" w:rsidRDefault="00A0362B" w:rsidP="00A2121F">
      <w:r w:rsidRPr="009F1BFF">
        <w:rPr>
          <w:noProof/>
        </w:rPr>
        <w:drawing>
          <wp:anchor distT="0" distB="0" distL="114300" distR="114300" simplePos="0" relativeHeight="251660288" behindDoc="1" locked="0" layoutInCell="1" allowOverlap="1" wp14:anchorId="730BDE0B" wp14:editId="1E4F56C5">
            <wp:simplePos x="0" y="0"/>
            <wp:positionH relativeFrom="margin">
              <wp:align>center</wp:align>
            </wp:positionH>
            <wp:positionV relativeFrom="paragraph">
              <wp:posOffset>13728</wp:posOffset>
            </wp:positionV>
            <wp:extent cx="4151264" cy="808707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1264" cy="8087073"/>
                    </a:xfrm>
                    <a:prstGeom prst="rect">
                      <a:avLst/>
                    </a:prstGeom>
                    <a:noFill/>
                    <a:ln>
                      <a:noFill/>
                    </a:ln>
                  </pic:spPr>
                </pic:pic>
              </a:graphicData>
            </a:graphic>
          </wp:anchor>
        </w:drawing>
      </w:r>
      <w:r w:rsidR="00A2121F">
        <w:t xml:space="preserve">Objective: Plot the Nyquist circle for </w:t>
      </w:r>
      <m:oMath>
        <m:r>
          <w:rPr>
            <w:rFonts w:ascii="Cambria Math" w:hAnsi="Cambria Math"/>
          </w:rPr>
          <m:t>0≤f≤400 Hz</m:t>
        </m:r>
      </m:oMath>
      <w:r w:rsidR="00E93F27">
        <w:t>. Do the modes interfere? Are the shapes circular?</w:t>
      </w:r>
    </w:p>
    <w:p w14:paraId="05B67AE2" w14:textId="41EC842A" w:rsidR="00A0362B" w:rsidRDefault="00A0362B" w:rsidP="00A2121F"/>
    <w:p w14:paraId="1EEE564F" w14:textId="64C083DA" w:rsidR="00A0362B" w:rsidRDefault="00A0362B" w:rsidP="00A2121F"/>
    <w:p w14:paraId="488F3C8E" w14:textId="0BBEEF32" w:rsidR="00A0362B" w:rsidRDefault="00A0362B" w:rsidP="00A2121F"/>
    <w:p w14:paraId="36EAFE3C" w14:textId="7028144E" w:rsidR="00A0362B" w:rsidRDefault="00A0362B" w:rsidP="00A2121F"/>
    <w:p w14:paraId="4C9FE806" w14:textId="2D951967" w:rsidR="00A0362B" w:rsidRDefault="00A0362B" w:rsidP="00A2121F"/>
    <w:p w14:paraId="4BFC5B7C" w14:textId="2B4E806F" w:rsidR="00A0362B" w:rsidRDefault="00A0362B" w:rsidP="00A2121F"/>
    <w:p w14:paraId="7DA1FABC" w14:textId="4A1D0B63" w:rsidR="00A0362B" w:rsidRDefault="00A0362B" w:rsidP="00A2121F"/>
    <w:p w14:paraId="574AB000" w14:textId="674EE470" w:rsidR="00A0362B" w:rsidRDefault="00A0362B" w:rsidP="00A2121F"/>
    <w:p w14:paraId="589E80DE" w14:textId="53C298DE" w:rsidR="00A0362B" w:rsidRDefault="00A0362B" w:rsidP="00A2121F"/>
    <w:p w14:paraId="6B6F5CC7" w14:textId="2A474038" w:rsidR="00A0362B" w:rsidRDefault="00A0362B" w:rsidP="00A2121F"/>
    <w:p w14:paraId="0A777CFD" w14:textId="2502A4D1" w:rsidR="00A0362B" w:rsidRDefault="00A0362B" w:rsidP="00A2121F"/>
    <w:p w14:paraId="7179B486" w14:textId="650F6746" w:rsidR="00A0362B" w:rsidRDefault="00A0362B" w:rsidP="00A2121F"/>
    <w:p w14:paraId="1AF9C62B" w14:textId="7B341C03" w:rsidR="00A0362B" w:rsidRDefault="00A0362B" w:rsidP="00A2121F"/>
    <w:p w14:paraId="1923885E" w14:textId="03333992" w:rsidR="00A0362B" w:rsidRDefault="00A0362B" w:rsidP="00A2121F"/>
    <w:p w14:paraId="5F344B16" w14:textId="74317BE9" w:rsidR="00A0362B" w:rsidRDefault="00A0362B" w:rsidP="00A2121F"/>
    <w:p w14:paraId="296B8039" w14:textId="1C22D7D0" w:rsidR="00A0362B" w:rsidRDefault="00A0362B" w:rsidP="00A2121F"/>
    <w:p w14:paraId="7FBDF683" w14:textId="35A70962" w:rsidR="00A0362B" w:rsidRDefault="00A0362B" w:rsidP="00A2121F"/>
    <w:p w14:paraId="641FCFF0" w14:textId="33791423" w:rsidR="00A0362B" w:rsidRDefault="00A0362B" w:rsidP="00A2121F"/>
    <w:p w14:paraId="47065669" w14:textId="592DCFDC" w:rsidR="00A0362B" w:rsidRDefault="00A0362B" w:rsidP="00A2121F"/>
    <w:p w14:paraId="4D8C2355" w14:textId="143449C0" w:rsidR="00A0362B" w:rsidRDefault="00A0362B" w:rsidP="00A2121F"/>
    <w:p w14:paraId="34FE045F" w14:textId="0FFA7E24" w:rsidR="00A0362B" w:rsidRDefault="00A0362B" w:rsidP="00A2121F"/>
    <w:p w14:paraId="17C5E573" w14:textId="1E00335D" w:rsidR="00A0362B" w:rsidRDefault="00A0362B" w:rsidP="00A2121F"/>
    <w:p w14:paraId="6FF78893" w14:textId="77777777" w:rsidR="00A0362B" w:rsidRDefault="00A0362B" w:rsidP="00A2121F"/>
    <w:p w14:paraId="05299DB3" w14:textId="54C44615" w:rsidR="00A0362B" w:rsidRDefault="00A0362B" w:rsidP="00A2121F"/>
    <w:p w14:paraId="3D5197ED" w14:textId="7E3E41DA" w:rsidR="00A0362B" w:rsidRDefault="00A0362B" w:rsidP="00A2121F"/>
    <w:p w14:paraId="35713178" w14:textId="5B8125B8" w:rsidR="00A0362B" w:rsidRDefault="00A0362B" w:rsidP="00A2121F"/>
    <w:p w14:paraId="0490F4EA" w14:textId="1865EDEA" w:rsidR="00A0362B" w:rsidRDefault="00A0362B" w:rsidP="00A0362B">
      <w:pPr>
        <w:pStyle w:val="Caption"/>
      </w:pPr>
      <w:r>
        <w:t xml:space="preserve">Figure </w:t>
      </w:r>
      <w:r w:rsidR="00745E1A">
        <w:fldChar w:fldCharType="begin"/>
      </w:r>
      <w:r w:rsidR="00745E1A">
        <w:instrText xml:space="preserve"> SEQ Figure \* ARABIC </w:instrText>
      </w:r>
      <w:r w:rsidR="00745E1A">
        <w:fldChar w:fldCharType="separate"/>
      </w:r>
      <w:r w:rsidR="00A640E0">
        <w:rPr>
          <w:noProof/>
        </w:rPr>
        <w:t>2</w:t>
      </w:r>
      <w:r w:rsidR="00745E1A">
        <w:rPr>
          <w:noProof/>
        </w:rPr>
        <w:fldChar w:fldCharType="end"/>
      </w:r>
      <w:r>
        <w:t xml:space="preserve"> - Nyquist plot for the receptance </w:t>
      </w:r>
      <m:oMath>
        <m:sSub>
          <m:sSubPr>
            <m:ctrlPr>
              <w:rPr>
                <w:rFonts w:ascii="Cambria Math" w:hAnsi="Cambria Math"/>
                <w:i/>
              </w:rPr>
            </m:ctrlPr>
          </m:sSubPr>
          <m:e>
            <m:r>
              <w:rPr>
                <w:rFonts w:ascii="Cambria Math" w:hAnsi="Cambria Math"/>
              </w:rPr>
              <m:t>H</m:t>
            </m:r>
          </m:e>
          <m:sub>
            <m:r>
              <w:rPr>
                <w:rFonts w:ascii="Cambria Math" w:hAnsi="Cambria Math"/>
              </w:rPr>
              <m:t>jk</m:t>
            </m:r>
          </m:sub>
        </m:sSub>
      </m:oMath>
      <w:r>
        <w:t xml:space="preserve"> for </w:t>
      </w:r>
      <m:oMath>
        <m:r>
          <w:rPr>
            <w:rFonts w:ascii="Cambria Math" w:hAnsi="Cambria Math"/>
          </w:rPr>
          <m:t>k=1</m:t>
        </m:r>
      </m:oMath>
      <w:r>
        <w:t xml:space="preserve"> and </w:t>
      </w:r>
      <m:oMath>
        <m:r>
          <w:rPr>
            <w:rFonts w:ascii="Cambria Math" w:hAnsi="Cambria Math"/>
          </w:rPr>
          <m:t>j=1,..,12</m:t>
        </m:r>
      </m:oMath>
    </w:p>
    <w:p w14:paraId="4A594114" w14:textId="77777777" w:rsidR="00A0362B" w:rsidRDefault="00A0362B" w:rsidP="00A0362B"/>
    <w:p w14:paraId="04D99F05" w14:textId="5BA06E74" w:rsidR="009F1BFF" w:rsidRDefault="00A0362B" w:rsidP="00A0362B">
      <w:r>
        <w:t>The resonant frequencies are sufficiently spaced so that the shapes are very close to a perfect circle.</w:t>
      </w:r>
    </w:p>
    <w:p w14:paraId="28896647" w14:textId="73812A33" w:rsidR="00E93F27" w:rsidRDefault="00E93F27" w:rsidP="00E93F27">
      <w:pPr>
        <w:pStyle w:val="Heading2"/>
      </w:pPr>
    </w:p>
    <w:p w14:paraId="3D3CC995" w14:textId="40FB610A" w:rsidR="00E93F27" w:rsidRDefault="00E93F27" w:rsidP="00E93F27">
      <w:r>
        <w:t xml:space="preserve">Objective: find the resonant frequencies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oMath>
      <w:r>
        <w:t xml:space="preserve">, modal damping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n</m:t>
                </m:r>
              </m:sub>
            </m:sSub>
          </m:e>
        </m:d>
      </m:oMath>
      <w:r>
        <w:t xml:space="preserve">, and modal constants </w:t>
      </w:r>
      <m:oMath>
        <m:sSub>
          <m:sSubPr>
            <m:ctrlPr>
              <w:rPr>
                <w:rFonts w:ascii="Cambria Math" w:hAnsi="Cambria Math"/>
                <w:i/>
              </w:rPr>
            </m:ctrlPr>
          </m:sSubPr>
          <m:e>
            <m:sPre>
              <m:sPrePr>
                <m:ctrlPr>
                  <w:rPr>
                    <w:rFonts w:ascii="Cambria Math" w:hAnsi="Cambria Math"/>
                    <w:i/>
                  </w:rPr>
                </m:ctrlPr>
              </m:sPrePr>
              <m:sub>
                <m:r>
                  <w:rPr>
                    <w:rFonts w:ascii="Cambria Math" w:hAnsi="Cambria Math"/>
                  </w:rPr>
                  <m:t>r</m:t>
                </m:r>
              </m:sub>
              <m:sup/>
              <m:e>
                <m:r>
                  <w:rPr>
                    <w:rFonts w:ascii="Cambria Math" w:hAnsi="Cambria Math"/>
                  </w:rPr>
                  <m:t>A</m:t>
                </m:r>
              </m:e>
            </m:sPre>
          </m:e>
          <m:sub>
            <m:r>
              <w:rPr>
                <w:rFonts w:ascii="Cambria Math" w:hAnsi="Cambria Math"/>
              </w:rPr>
              <m:t>jk</m:t>
            </m:r>
          </m:sub>
        </m:sSub>
      </m:oMath>
      <w:r w:rsidR="00E878E0">
        <w:t xml:space="preserve"> from the properties of Nyquist </w:t>
      </w:r>
      <w:r w:rsidR="00896F41">
        <w:t>c</w:t>
      </w:r>
      <w:r w:rsidR="00E878E0">
        <w:t>ircles.</w:t>
      </w:r>
    </w:p>
    <w:p w14:paraId="2A215090" w14:textId="0E2EDC27" w:rsidR="0003664F" w:rsidRDefault="00A0362B" w:rsidP="00326A7F">
      <w:pPr>
        <w:ind w:firstLine="720"/>
      </w:pPr>
      <w:bookmarkStart w:id="2" w:name="_Hlk68456877"/>
      <w:r>
        <w:t>First, we found the p</w:t>
      </w:r>
      <w:r w:rsidR="0003664F">
        <w:t>eaks and</w:t>
      </w:r>
      <w:r>
        <w:t xml:space="preserve"> their respective frequencies</w:t>
      </w:r>
      <w:r w:rsidR="0003664F">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Then, we found the diameter </w:t>
      </w:r>
      <m:oMath>
        <m:sPre>
          <m:sPrePr>
            <m:ctrlPr>
              <w:rPr>
                <w:rFonts w:ascii="Cambria Math" w:hAnsi="Cambria Math"/>
                <w:i/>
              </w:rPr>
            </m:ctrlPr>
          </m:sPrePr>
          <m:sub>
            <m:r>
              <w:rPr>
                <w:rFonts w:ascii="Cambria Math" w:hAnsi="Cambria Math"/>
              </w:rPr>
              <m:t>n</m:t>
            </m:r>
          </m:sub>
          <m:sup/>
          <m:e>
            <m:sSub>
              <m:sSubPr>
                <m:ctrlPr>
                  <w:rPr>
                    <w:rFonts w:ascii="Cambria Math" w:hAnsi="Cambria Math"/>
                    <w:i/>
                  </w:rPr>
                </m:ctrlPr>
              </m:sSubPr>
              <m:e>
                <m:r>
                  <m:rPr>
                    <m:sty m:val="p"/>
                  </m:rPr>
                  <w:rPr>
                    <w:rFonts w:ascii="Cambria Math" w:hAnsi="Cambria Math"/>
                  </w:rPr>
                  <m:t>Φ</m:t>
                </m:r>
              </m:e>
              <m:sub>
                <m:r>
                  <w:rPr>
                    <w:rFonts w:ascii="Cambria Math" w:hAnsi="Cambria Math"/>
                  </w:rPr>
                  <m:t>jk</m:t>
                </m:r>
              </m:sub>
            </m:sSub>
          </m:e>
        </m:sPre>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MX</m:t>
                </m:r>
              </m:e>
            </m:d>
            <m:r>
              <w:rPr>
                <w:rFonts w:ascii="Cambria Math" w:hAnsi="Cambria Math"/>
              </w:rPr>
              <m:t>+</m:t>
            </m:r>
            <m:d>
              <m:dPr>
                <m:begChr m:val="|"/>
                <m:endChr m:val="|"/>
                <m:ctrlPr>
                  <w:rPr>
                    <w:rFonts w:ascii="Cambria Math" w:hAnsi="Cambria Math"/>
                    <w:i/>
                  </w:rPr>
                </m:ctrlPr>
              </m:dPr>
              <m:e>
                <m:r>
                  <w:rPr>
                    <w:rFonts w:ascii="Cambria Math" w:hAnsi="Cambria Math"/>
                  </w:rPr>
                  <m:t>MN</m:t>
                </m:r>
              </m:e>
            </m:d>
          </m:e>
        </m:d>
      </m:oMath>
      <w:r>
        <w:t xml:space="preserve"> of the Nyquist plot using the maximum </w:t>
      </w:r>
      <m:oMath>
        <m:r>
          <w:rPr>
            <w:rFonts w:ascii="Cambria Math" w:hAnsi="Cambria Math"/>
          </w:rPr>
          <m:t>MX</m:t>
        </m:r>
      </m:oMath>
      <w:r>
        <w:t xml:space="preserve"> and minimum </w:t>
      </w:r>
      <m:oMath>
        <m:r>
          <w:rPr>
            <w:rFonts w:ascii="Cambria Math" w:hAnsi="Cambria Math"/>
          </w:rPr>
          <m:t>MN</m:t>
        </m:r>
      </m:oMath>
      <w:r>
        <w:t xml:space="preserve"> of the real part of receptance </w:t>
      </w:r>
      <m:oMath>
        <m:sSub>
          <m:sSubPr>
            <m:ctrlPr>
              <w:rPr>
                <w:rFonts w:ascii="Cambria Math" w:hAnsi="Cambria Math"/>
                <w:i/>
              </w:rPr>
            </m:ctrlPr>
          </m:sSubPr>
          <m:e>
            <m:r>
              <w:rPr>
                <w:rFonts w:ascii="Cambria Math" w:hAnsi="Cambria Math"/>
              </w:rPr>
              <m:t>H</m:t>
            </m:r>
          </m:e>
          <m:sub>
            <m:r>
              <w:rPr>
                <w:rFonts w:ascii="Cambria Math" w:hAnsi="Cambria Math"/>
              </w:rPr>
              <m:t>jk</m:t>
            </m:r>
          </m:sub>
        </m:sSub>
        <m:d>
          <m:dPr>
            <m:ctrlPr>
              <w:rPr>
                <w:rFonts w:ascii="Cambria Math" w:hAnsi="Cambria Math"/>
                <w:i/>
              </w:rPr>
            </m:ctrlPr>
          </m:dPr>
          <m:e>
            <m:r>
              <w:rPr>
                <w:rFonts w:ascii="Cambria Math" w:hAnsi="Cambria Math"/>
              </w:rPr>
              <m:t>ω</m:t>
            </m:r>
          </m:e>
        </m:d>
      </m:oMath>
      <w:r>
        <w:t xml:space="preserve"> around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We also note the frequencies the maximum and minimum </w:t>
      </w:r>
      <w:r w:rsidR="002F3A7A">
        <w:t>occurs, so we can calculate</w:t>
      </w:r>
      <w:r>
        <w:t xml:space="preserve"> the</w:t>
      </w:r>
      <w:r w:rsidR="002F3A7A">
        <w:t xml:space="preserve"> </w:t>
      </w:r>
      <w:r w:rsidR="0003664F">
        <w:t>half-power bandwidth</w:t>
      </w:r>
      <w:r w:rsidR="002F3A7A">
        <w:t xml:space="preserve"> and the damping parameter </w:t>
      </w:r>
      <m:oMath>
        <m:sSub>
          <m:sSubPr>
            <m:ctrlPr>
              <w:rPr>
                <w:rFonts w:ascii="Cambria Math" w:hAnsi="Cambria Math"/>
                <w:i/>
              </w:rPr>
            </m:ctrlPr>
          </m:sSubPr>
          <m:e>
            <m:r>
              <w:rPr>
                <w:rFonts w:ascii="Cambria Math" w:hAnsi="Cambria Math"/>
              </w:rPr>
              <m:t>η</m:t>
            </m:r>
          </m:e>
          <m:sub>
            <m:r>
              <w:rPr>
                <w:rFonts w:ascii="Cambria Math" w:hAnsi="Cambria Math"/>
              </w:rPr>
              <m:t>n</m:t>
            </m:r>
          </m:sub>
        </m:sSub>
      </m:oMath>
      <w:r w:rsidR="002F3A7A">
        <w:t xml:space="preserve"> associated to that mode </w:t>
      </w:r>
      <m:oMath>
        <m:r>
          <w:rPr>
            <w:rFonts w:ascii="Cambria Math" w:hAnsi="Cambria Math"/>
          </w:rPr>
          <m:t>n</m:t>
        </m:r>
      </m:oMath>
      <w:r w:rsidR="002F3A7A">
        <w:t xml:space="preserve">. Knowing this, we can finally </w:t>
      </w:r>
      <w:r w:rsidR="0003664F">
        <w:t xml:space="preserve">calculate </w:t>
      </w:r>
      <w:r w:rsidR="002F3A7A">
        <w:t xml:space="preserve">the </w:t>
      </w:r>
      <w:r w:rsidR="0003664F">
        <w:t xml:space="preserve">modal constant </w:t>
      </w:r>
      <w:r w:rsidR="002F3A7A">
        <w:t>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941"/>
        <w:gridCol w:w="854"/>
      </w:tblGrid>
      <w:tr w:rsidR="00626E95" w14:paraId="5CC36390" w14:textId="77777777" w:rsidTr="005D1E57">
        <w:tc>
          <w:tcPr>
            <w:tcW w:w="805" w:type="dxa"/>
            <w:vAlign w:val="center"/>
          </w:tcPr>
          <w:p w14:paraId="4A11F6ED" w14:textId="77777777" w:rsidR="00626E95" w:rsidRDefault="00626E95" w:rsidP="005D1E57">
            <w:pPr>
              <w:jc w:val="right"/>
              <w:rPr>
                <w:rFonts w:eastAsiaTheme="majorEastAsia"/>
              </w:rPr>
            </w:pPr>
          </w:p>
        </w:tc>
        <w:tc>
          <w:tcPr>
            <w:tcW w:w="8010" w:type="dxa"/>
            <w:vAlign w:val="center"/>
          </w:tcPr>
          <w:p w14:paraId="2E3AC1EF" w14:textId="587E21B0" w:rsidR="00626E95" w:rsidRPr="00673971" w:rsidRDefault="00745E1A" w:rsidP="00626E95">
            <m:oMathPara>
              <m:oMath>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w:rPr>
                            <w:rFonts w:ascii="Cambria Math" w:hAnsi="Cambria Math"/>
                          </w:rPr>
                          <m:t>A</m:t>
                        </m:r>
                      </m:e>
                    </m:sPre>
                  </m:e>
                  <m:sub>
                    <m:r>
                      <w:rPr>
                        <w:rFonts w:ascii="Cambria Math" w:hAnsi="Cambria Math"/>
                      </w:rPr>
                      <m:t>jk</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MX</m:t>
                        </m:r>
                      </m:e>
                    </m:d>
                    <m:r>
                      <w:rPr>
                        <w:rFonts w:ascii="Cambria Math" w:hAnsi="Cambria Math"/>
                      </w:rPr>
                      <m:t>+</m:t>
                    </m:r>
                    <m:d>
                      <m:dPr>
                        <m:begChr m:val="|"/>
                        <m:endChr m:val="|"/>
                        <m:ctrlPr>
                          <w:rPr>
                            <w:rFonts w:ascii="Cambria Math" w:hAnsi="Cambria Math"/>
                            <w:i/>
                          </w:rPr>
                        </m:ctrlPr>
                      </m:dPr>
                      <m:e>
                        <m:r>
                          <w:rPr>
                            <w:rFonts w:ascii="Cambria Math" w:hAnsi="Cambria Math"/>
                          </w:rPr>
                          <m:t>MN</m:t>
                        </m:r>
                      </m:e>
                    </m:d>
                  </m:e>
                </m:d>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2</m:t>
                    </m:r>
                  </m:sup>
                </m:sSubSup>
                <m:sSub>
                  <m:sSubPr>
                    <m:ctrlPr>
                      <w:rPr>
                        <w:rFonts w:ascii="Cambria Math" w:hAnsi="Cambria Math"/>
                        <w:i/>
                      </w:rPr>
                    </m:ctrlPr>
                  </m:sSubPr>
                  <m:e>
                    <m:r>
                      <w:rPr>
                        <w:rFonts w:ascii="Cambria Math" w:hAnsi="Cambria Math"/>
                      </w:rPr>
                      <m:t>η</m:t>
                    </m:r>
                  </m:e>
                  <m:sub>
                    <m:r>
                      <w:rPr>
                        <w:rFonts w:ascii="Cambria Math" w:hAnsi="Cambria Math"/>
                      </w:rPr>
                      <m:t>n</m:t>
                    </m:r>
                  </m:sub>
                </m:sSub>
                <m:r>
                  <w:rPr>
                    <w:rFonts w:ascii="Cambria Math" w:eastAsiaTheme="minorEastAsia" w:hAnsi="Cambria Math"/>
                  </w:rPr>
                  <m:t>.</m:t>
                </m:r>
              </m:oMath>
            </m:oMathPara>
          </w:p>
        </w:tc>
        <w:tc>
          <w:tcPr>
            <w:tcW w:w="921" w:type="dxa"/>
            <w:vAlign w:val="center"/>
          </w:tcPr>
          <w:p w14:paraId="1F2EAD84" w14:textId="426E6F0A" w:rsidR="00626E95" w:rsidRDefault="00626E95" w:rsidP="005D1E57">
            <w:pPr>
              <w:jc w:val="right"/>
              <w:rPr>
                <w:rFonts w:eastAsiaTheme="majorEastAsia"/>
              </w:rPr>
            </w:pPr>
            <w:r>
              <w:t xml:space="preserve">Eq.  </w:t>
            </w:r>
            <w:r w:rsidR="00745E1A">
              <w:fldChar w:fldCharType="begin"/>
            </w:r>
            <w:r w:rsidR="00745E1A">
              <w:instrText xml:space="preserve"> SEQ Eq._ \* ARABIC </w:instrText>
            </w:r>
            <w:r w:rsidR="00745E1A">
              <w:fldChar w:fldCharType="separate"/>
            </w:r>
            <w:r>
              <w:rPr>
                <w:noProof/>
              </w:rPr>
              <w:t>4</w:t>
            </w:r>
            <w:r w:rsidR="00745E1A">
              <w:rPr>
                <w:noProof/>
              </w:rPr>
              <w:fldChar w:fldCharType="end"/>
            </w:r>
          </w:p>
        </w:tc>
      </w:tr>
    </w:tbl>
    <w:bookmarkEnd w:id="2"/>
    <w:p w14:paraId="68222B27" w14:textId="06B7E94F" w:rsidR="006B763D" w:rsidRDefault="002F3A7A" w:rsidP="002F3A7A">
      <w:pPr>
        <w:spacing w:before="240"/>
      </w:pPr>
      <w:r>
        <w:tab/>
        <w:t xml:space="preserve">The following code was developed to find the peaks, resonant frequencies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half-power bandwidth, modal damping </w:t>
      </w:r>
      <m:oMath>
        <m:sSub>
          <m:sSubPr>
            <m:ctrlPr>
              <w:rPr>
                <w:rFonts w:ascii="Cambria Math" w:hAnsi="Cambria Math"/>
                <w:i/>
              </w:rPr>
            </m:ctrlPr>
          </m:sSubPr>
          <m:e>
            <m:r>
              <w:rPr>
                <w:rFonts w:ascii="Cambria Math" w:hAnsi="Cambria Math"/>
              </w:rPr>
              <m:t>η</m:t>
            </m:r>
          </m:e>
          <m:sub>
            <m:r>
              <w:rPr>
                <w:rFonts w:ascii="Cambria Math" w:hAnsi="Cambria Math"/>
              </w:rPr>
              <m:t>n</m:t>
            </m:r>
          </m:sub>
        </m:sSub>
      </m:oMath>
      <w:r>
        <w:t xml:space="preserve"> and modal constants.</w:t>
      </w:r>
    </w:p>
    <w:p w14:paraId="1CAE1471" w14:textId="5277F6D4" w:rsidR="006B763D" w:rsidRDefault="00757203" w:rsidP="006B763D">
      <w:pPr>
        <w:jc w:val="center"/>
      </w:pPr>
      <w:r>
        <w:rPr>
          <w:noProof/>
        </w:rPr>
        <w:drawing>
          <wp:inline distT="0" distB="0" distL="0" distR="0" wp14:anchorId="036D25A8" wp14:editId="7396FB62">
            <wp:extent cx="4790783" cy="26432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072" cy="2648945"/>
                    </a:xfrm>
                    <a:prstGeom prst="rect">
                      <a:avLst/>
                    </a:prstGeom>
                  </pic:spPr>
                </pic:pic>
              </a:graphicData>
            </a:graphic>
          </wp:inline>
        </w:drawing>
      </w:r>
    </w:p>
    <w:p w14:paraId="5E721384" w14:textId="6710672C" w:rsidR="002F3A7A" w:rsidRDefault="002F3A7A" w:rsidP="002F3A7A">
      <w:pPr>
        <w:ind w:firstLine="720"/>
      </w:pPr>
      <w:r>
        <w:t xml:space="preserve">The results recuperated from the FRFs (index </w:t>
      </w:r>
      <m:oMath>
        <m:r>
          <w:rPr>
            <w:rFonts w:ascii="Cambria Math" w:hAnsi="Cambria Math"/>
          </w:rPr>
          <m:t>rec</m:t>
        </m:r>
      </m:oMath>
      <w:r>
        <w:t>) are:</w:t>
      </w:r>
    </w:p>
    <w:p w14:paraId="466B8344" w14:textId="5E82E402" w:rsidR="0003664F" w:rsidRDefault="00745E1A" w:rsidP="0003664F">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rec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68         271         609        1082</m:t>
                  </m:r>
                </m:e>
              </m:d>
            </m:e>
            <m:sup>
              <m:r>
                <w:rPr>
                  <w:rFonts w:ascii="Cambria Math" w:hAnsi="Cambria Math"/>
                </w:rPr>
                <m:t>T</m:t>
              </m:r>
            </m:sup>
          </m:sSup>
          <m:r>
            <w:rPr>
              <w:rFonts w:ascii="Cambria Math" w:hAnsi="Cambria Math"/>
            </w:rPr>
            <m:t xml:space="preserve"> Hz</m:t>
          </m:r>
        </m:oMath>
      </m:oMathPara>
    </w:p>
    <w:p w14:paraId="259790FC" w14:textId="77777777" w:rsidR="0003664F" w:rsidRPr="0003664F" w:rsidRDefault="00745E1A" w:rsidP="0003664F">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rec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0.0441    0.0480    0.0504    0.0498</m:t>
                  </m:r>
                </m:e>
              </m:d>
            </m:e>
            <m:sup>
              <m:r>
                <w:rPr>
                  <w:rFonts w:ascii="Cambria Math" w:hAnsi="Cambria Math"/>
                </w:rPr>
                <m:t>T</m:t>
              </m:r>
            </m:sup>
          </m:sSup>
        </m:oMath>
      </m:oMathPara>
    </w:p>
    <w:p w14:paraId="5AFC2CC8" w14:textId="3DE8E39D" w:rsidR="0003664F" w:rsidRDefault="002F3A7A" w:rsidP="002F3A7A">
      <w:pPr>
        <w:ind w:firstLine="720"/>
        <w:jc w:val="left"/>
      </w:pPr>
      <w:r>
        <w:t>Now we are able to r</w:t>
      </w:r>
      <w:r w:rsidR="0003664F">
        <w:t xml:space="preserve">econstruct </w:t>
      </w:r>
      <w:r>
        <w:t>the FRF from the parameter measured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965"/>
        <w:gridCol w:w="844"/>
      </w:tblGrid>
      <w:tr w:rsidR="0003664F" w14:paraId="299A0616" w14:textId="77777777" w:rsidTr="00A0362B">
        <w:trPr>
          <w:trHeight w:val="824"/>
        </w:trPr>
        <w:tc>
          <w:tcPr>
            <w:tcW w:w="805" w:type="dxa"/>
            <w:vAlign w:val="center"/>
          </w:tcPr>
          <w:p w14:paraId="6E6740C8" w14:textId="77777777" w:rsidR="0003664F" w:rsidRDefault="0003664F" w:rsidP="00A0362B">
            <w:pPr>
              <w:jc w:val="right"/>
              <w:rPr>
                <w:rFonts w:eastAsiaTheme="majorEastAsia"/>
              </w:rPr>
            </w:pPr>
          </w:p>
        </w:tc>
        <w:tc>
          <w:tcPr>
            <w:tcW w:w="8010" w:type="dxa"/>
            <w:vAlign w:val="center"/>
          </w:tcPr>
          <w:p w14:paraId="0A2D36FD" w14:textId="4BB8F6BE" w:rsidR="0003664F" w:rsidRPr="00673971" w:rsidRDefault="00745E1A" w:rsidP="00A0362B">
            <w:pPr>
              <w:jc w:val="right"/>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w:rPr>
                                    <w:rFonts w:ascii="Cambria Math" w:hAnsi="Cambria Math"/>
                                  </w:rPr>
                                  <m:t>A</m:t>
                                </m:r>
                              </m:e>
                            </m:sPre>
                          </m:e>
                          <m:sub>
                            <m:r>
                              <w:rPr>
                                <w:rFonts w:ascii="Cambria Math" w:hAnsi="Cambria Math"/>
                              </w:rPr>
                              <m:t>jk</m:t>
                            </m:r>
                          </m:sub>
                        </m:sSub>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m:t>
                        </m:r>
                        <m:sSub>
                          <m:sSubPr>
                            <m:ctrlPr>
                              <w:rPr>
                                <w:rFonts w:ascii="Cambria Math" w:hAnsi="Cambria Math"/>
                                <w:i/>
                              </w:rPr>
                            </m:ctrlPr>
                          </m:sSubPr>
                          <m:e>
                            <m:r>
                              <w:rPr>
                                <w:rFonts w:ascii="Cambria Math" w:hAnsi="Cambria Math"/>
                              </w:rPr>
                              <m:t>η</m:t>
                            </m:r>
                          </m:e>
                          <m:sub>
                            <m:r>
                              <w:rPr>
                                <w:rFonts w:ascii="Cambria Math" w:hAnsi="Cambria Math"/>
                              </w:rPr>
                              <m:t>n</m:t>
                            </m:r>
                          </m:sub>
                        </m:sSub>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den>
                    </m:f>
                  </m:e>
                </m:nary>
                <m:r>
                  <w:rPr>
                    <w:rFonts w:ascii="Cambria Math" w:hAnsi="Cambria Math"/>
                  </w:rPr>
                  <m:t>.</m:t>
                </m:r>
              </m:oMath>
            </m:oMathPara>
          </w:p>
        </w:tc>
        <w:tc>
          <w:tcPr>
            <w:tcW w:w="921" w:type="dxa"/>
            <w:vAlign w:val="center"/>
          </w:tcPr>
          <w:p w14:paraId="03A344FB" w14:textId="77777777" w:rsidR="0003664F" w:rsidRDefault="0003664F" w:rsidP="00A0362B">
            <w:pPr>
              <w:jc w:val="right"/>
              <w:rPr>
                <w:rFonts w:eastAsiaTheme="majorEastAsia"/>
              </w:rPr>
            </w:pPr>
            <w:r>
              <w:t xml:space="preserve">Eq.  </w:t>
            </w:r>
            <w:r w:rsidR="00745E1A">
              <w:fldChar w:fldCharType="begin"/>
            </w:r>
            <w:r w:rsidR="00745E1A">
              <w:instrText xml:space="preserve"> SEQ Eq._ \* ARABIC </w:instrText>
            </w:r>
            <w:r w:rsidR="00745E1A">
              <w:fldChar w:fldCharType="separate"/>
            </w:r>
            <w:r>
              <w:rPr>
                <w:noProof/>
              </w:rPr>
              <w:t>1</w:t>
            </w:r>
            <w:r w:rsidR="00745E1A">
              <w:rPr>
                <w:noProof/>
              </w:rPr>
              <w:fldChar w:fldCharType="end"/>
            </w:r>
          </w:p>
        </w:tc>
      </w:tr>
    </w:tbl>
    <w:p w14:paraId="4AD87E04" w14:textId="77777777" w:rsidR="0003664F" w:rsidRDefault="0003664F" w:rsidP="006B763D">
      <w:pPr>
        <w:jc w:val="center"/>
      </w:pPr>
    </w:p>
    <w:p w14:paraId="7D4D732A" w14:textId="00541E78" w:rsidR="00E878E0" w:rsidRDefault="00A640E0" w:rsidP="00E93F27">
      <w:r>
        <w:tab/>
        <w:t xml:space="preserve">The results are shown in </w:t>
      </w:r>
      <w:r>
        <w:fldChar w:fldCharType="begin"/>
      </w:r>
      <w:r>
        <w:instrText xml:space="preserve"> REF _Ref66056733 \h </w:instrText>
      </w:r>
      <w:r>
        <w:fldChar w:fldCharType="separate"/>
      </w:r>
      <w:r>
        <w:t xml:space="preserve">Figure </w:t>
      </w:r>
      <w:r>
        <w:rPr>
          <w:noProof/>
        </w:rPr>
        <w:t>3</w:t>
      </w:r>
      <w:r>
        <w:fldChar w:fldCharType="end"/>
      </w:r>
      <w:r>
        <w:t>.</w:t>
      </w:r>
    </w:p>
    <w:p w14:paraId="019F88C5" w14:textId="75A2021C" w:rsidR="00B84514" w:rsidRDefault="00B84514" w:rsidP="00E93F27"/>
    <w:p w14:paraId="6337D751" w14:textId="704C3509" w:rsidR="00A640E0" w:rsidRDefault="00A640E0" w:rsidP="00E93F27"/>
    <w:p w14:paraId="7FFADB38" w14:textId="77777777" w:rsidR="00A640E0" w:rsidRDefault="00A640E0" w:rsidP="00E93F27">
      <w:pPr>
        <w:sectPr w:rsidR="00A640E0" w:rsidSect="00B01087">
          <w:pgSz w:w="11906" w:h="16838"/>
          <w:pgMar w:top="1417" w:right="1701" w:bottom="1417" w:left="1701" w:header="708" w:footer="708" w:gutter="0"/>
          <w:cols w:space="708"/>
          <w:docGrid w:linePitch="360"/>
        </w:sectPr>
      </w:pPr>
    </w:p>
    <w:p w14:paraId="6A5DDA9D" w14:textId="64FF6CEC" w:rsidR="00A640E0" w:rsidRDefault="00A640E0" w:rsidP="00E93F27">
      <w:r w:rsidRPr="00A640E0">
        <w:rPr>
          <w:noProof/>
        </w:rPr>
        <w:lastRenderedPageBreak/>
        <w:drawing>
          <wp:anchor distT="0" distB="0" distL="114300" distR="114300" simplePos="0" relativeHeight="251661312" behindDoc="1" locked="0" layoutInCell="1" allowOverlap="1" wp14:anchorId="0E355076" wp14:editId="268A8481">
            <wp:simplePos x="0" y="0"/>
            <wp:positionH relativeFrom="page">
              <wp:posOffset>-353695</wp:posOffset>
            </wp:positionH>
            <wp:positionV relativeFrom="paragraph">
              <wp:posOffset>-321120</wp:posOffset>
            </wp:positionV>
            <wp:extent cx="11150930" cy="559377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50930" cy="55937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7E346" w14:textId="429D2D19" w:rsidR="00A640E0" w:rsidRDefault="00A640E0" w:rsidP="00E93F27"/>
    <w:p w14:paraId="24D04B78" w14:textId="21582658" w:rsidR="00A640E0" w:rsidRDefault="00A640E0" w:rsidP="00E93F27"/>
    <w:p w14:paraId="2CBED929" w14:textId="309DD203" w:rsidR="00A640E0" w:rsidRDefault="00A640E0" w:rsidP="00E93F27"/>
    <w:p w14:paraId="318E87F2" w14:textId="5F6C1EF6" w:rsidR="00A640E0" w:rsidRDefault="00A640E0" w:rsidP="00E93F27"/>
    <w:p w14:paraId="1EC6099C" w14:textId="1BBB1AF3" w:rsidR="00A640E0" w:rsidRDefault="00A640E0" w:rsidP="00E93F27"/>
    <w:p w14:paraId="6B8F0733" w14:textId="6914320D" w:rsidR="00A640E0" w:rsidRDefault="00A640E0" w:rsidP="00E93F27"/>
    <w:p w14:paraId="46D106BF" w14:textId="5BFCA80C" w:rsidR="00A640E0" w:rsidRDefault="00A640E0" w:rsidP="00E93F27"/>
    <w:p w14:paraId="06C7CC53" w14:textId="29D564D6" w:rsidR="00A640E0" w:rsidRDefault="00A640E0" w:rsidP="00E93F27"/>
    <w:p w14:paraId="35D741F7" w14:textId="3C0B1D54" w:rsidR="00A640E0" w:rsidRDefault="00A640E0" w:rsidP="00E93F27"/>
    <w:p w14:paraId="10E23DAD" w14:textId="5264BE9C" w:rsidR="00A640E0" w:rsidRDefault="00A640E0" w:rsidP="00E93F27"/>
    <w:p w14:paraId="7DF13950" w14:textId="77748B47" w:rsidR="00A640E0" w:rsidRDefault="00A640E0" w:rsidP="00E93F27"/>
    <w:p w14:paraId="2B363561" w14:textId="59AA826F" w:rsidR="00A640E0" w:rsidRDefault="00A640E0" w:rsidP="00E93F27"/>
    <w:p w14:paraId="7D5ABF00" w14:textId="090977A1" w:rsidR="00A640E0" w:rsidRDefault="00A640E0" w:rsidP="00E93F27"/>
    <w:p w14:paraId="4A5564F3" w14:textId="25BA521E" w:rsidR="00A640E0" w:rsidRDefault="00A640E0" w:rsidP="00E93F27"/>
    <w:p w14:paraId="45090336" w14:textId="595A8809" w:rsidR="00B84514" w:rsidRDefault="00B84514" w:rsidP="00E93F27"/>
    <w:p w14:paraId="248E1067" w14:textId="0858CD43" w:rsidR="00B84514" w:rsidRDefault="00B84514" w:rsidP="00E93F27"/>
    <w:p w14:paraId="2B6E5795" w14:textId="064E97AE" w:rsidR="00B84514" w:rsidRDefault="00B84514" w:rsidP="00E93F27"/>
    <w:p w14:paraId="26FDB55B" w14:textId="70F0BE64" w:rsidR="00B84514" w:rsidRDefault="00A640E0" w:rsidP="00A640E0">
      <w:pPr>
        <w:pStyle w:val="Caption"/>
      </w:pPr>
      <w:bookmarkStart w:id="3" w:name="_Ref66056733"/>
      <w:r>
        <w:t xml:space="preserve">Figure </w:t>
      </w:r>
      <w:r w:rsidR="00745E1A">
        <w:fldChar w:fldCharType="begin"/>
      </w:r>
      <w:r w:rsidR="00745E1A">
        <w:instrText xml:space="preserve"> SEQ Figure \* ARABIC </w:instrText>
      </w:r>
      <w:r w:rsidR="00745E1A">
        <w:fldChar w:fldCharType="separate"/>
      </w:r>
      <w:r>
        <w:rPr>
          <w:noProof/>
        </w:rPr>
        <w:t>3</w:t>
      </w:r>
      <w:r w:rsidR="00745E1A">
        <w:rPr>
          <w:noProof/>
        </w:rPr>
        <w:fldChar w:fldCharType="end"/>
      </w:r>
      <w:bookmarkEnd w:id="3"/>
      <w:r>
        <w:t xml:space="preserve"> - Reconstructed FRFs</w:t>
      </w:r>
    </w:p>
    <w:p w14:paraId="21121EA9" w14:textId="77777777" w:rsidR="00A640E0" w:rsidRDefault="00A640E0" w:rsidP="00E93F27"/>
    <w:p w14:paraId="354FB47F" w14:textId="4F2F012D" w:rsidR="00A640E0" w:rsidRDefault="00A640E0" w:rsidP="00E93F27">
      <w:pPr>
        <w:sectPr w:rsidR="00A640E0" w:rsidSect="00A640E0">
          <w:pgSz w:w="16838" w:h="11906" w:orient="landscape"/>
          <w:pgMar w:top="1701" w:right="1417" w:bottom="1701" w:left="1417" w:header="708" w:footer="708" w:gutter="0"/>
          <w:cols w:space="708"/>
          <w:docGrid w:linePitch="360"/>
        </w:sectPr>
      </w:pPr>
    </w:p>
    <w:p w14:paraId="6CCB7661" w14:textId="2AEC812E" w:rsidR="006B763D" w:rsidRDefault="006B763D" w:rsidP="006B763D">
      <w:pPr>
        <w:pStyle w:val="Heading2"/>
      </w:pPr>
    </w:p>
    <w:p w14:paraId="4E247A6E" w14:textId="6952A10E" w:rsidR="006B763D" w:rsidRDefault="006B763D" w:rsidP="006B763D">
      <w:r>
        <w:t>Objective: From modal constants</w:t>
      </w:r>
      <w:r w:rsidR="00896F41">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n</m:t>
                </m:r>
              </m:sub>
              <m:sup/>
              <m:e>
                <m:r>
                  <w:rPr>
                    <w:rFonts w:ascii="Cambria Math" w:hAnsi="Cambria Math"/>
                  </w:rPr>
                  <m:t>A</m:t>
                </m:r>
              </m:e>
            </m:sPre>
          </m:e>
          <m:sub>
            <m:r>
              <w:rPr>
                <w:rFonts w:ascii="Cambria Math" w:hAnsi="Cambria Math"/>
              </w:rPr>
              <m:t>jk</m:t>
            </m:r>
          </m:sub>
        </m:sSub>
      </m:oMath>
      <w:r>
        <w:t xml:space="preserve">, </w:t>
      </w:r>
      <w:r w:rsidR="00896F41">
        <w:t>extract</w:t>
      </w:r>
      <w:r>
        <w:t xml:space="preserve"> mode shapes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rec</m:t>
            </m:r>
          </m:sub>
        </m:sSub>
      </m:oMath>
      <w:r w:rsidR="0081173C">
        <w:t>.</w:t>
      </w:r>
    </w:p>
    <w:p w14:paraId="3BB4F900" w14:textId="70C2302E" w:rsidR="0081173C" w:rsidRDefault="0081173C" w:rsidP="006B763D">
      <w:r>
        <w:tab/>
        <w:t>By definition, modal constants are the product of two mass-normalized components of the mode shapes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6937"/>
        <w:gridCol w:w="856"/>
      </w:tblGrid>
      <w:tr w:rsidR="000B4766" w14:paraId="444BE37F" w14:textId="77777777" w:rsidTr="005D1E57">
        <w:tc>
          <w:tcPr>
            <w:tcW w:w="805" w:type="dxa"/>
            <w:vAlign w:val="center"/>
          </w:tcPr>
          <w:p w14:paraId="29280466" w14:textId="77777777" w:rsidR="000B4766" w:rsidRDefault="000B4766" w:rsidP="005D1E57">
            <w:pPr>
              <w:jc w:val="right"/>
              <w:rPr>
                <w:rFonts w:eastAsiaTheme="majorEastAsia"/>
              </w:rPr>
            </w:pPr>
          </w:p>
        </w:tc>
        <w:tc>
          <w:tcPr>
            <w:tcW w:w="8010" w:type="dxa"/>
            <w:vAlign w:val="center"/>
          </w:tcPr>
          <w:p w14:paraId="7F3D74CC" w14:textId="64BF5B5B" w:rsidR="000B4766" w:rsidRPr="00673971" w:rsidRDefault="00745E1A" w:rsidP="000B4766">
            <m:oMathPara>
              <m:oMath>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w:rPr>
                            <w:rFonts w:ascii="Cambria Math" w:hAnsi="Cambria Math"/>
                          </w:rPr>
                          <m:t>A</m:t>
                        </m:r>
                      </m:e>
                    </m:sPre>
                  </m:e>
                  <m:sub>
                    <m:r>
                      <w:rPr>
                        <w:rFonts w:ascii="Cambria Math" w:hAnsi="Cambria Math"/>
                      </w:rPr>
                      <m:t>jk</m:t>
                    </m:r>
                  </m:sub>
                </m:sSub>
                <m:r>
                  <w:rPr>
                    <w:rFonts w:ascii="Cambria Math" w:hAnsi="Cambria Math"/>
                  </w:rPr>
                  <m:t>=</m:t>
                </m:r>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j</m:t>
                    </m:r>
                  </m:sub>
                </m:sSub>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k</m:t>
                    </m:r>
                  </m:sub>
                </m:sSub>
                <m:r>
                  <w:rPr>
                    <w:rFonts w:ascii="Cambria Math" w:eastAsiaTheme="minorEastAsia" w:hAnsi="Cambria Math"/>
                  </w:rPr>
                  <m:t>.</m:t>
                </m:r>
              </m:oMath>
            </m:oMathPara>
          </w:p>
        </w:tc>
        <w:tc>
          <w:tcPr>
            <w:tcW w:w="921" w:type="dxa"/>
            <w:vAlign w:val="center"/>
          </w:tcPr>
          <w:p w14:paraId="73B6BBB4" w14:textId="4C7575E7" w:rsidR="000B4766" w:rsidRDefault="000B4766" w:rsidP="005D1E57">
            <w:pPr>
              <w:jc w:val="right"/>
              <w:rPr>
                <w:rFonts w:eastAsiaTheme="majorEastAsia"/>
              </w:rPr>
            </w:pPr>
            <w:bookmarkStart w:id="4" w:name="_Ref66051549"/>
            <w:r>
              <w:t xml:space="preserve">Eq.  </w:t>
            </w:r>
            <w:r w:rsidR="00745E1A">
              <w:fldChar w:fldCharType="begin"/>
            </w:r>
            <w:r w:rsidR="00745E1A">
              <w:instrText xml:space="preserve"> SEQ Eq._ \* ARABIC </w:instrText>
            </w:r>
            <w:r w:rsidR="00745E1A">
              <w:fldChar w:fldCharType="separate"/>
            </w:r>
            <w:r>
              <w:rPr>
                <w:noProof/>
              </w:rPr>
              <w:t>4</w:t>
            </w:r>
            <w:r w:rsidR="00745E1A">
              <w:rPr>
                <w:noProof/>
              </w:rPr>
              <w:fldChar w:fldCharType="end"/>
            </w:r>
            <w:bookmarkEnd w:id="4"/>
          </w:p>
        </w:tc>
      </w:tr>
    </w:tbl>
    <w:p w14:paraId="31BC8ADD" w14:textId="2FFA5CED" w:rsidR="000B4766" w:rsidRDefault="000B4766" w:rsidP="006B763D"/>
    <w:p w14:paraId="32CBAB5E" w14:textId="425C4BD4" w:rsidR="000B4766" w:rsidRDefault="0081173C" w:rsidP="00326A7F">
      <w:pPr>
        <w:ind w:firstLine="720"/>
      </w:pPr>
      <w:r>
        <w:t>So, for the</w:t>
      </w:r>
      <w:r w:rsidR="001D42B3">
        <w:t xml:space="preserve"> point</w:t>
      </w:r>
      <w:r>
        <w:t xml:space="preserve"> response of DoF 1, the first component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mode shape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
        <w:gridCol w:w="6933"/>
        <w:gridCol w:w="858"/>
      </w:tblGrid>
      <w:tr w:rsidR="000B4766" w14:paraId="6D296443" w14:textId="77777777" w:rsidTr="005D1E57">
        <w:tc>
          <w:tcPr>
            <w:tcW w:w="805" w:type="dxa"/>
            <w:vAlign w:val="center"/>
          </w:tcPr>
          <w:p w14:paraId="366D6189" w14:textId="77777777" w:rsidR="000B4766" w:rsidRDefault="000B4766" w:rsidP="005D1E57">
            <w:pPr>
              <w:jc w:val="right"/>
              <w:rPr>
                <w:rFonts w:eastAsiaTheme="majorEastAsia"/>
              </w:rPr>
            </w:pPr>
          </w:p>
        </w:tc>
        <w:tc>
          <w:tcPr>
            <w:tcW w:w="8010" w:type="dxa"/>
            <w:vAlign w:val="center"/>
          </w:tcPr>
          <w:p w14:paraId="1D439F5C" w14:textId="7574F18D" w:rsidR="000B4766" w:rsidRPr="00673971" w:rsidRDefault="00745E1A" w:rsidP="000B4766">
            <m:oMathPara>
              <m:oMath>
                <m:d>
                  <m:dPr>
                    <m:begChr m:val="|"/>
                    <m:endChr m:val="|"/>
                    <m:ctrlPr>
                      <w:rPr>
                        <w:rFonts w:ascii="Cambria Math" w:eastAsiaTheme="minorEastAsia" w:hAnsi="Cambria Math"/>
                        <w:i/>
                      </w:rPr>
                    </m:ctrlPr>
                  </m:dPr>
                  <m:e>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1</m:t>
                        </m:r>
                      </m:sub>
                    </m:sSub>
                  </m:e>
                </m:d>
                <m:r>
                  <w:rPr>
                    <w:rFonts w:ascii="Cambria Math" w:hAnsi="Cambria Math"/>
                  </w:rPr>
                  <m:t>=</m:t>
                </m:r>
                <m:rad>
                  <m:radPr>
                    <m:degHide m:val="1"/>
                    <m:ctrlPr>
                      <w:rPr>
                        <w:rFonts w:ascii="Cambria Math" w:eastAsiaTheme="minorEastAsia" w:hAnsi="Cambria Math"/>
                        <w:i/>
                      </w:rPr>
                    </m:ctrlPr>
                  </m:radPr>
                  <m:deg/>
                  <m:e>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w:rPr>
                                <w:rFonts w:ascii="Cambria Math" w:hAnsi="Cambria Math"/>
                              </w:rPr>
                              <m:t>A</m:t>
                            </m:r>
                          </m:e>
                        </m:sPre>
                      </m:e>
                      <m:sub>
                        <m:r>
                          <w:rPr>
                            <w:rFonts w:ascii="Cambria Math" w:hAnsi="Cambria Math"/>
                          </w:rPr>
                          <m:t>11</m:t>
                        </m:r>
                      </m:sub>
                    </m:sSub>
                  </m:e>
                </m:rad>
                <m:r>
                  <w:rPr>
                    <w:rFonts w:ascii="Cambria Math" w:eastAsiaTheme="minorEastAsia" w:hAnsi="Cambria Math"/>
                  </w:rPr>
                  <m:t>.</m:t>
                </m:r>
              </m:oMath>
            </m:oMathPara>
          </w:p>
        </w:tc>
        <w:tc>
          <w:tcPr>
            <w:tcW w:w="921" w:type="dxa"/>
            <w:vAlign w:val="center"/>
          </w:tcPr>
          <w:p w14:paraId="4645570D" w14:textId="5AB49ACE" w:rsidR="000B4766" w:rsidRDefault="000B4766" w:rsidP="005D1E57">
            <w:pPr>
              <w:jc w:val="right"/>
              <w:rPr>
                <w:rFonts w:eastAsiaTheme="majorEastAsia"/>
              </w:rPr>
            </w:pPr>
            <w:r>
              <w:t xml:space="preserve">Eq.  </w:t>
            </w:r>
            <w:r w:rsidR="00745E1A">
              <w:fldChar w:fldCharType="begin"/>
            </w:r>
            <w:r w:rsidR="00745E1A">
              <w:instrText xml:space="preserve"> SEQ Eq._ \* ARABIC </w:instrText>
            </w:r>
            <w:r w:rsidR="00745E1A">
              <w:fldChar w:fldCharType="separate"/>
            </w:r>
            <w:r>
              <w:rPr>
                <w:noProof/>
              </w:rPr>
              <w:t>5</w:t>
            </w:r>
            <w:r w:rsidR="00745E1A">
              <w:rPr>
                <w:noProof/>
              </w:rPr>
              <w:fldChar w:fldCharType="end"/>
            </w:r>
          </w:p>
        </w:tc>
      </w:tr>
    </w:tbl>
    <w:p w14:paraId="58279B46" w14:textId="21F98E0C" w:rsidR="0081173C" w:rsidRDefault="0081173C" w:rsidP="0081173C">
      <w:pPr>
        <w:spacing w:before="240"/>
      </w:pPr>
      <w:r>
        <w:tab/>
        <w:t xml:space="preserve">From </w:t>
      </w:r>
      <w:r>
        <w:fldChar w:fldCharType="begin"/>
      </w:r>
      <w:r>
        <w:instrText xml:space="preserve"> REF _Ref66051549 \h </w:instrText>
      </w:r>
      <w:r>
        <w:fldChar w:fldCharType="separate"/>
      </w:r>
      <w:r>
        <w:t xml:space="preserve">Eq.  </w:t>
      </w:r>
      <w:r>
        <w:rPr>
          <w:noProof/>
        </w:rPr>
        <w:t>4</w:t>
      </w:r>
      <w:r>
        <w:fldChar w:fldCharType="end"/>
      </w:r>
      <w:r>
        <w:t xml:space="preserve">, we can write the components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mode shape, for an input force at DoF 1 and response at DoF 1 through </w:t>
      </w:r>
      <m:oMath>
        <m:r>
          <w:rPr>
            <w:rFonts w:ascii="Cambria Math" w:hAnsi="Cambria Math"/>
          </w:rPr>
          <m:t>j</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6946"/>
        <w:gridCol w:w="852"/>
      </w:tblGrid>
      <w:tr w:rsidR="000B4766" w14:paraId="6432BB4B" w14:textId="77777777" w:rsidTr="005D1E57">
        <w:tc>
          <w:tcPr>
            <w:tcW w:w="805" w:type="dxa"/>
            <w:vAlign w:val="center"/>
          </w:tcPr>
          <w:p w14:paraId="5A9326E2" w14:textId="77777777" w:rsidR="000B4766" w:rsidRDefault="000B4766" w:rsidP="005D1E57">
            <w:pPr>
              <w:jc w:val="right"/>
              <w:rPr>
                <w:rFonts w:eastAsiaTheme="majorEastAsia"/>
              </w:rPr>
            </w:pPr>
          </w:p>
        </w:tc>
        <w:tc>
          <w:tcPr>
            <w:tcW w:w="8010" w:type="dxa"/>
            <w:vAlign w:val="center"/>
          </w:tcPr>
          <w:p w14:paraId="5A479C6B" w14:textId="15FEBEFE" w:rsidR="000B4766" w:rsidRPr="00673971" w:rsidRDefault="00745E1A" w:rsidP="000B4766">
            <m:oMathPara>
              <m:oMath>
                <m:d>
                  <m:dPr>
                    <m:begChr m:val="{"/>
                    <m:endChr m:val="}"/>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j</m:t>
                              </m:r>
                            </m:sub>
                          </m:sSub>
                        </m:e>
                      </m:mr>
                    </m:m>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m:rPr>
                                <m:sty m:val="p"/>
                              </m:rPr>
                              <w:rPr>
                                <w:rFonts w:ascii="Cambria Math" w:hAnsi="Cambria Math"/>
                              </w:rPr>
                              <m:t>Φ</m:t>
                            </m:r>
                          </m:e>
                        </m:sPre>
                      </m:e>
                      <m:sub>
                        <m:r>
                          <w:rPr>
                            <w:rFonts w:ascii="Cambria Math" w:hAnsi="Cambria Math"/>
                          </w:rPr>
                          <m:t>1</m:t>
                        </m:r>
                      </m:sub>
                    </m:sSub>
                  </m:den>
                </m:f>
                <m:d>
                  <m:dPr>
                    <m:begChr m:val="{"/>
                    <m:endChr m:val="}"/>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w:rPr>
                                      <w:rFonts w:ascii="Cambria Math" w:hAnsi="Cambria Math"/>
                                    </w:rPr>
                                    <m:t>A</m:t>
                                  </m:r>
                                </m:e>
                              </m:sPre>
                            </m:e>
                            <m:sub>
                              <m:r>
                                <w:rPr>
                                  <w:rFonts w:ascii="Cambria Math" w:hAnsi="Cambria Math"/>
                                </w:rPr>
                                <m:t>11</m:t>
                              </m:r>
                            </m:sub>
                          </m:sSub>
                        </m:e>
                      </m:mr>
                      <m:mr>
                        <m:e>
                          <m:r>
                            <w:rPr>
                              <w:rFonts w:ascii="Cambria Math" w:hAnsi="Cambria Math"/>
                            </w:rPr>
                            <m:t>⋮</m:t>
                          </m:r>
                        </m:e>
                      </m:mr>
                      <m:mr>
                        <m:e>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n</m:t>
                                  </m:r>
                                </m:sub>
                                <m:sup/>
                                <m:e>
                                  <m:r>
                                    <w:rPr>
                                      <w:rFonts w:ascii="Cambria Math" w:hAnsi="Cambria Math"/>
                                    </w:rPr>
                                    <m:t>A</m:t>
                                  </m:r>
                                </m:e>
                              </m:sPre>
                            </m:e>
                            <m:sub>
                              <m:r>
                                <w:rPr>
                                  <w:rFonts w:ascii="Cambria Math" w:hAnsi="Cambria Math"/>
                                </w:rPr>
                                <m:t>j1</m:t>
                              </m:r>
                            </m:sub>
                          </m:sSub>
                        </m:e>
                      </m:mr>
                    </m:m>
                    <m:r>
                      <w:rPr>
                        <w:rFonts w:ascii="Cambria Math" w:eastAsiaTheme="minorEastAsia" w:hAnsi="Cambria Math"/>
                      </w:rPr>
                      <m:t>.</m:t>
                    </m:r>
                  </m:e>
                </m:d>
              </m:oMath>
            </m:oMathPara>
          </w:p>
        </w:tc>
        <w:tc>
          <w:tcPr>
            <w:tcW w:w="921" w:type="dxa"/>
            <w:vAlign w:val="center"/>
          </w:tcPr>
          <w:p w14:paraId="0848996E" w14:textId="78291B1D" w:rsidR="000B4766" w:rsidRDefault="000B4766" w:rsidP="005D1E57">
            <w:pPr>
              <w:jc w:val="right"/>
              <w:rPr>
                <w:rFonts w:eastAsiaTheme="majorEastAsia"/>
              </w:rPr>
            </w:pPr>
            <w:r>
              <w:t xml:space="preserve">Eq.  </w:t>
            </w:r>
            <w:r w:rsidR="00745E1A">
              <w:fldChar w:fldCharType="begin"/>
            </w:r>
            <w:r w:rsidR="00745E1A">
              <w:instrText xml:space="preserve"> SEQ Eq._ \* ARABIC </w:instrText>
            </w:r>
            <w:r w:rsidR="00745E1A">
              <w:fldChar w:fldCharType="separate"/>
            </w:r>
            <w:r>
              <w:rPr>
                <w:noProof/>
              </w:rPr>
              <w:t>6</w:t>
            </w:r>
            <w:r w:rsidR="00745E1A">
              <w:rPr>
                <w:noProof/>
              </w:rPr>
              <w:fldChar w:fldCharType="end"/>
            </w:r>
          </w:p>
        </w:tc>
      </w:tr>
    </w:tbl>
    <w:p w14:paraId="76C71498" w14:textId="4E49295B" w:rsidR="000B4766" w:rsidRDefault="000B4766" w:rsidP="006B763D"/>
    <w:p w14:paraId="60F15175" w14:textId="186176A0" w:rsidR="00A640E0" w:rsidRDefault="00A640E0" w:rsidP="00A640E0">
      <w:r>
        <w:tab/>
        <w:t xml:space="preserve">The following piece of code was used to recuperate the mode shape vectors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rec</m:t>
                </m:r>
              </m:sub>
            </m:sSub>
          </m:e>
        </m:d>
      </m:oMath>
      <w:r>
        <w:t>.</w:t>
      </w:r>
    </w:p>
    <w:p w14:paraId="67C45995" w14:textId="6E10A0A7" w:rsidR="0081173C" w:rsidRDefault="00B2685D" w:rsidP="00B2685D">
      <w:pPr>
        <w:jc w:val="center"/>
      </w:pPr>
      <w:r>
        <w:rPr>
          <w:noProof/>
        </w:rPr>
        <w:drawing>
          <wp:inline distT="0" distB="0" distL="0" distR="0" wp14:anchorId="1B595EF3" wp14:editId="2C2E9F0E">
            <wp:extent cx="4072727" cy="1192029"/>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9643" cy="1199907"/>
                    </a:xfrm>
                    <a:prstGeom prst="rect">
                      <a:avLst/>
                    </a:prstGeom>
                  </pic:spPr>
                </pic:pic>
              </a:graphicData>
            </a:graphic>
          </wp:inline>
        </w:drawing>
      </w:r>
    </w:p>
    <w:p w14:paraId="186BD845" w14:textId="77777777" w:rsidR="00A640E0" w:rsidRDefault="00A640E0" w:rsidP="00A640E0"/>
    <w:p w14:paraId="0EF02048" w14:textId="708593C8" w:rsidR="00A640E0" w:rsidRDefault="00A640E0" w:rsidP="00A640E0">
      <w:pPr>
        <w:ind w:firstLine="720"/>
      </w:pPr>
      <w:r>
        <w:t>The recuperated mode shape vector</w:t>
      </w:r>
      <w:r w:rsidR="00931B91">
        <w:t>s</w:t>
      </w:r>
      <w:r>
        <w:t xml:space="preserve"> are plotted against the original ones in </w:t>
      </w:r>
      <w:r>
        <w:fldChar w:fldCharType="begin"/>
      </w:r>
      <w:r>
        <w:instrText xml:space="preserve"> REF _Ref66056913 \h </w:instrText>
      </w:r>
      <w:r>
        <w:fldChar w:fldCharType="separate"/>
      </w:r>
      <w:r>
        <w:t xml:space="preserve">Figure </w:t>
      </w:r>
      <w:r>
        <w:rPr>
          <w:noProof/>
        </w:rPr>
        <w:t>4</w:t>
      </w:r>
      <w:r>
        <w:fldChar w:fldCharType="end"/>
      </w:r>
      <w:r>
        <w:t>.</w:t>
      </w:r>
    </w:p>
    <w:p w14:paraId="00E1DB44" w14:textId="77777777" w:rsidR="00A640E0" w:rsidRDefault="00326A7F" w:rsidP="00A640E0">
      <w:pPr>
        <w:keepNext/>
        <w:jc w:val="center"/>
      </w:pPr>
      <w:r w:rsidRPr="00326A7F">
        <w:rPr>
          <w:noProof/>
        </w:rPr>
        <w:lastRenderedPageBreak/>
        <w:drawing>
          <wp:inline distT="0" distB="0" distL="0" distR="0" wp14:anchorId="08778AB5" wp14:editId="7CC5FCC9">
            <wp:extent cx="5400040" cy="4720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20590"/>
                    </a:xfrm>
                    <a:prstGeom prst="rect">
                      <a:avLst/>
                    </a:prstGeom>
                    <a:noFill/>
                    <a:ln>
                      <a:noFill/>
                    </a:ln>
                  </pic:spPr>
                </pic:pic>
              </a:graphicData>
            </a:graphic>
          </wp:inline>
        </w:drawing>
      </w:r>
    </w:p>
    <w:p w14:paraId="614C3C03" w14:textId="0CD0A2C7" w:rsidR="00B2685D" w:rsidRDefault="00A640E0" w:rsidP="00A640E0">
      <w:pPr>
        <w:pStyle w:val="Caption"/>
      </w:pPr>
      <w:bookmarkStart w:id="5" w:name="_Ref66056913"/>
      <w:r>
        <w:t xml:space="preserve">Figure </w:t>
      </w:r>
      <w:r w:rsidR="00745E1A">
        <w:fldChar w:fldCharType="begin"/>
      </w:r>
      <w:r w:rsidR="00745E1A">
        <w:instrText xml:space="preserve"> SEQ Figure \* ARABIC </w:instrText>
      </w:r>
      <w:r w:rsidR="00745E1A">
        <w:fldChar w:fldCharType="separate"/>
      </w:r>
      <w:r>
        <w:rPr>
          <w:noProof/>
        </w:rPr>
        <w:t>4</w:t>
      </w:r>
      <w:r w:rsidR="00745E1A">
        <w:rPr>
          <w:noProof/>
        </w:rPr>
        <w:fldChar w:fldCharType="end"/>
      </w:r>
      <w:bookmarkEnd w:id="5"/>
      <w:r>
        <w:t xml:space="preserve"> - Mode shapes.</w:t>
      </w:r>
    </w:p>
    <w:p w14:paraId="09B943A6" w14:textId="6FC7044F" w:rsidR="00B55C6E" w:rsidRDefault="00B55C6E" w:rsidP="00B55C6E">
      <w:pPr>
        <w:pStyle w:val="Heading2"/>
        <w:numPr>
          <w:ilvl w:val="0"/>
          <w:numId w:val="0"/>
        </w:numPr>
        <w:ind w:left="576" w:hanging="576"/>
      </w:pPr>
      <w:r>
        <w:t>General Observations</w:t>
      </w:r>
    </w:p>
    <w:p w14:paraId="65433FF2" w14:textId="77777777" w:rsidR="00931B91" w:rsidRDefault="00B55C6E" w:rsidP="00757203">
      <w:pPr>
        <w:ind w:firstLine="576"/>
      </w:pPr>
      <w:r>
        <w:t>The method implemented is known as Peak-Find, and it worked really well. This is mainly because the FRF used as input were analytically calculates, that means there were no noise in the signal. Furthermore, the resonant frequencies were very far apart considering the damping parameter and the frequency resolution. This scenario, almost ideal and far from real cases, made the results obtained ve</w:t>
      </w:r>
      <w:r w:rsidR="0003664F">
        <w:t>ry close to the target</w:t>
      </w:r>
      <w:r w:rsidR="00931B91">
        <w:t>.</w:t>
      </w:r>
    </w:p>
    <w:p w14:paraId="40FD4F19" w14:textId="1B784897" w:rsidR="00B55C6E" w:rsidRPr="00B55C6E" w:rsidRDefault="00931B91" w:rsidP="00757203">
      <w:pPr>
        <w:ind w:firstLine="576"/>
      </w:pPr>
      <w:r>
        <w:t xml:space="preserve">There are other FRF processing methods to extract the modal parameters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w:t>
      </w:r>
      <m:oMath>
        <m:sSub>
          <m:sSubPr>
            <m:ctrlPr>
              <w:rPr>
                <w:rFonts w:ascii="Cambria Math" w:hAnsi="Cambria Math"/>
                <w:i/>
              </w:rPr>
            </m:ctrlPr>
          </m:sSubPr>
          <m:e>
            <m:r>
              <w:rPr>
                <w:rFonts w:ascii="Cambria Math" w:hAnsi="Cambria Math"/>
              </w:rPr>
              <m:t>η</m:t>
            </m:r>
          </m:e>
          <m:sub>
            <m:r>
              <w:rPr>
                <w:rFonts w:ascii="Cambria Math" w:hAnsi="Cambria Math"/>
              </w:rPr>
              <m:t>n</m:t>
            </m:r>
          </m:sub>
        </m:sSub>
      </m:oMath>
      <w:r>
        <w:t xml:space="preserve"> and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n</m:t>
                </m:r>
              </m:sub>
            </m:sSub>
          </m:e>
        </m:d>
      </m:oMath>
      <w:r>
        <w:t>, such as circle fitting, that may present better results for less than perfect data.</w:t>
      </w:r>
    </w:p>
    <w:sectPr w:rsidR="00B55C6E" w:rsidRPr="00B55C6E" w:rsidSect="00B010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7C3AA8"/>
    <w:multiLevelType w:val="hybridMultilevel"/>
    <w:tmpl w:val="15385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A0MjYwBJLm5kZmFko6SsGpxcWZ+XkgBYamtQC2/R19LQAAAA=="/>
  </w:docVars>
  <w:rsids>
    <w:rsidRoot w:val="00782350"/>
    <w:rsid w:val="00020731"/>
    <w:rsid w:val="0003664F"/>
    <w:rsid w:val="00080891"/>
    <w:rsid w:val="000B4766"/>
    <w:rsid w:val="000B5BAC"/>
    <w:rsid w:val="000C7709"/>
    <w:rsid w:val="00150307"/>
    <w:rsid w:val="00153D0A"/>
    <w:rsid w:val="001B2442"/>
    <w:rsid w:val="001D42B3"/>
    <w:rsid w:val="001F1520"/>
    <w:rsid w:val="00280478"/>
    <w:rsid w:val="002A25D9"/>
    <w:rsid w:val="002C49C7"/>
    <w:rsid w:val="002D6918"/>
    <w:rsid w:val="002E1687"/>
    <w:rsid w:val="002F3A7A"/>
    <w:rsid w:val="00326A7F"/>
    <w:rsid w:val="003350DD"/>
    <w:rsid w:val="00380540"/>
    <w:rsid w:val="003D476A"/>
    <w:rsid w:val="00425877"/>
    <w:rsid w:val="00426FED"/>
    <w:rsid w:val="00453133"/>
    <w:rsid w:val="00455FFB"/>
    <w:rsid w:val="004E653E"/>
    <w:rsid w:val="004F65CE"/>
    <w:rsid w:val="005143A7"/>
    <w:rsid w:val="005230B3"/>
    <w:rsid w:val="0056259A"/>
    <w:rsid w:val="005A0C0B"/>
    <w:rsid w:val="005A4476"/>
    <w:rsid w:val="005B60A4"/>
    <w:rsid w:val="005C69F5"/>
    <w:rsid w:val="005D1372"/>
    <w:rsid w:val="005D1E57"/>
    <w:rsid w:val="00610F2E"/>
    <w:rsid w:val="00626E95"/>
    <w:rsid w:val="006B763D"/>
    <w:rsid w:val="006D7F61"/>
    <w:rsid w:val="00700734"/>
    <w:rsid w:val="00703E9D"/>
    <w:rsid w:val="00726C6F"/>
    <w:rsid w:val="00740461"/>
    <w:rsid w:val="00745E1A"/>
    <w:rsid w:val="00751B8A"/>
    <w:rsid w:val="00757203"/>
    <w:rsid w:val="00763EF2"/>
    <w:rsid w:val="00782350"/>
    <w:rsid w:val="007F7C4E"/>
    <w:rsid w:val="008109ED"/>
    <w:rsid w:val="00810FB0"/>
    <w:rsid w:val="0081173C"/>
    <w:rsid w:val="00840EFC"/>
    <w:rsid w:val="008471B9"/>
    <w:rsid w:val="008566F0"/>
    <w:rsid w:val="00896F41"/>
    <w:rsid w:val="008E28A7"/>
    <w:rsid w:val="00901FA8"/>
    <w:rsid w:val="00910BD3"/>
    <w:rsid w:val="00931B91"/>
    <w:rsid w:val="00954C45"/>
    <w:rsid w:val="00992A93"/>
    <w:rsid w:val="009F1BFF"/>
    <w:rsid w:val="00A0362B"/>
    <w:rsid w:val="00A1786B"/>
    <w:rsid w:val="00A2121F"/>
    <w:rsid w:val="00A5211A"/>
    <w:rsid w:val="00A640E0"/>
    <w:rsid w:val="00A70D0A"/>
    <w:rsid w:val="00A77393"/>
    <w:rsid w:val="00A82EA5"/>
    <w:rsid w:val="00AC0769"/>
    <w:rsid w:val="00B01087"/>
    <w:rsid w:val="00B2685D"/>
    <w:rsid w:val="00B317FF"/>
    <w:rsid w:val="00B402AC"/>
    <w:rsid w:val="00B55C6E"/>
    <w:rsid w:val="00B7000E"/>
    <w:rsid w:val="00B831CC"/>
    <w:rsid w:val="00B84514"/>
    <w:rsid w:val="00BB4D4B"/>
    <w:rsid w:val="00BF5C30"/>
    <w:rsid w:val="00C109CE"/>
    <w:rsid w:val="00C36661"/>
    <w:rsid w:val="00C86F83"/>
    <w:rsid w:val="00CD46F6"/>
    <w:rsid w:val="00CD696F"/>
    <w:rsid w:val="00D54D06"/>
    <w:rsid w:val="00D60919"/>
    <w:rsid w:val="00D771C1"/>
    <w:rsid w:val="00D77A1A"/>
    <w:rsid w:val="00DB3E04"/>
    <w:rsid w:val="00DC0FBD"/>
    <w:rsid w:val="00DD2626"/>
    <w:rsid w:val="00DD336A"/>
    <w:rsid w:val="00E13D72"/>
    <w:rsid w:val="00E72CF5"/>
    <w:rsid w:val="00E878E0"/>
    <w:rsid w:val="00E93F27"/>
    <w:rsid w:val="00ED3387"/>
    <w:rsid w:val="00ED54FD"/>
    <w:rsid w:val="00F33518"/>
    <w:rsid w:val="00F43A52"/>
    <w:rsid w:val="00F659BB"/>
    <w:rsid w:val="00F80207"/>
    <w:rsid w:val="00F91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55674"/>
  <w14:defaultImageDpi w14:val="32767"/>
  <w15:chartTrackingRefBased/>
  <w15:docId w15:val="{6F560531-170A-4C6D-8652-483281DC9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E57"/>
    <w:pPr>
      <w:jc w:val="both"/>
    </w:pPr>
  </w:style>
  <w:style w:type="paragraph" w:styleId="Heading1">
    <w:name w:val="heading 1"/>
    <w:basedOn w:val="Normal"/>
    <w:next w:val="Normal"/>
    <w:link w:val="Heading1Char"/>
    <w:uiPriority w:val="9"/>
    <w:qFormat/>
    <w:rsid w:val="00992A9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92A9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92A9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92A9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92A9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92A9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92A9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A9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A9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A9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92A9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92A9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92A9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92A9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92A9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92A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A9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A9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D1372"/>
    <w:pPr>
      <w:spacing w:after="200" w:line="240" w:lineRule="auto"/>
      <w:jc w:val="center"/>
    </w:pPr>
    <w:rPr>
      <w:iCs/>
      <w:sz w:val="18"/>
      <w:szCs w:val="18"/>
    </w:rPr>
  </w:style>
  <w:style w:type="paragraph" w:styleId="Title">
    <w:name w:val="Title"/>
    <w:basedOn w:val="Normal"/>
    <w:next w:val="Normal"/>
    <w:link w:val="TitleChar"/>
    <w:uiPriority w:val="10"/>
    <w:qFormat/>
    <w:rsid w:val="00992A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92A9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92A9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92A93"/>
    <w:rPr>
      <w:color w:val="5A5A5A" w:themeColor="text1" w:themeTint="A5"/>
      <w:spacing w:val="10"/>
    </w:rPr>
  </w:style>
  <w:style w:type="character" w:styleId="Strong">
    <w:name w:val="Strong"/>
    <w:basedOn w:val="DefaultParagraphFont"/>
    <w:uiPriority w:val="22"/>
    <w:qFormat/>
    <w:rsid w:val="00992A93"/>
    <w:rPr>
      <w:b/>
      <w:bCs/>
      <w:color w:val="000000" w:themeColor="text1"/>
    </w:rPr>
  </w:style>
  <w:style w:type="character" w:styleId="Emphasis">
    <w:name w:val="Emphasis"/>
    <w:basedOn w:val="DefaultParagraphFont"/>
    <w:uiPriority w:val="20"/>
    <w:qFormat/>
    <w:rsid w:val="00992A93"/>
    <w:rPr>
      <w:i/>
      <w:iCs/>
      <w:color w:val="auto"/>
    </w:rPr>
  </w:style>
  <w:style w:type="paragraph" w:styleId="NoSpacing">
    <w:name w:val="No Spacing"/>
    <w:uiPriority w:val="1"/>
    <w:qFormat/>
    <w:rsid w:val="00992A93"/>
    <w:pPr>
      <w:spacing w:after="0" w:line="240" w:lineRule="auto"/>
    </w:pPr>
  </w:style>
  <w:style w:type="paragraph" w:styleId="ListParagraph">
    <w:name w:val="List Paragraph"/>
    <w:basedOn w:val="Normal"/>
    <w:uiPriority w:val="34"/>
    <w:qFormat/>
    <w:rsid w:val="00E13D72"/>
    <w:pPr>
      <w:ind w:left="720"/>
      <w:contextualSpacing/>
    </w:pPr>
  </w:style>
  <w:style w:type="paragraph" w:styleId="Quote">
    <w:name w:val="Quote"/>
    <w:basedOn w:val="Normal"/>
    <w:next w:val="Normal"/>
    <w:link w:val="QuoteChar"/>
    <w:uiPriority w:val="29"/>
    <w:qFormat/>
    <w:rsid w:val="00992A93"/>
    <w:pPr>
      <w:spacing w:before="160"/>
      <w:ind w:left="720" w:right="720"/>
    </w:pPr>
    <w:rPr>
      <w:i/>
      <w:iCs/>
      <w:color w:val="000000" w:themeColor="text1"/>
    </w:rPr>
  </w:style>
  <w:style w:type="character" w:customStyle="1" w:styleId="QuoteChar">
    <w:name w:val="Quote Char"/>
    <w:basedOn w:val="DefaultParagraphFont"/>
    <w:link w:val="Quote"/>
    <w:uiPriority w:val="29"/>
    <w:rsid w:val="00992A93"/>
    <w:rPr>
      <w:i/>
      <w:iCs/>
      <w:color w:val="000000" w:themeColor="text1"/>
    </w:rPr>
  </w:style>
  <w:style w:type="paragraph" w:styleId="IntenseQuote">
    <w:name w:val="Intense Quote"/>
    <w:basedOn w:val="Normal"/>
    <w:next w:val="Normal"/>
    <w:link w:val="IntenseQuoteChar"/>
    <w:uiPriority w:val="30"/>
    <w:qFormat/>
    <w:rsid w:val="00992A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92A93"/>
    <w:rPr>
      <w:color w:val="000000" w:themeColor="text1"/>
      <w:shd w:val="clear" w:color="auto" w:fill="F2F2F2" w:themeFill="background1" w:themeFillShade="F2"/>
    </w:rPr>
  </w:style>
  <w:style w:type="character" w:styleId="SubtleEmphasis">
    <w:name w:val="Subtle Emphasis"/>
    <w:basedOn w:val="DefaultParagraphFont"/>
    <w:uiPriority w:val="19"/>
    <w:qFormat/>
    <w:rsid w:val="00992A93"/>
    <w:rPr>
      <w:i/>
      <w:iCs/>
      <w:color w:val="404040" w:themeColor="text1" w:themeTint="BF"/>
    </w:rPr>
  </w:style>
  <w:style w:type="character" w:styleId="IntenseEmphasis">
    <w:name w:val="Intense Emphasis"/>
    <w:basedOn w:val="DefaultParagraphFont"/>
    <w:uiPriority w:val="21"/>
    <w:qFormat/>
    <w:rsid w:val="00992A93"/>
    <w:rPr>
      <w:b/>
      <w:bCs/>
      <w:i/>
      <w:iCs/>
      <w:caps/>
    </w:rPr>
  </w:style>
  <w:style w:type="character" w:styleId="SubtleReference">
    <w:name w:val="Subtle Reference"/>
    <w:basedOn w:val="DefaultParagraphFont"/>
    <w:uiPriority w:val="31"/>
    <w:qFormat/>
    <w:rsid w:val="00992A9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2A93"/>
    <w:rPr>
      <w:b/>
      <w:bCs/>
      <w:smallCaps/>
      <w:u w:val="single"/>
    </w:rPr>
  </w:style>
  <w:style w:type="character" w:styleId="BookTitle">
    <w:name w:val="Book Title"/>
    <w:basedOn w:val="DefaultParagraphFont"/>
    <w:uiPriority w:val="33"/>
    <w:qFormat/>
    <w:rsid w:val="00992A93"/>
    <w:rPr>
      <w:b w:val="0"/>
      <w:bCs w:val="0"/>
      <w:smallCaps/>
      <w:spacing w:val="5"/>
    </w:rPr>
  </w:style>
  <w:style w:type="paragraph" w:styleId="TOCHeading">
    <w:name w:val="TOC Heading"/>
    <w:basedOn w:val="Heading1"/>
    <w:next w:val="Normal"/>
    <w:uiPriority w:val="39"/>
    <w:semiHidden/>
    <w:unhideWhenUsed/>
    <w:qFormat/>
    <w:rsid w:val="00992A93"/>
    <w:pPr>
      <w:outlineLvl w:val="9"/>
    </w:pPr>
  </w:style>
  <w:style w:type="character" w:styleId="PlaceholderText">
    <w:name w:val="Placeholder Text"/>
    <w:basedOn w:val="DefaultParagraphFont"/>
    <w:uiPriority w:val="99"/>
    <w:semiHidden/>
    <w:rsid w:val="00992A93"/>
    <w:rPr>
      <w:color w:val="808080"/>
    </w:rPr>
  </w:style>
  <w:style w:type="table" w:styleId="TableGrid">
    <w:name w:val="Table Grid"/>
    <w:basedOn w:val="TableNormal"/>
    <w:uiPriority w:val="39"/>
    <w:rsid w:val="005D1E5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6841746">
      <w:bodyDiv w:val="1"/>
      <w:marLeft w:val="0"/>
      <w:marRight w:val="0"/>
      <w:marTop w:val="0"/>
      <w:marBottom w:val="0"/>
      <w:divBdr>
        <w:top w:val="none" w:sz="0" w:space="0" w:color="auto"/>
        <w:left w:val="none" w:sz="0" w:space="0" w:color="auto"/>
        <w:bottom w:val="none" w:sz="0" w:space="0" w:color="auto"/>
        <w:right w:val="none" w:sz="0" w:space="0" w:color="auto"/>
      </w:divBdr>
      <w:divsChild>
        <w:div w:id="778378110">
          <w:marLeft w:val="0"/>
          <w:marRight w:val="0"/>
          <w:marTop w:val="0"/>
          <w:marBottom w:val="0"/>
          <w:divBdr>
            <w:top w:val="single" w:sz="6" w:space="11" w:color="E9E9E9"/>
            <w:left w:val="single" w:sz="6" w:space="8" w:color="E9E9E9"/>
            <w:bottom w:val="none" w:sz="0" w:space="0" w:color="auto"/>
            <w:right w:val="single" w:sz="6" w:space="0" w:color="E9E9E9"/>
          </w:divBdr>
        </w:div>
        <w:div w:id="941569507">
          <w:marLeft w:val="0"/>
          <w:marRight w:val="0"/>
          <w:marTop w:val="0"/>
          <w:marBottom w:val="0"/>
          <w:divBdr>
            <w:top w:val="none" w:sz="0" w:space="0" w:color="auto"/>
            <w:left w:val="single" w:sz="6" w:space="8" w:color="E9E9E9"/>
            <w:bottom w:val="none" w:sz="0" w:space="0" w:color="auto"/>
            <w:right w:val="single" w:sz="6" w:space="0" w:color="E9E9E9"/>
          </w:divBdr>
        </w:div>
        <w:div w:id="1508325907">
          <w:marLeft w:val="0"/>
          <w:marRight w:val="0"/>
          <w:marTop w:val="0"/>
          <w:marBottom w:val="0"/>
          <w:divBdr>
            <w:top w:val="none" w:sz="0" w:space="0" w:color="auto"/>
            <w:left w:val="single" w:sz="6" w:space="8" w:color="E9E9E9"/>
            <w:bottom w:val="none" w:sz="0" w:space="0" w:color="auto"/>
            <w:right w:val="single" w:sz="6" w:space="0" w:color="E9E9E9"/>
          </w:divBdr>
        </w:div>
        <w:div w:id="172961471">
          <w:marLeft w:val="0"/>
          <w:marRight w:val="0"/>
          <w:marTop w:val="0"/>
          <w:marBottom w:val="0"/>
          <w:divBdr>
            <w:top w:val="none" w:sz="0" w:space="0" w:color="auto"/>
            <w:left w:val="single" w:sz="6" w:space="8" w:color="E9E9E9"/>
            <w:bottom w:val="none" w:sz="0" w:space="0" w:color="auto"/>
            <w:right w:val="single" w:sz="6" w:space="0" w:color="E9E9E9"/>
          </w:divBdr>
        </w:div>
        <w:div w:id="1911114251">
          <w:marLeft w:val="0"/>
          <w:marRight w:val="0"/>
          <w:marTop w:val="0"/>
          <w:marBottom w:val="0"/>
          <w:divBdr>
            <w:top w:val="none" w:sz="0" w:space="0" w:color="auto"/>
            <w:left w:val="single" w:sz="6" w:space="8" w:color="E9E9E9"/>
            <w:bottom w:val="none" w:sz="0" w:space="0" w:color="auto"/>
            <w:right w:val="single" w:sz="6" w:space="0" w:color="E9E9E9"/>
          </w:divBdr>
        </w:div>
        <w:div w:id="779447210">
          <w:marLeft w:val="0"/>
          <w:marRight w:val="0"/>
          <w:marTop w:val="0"/>
          <w:marBottom w:val="0"/>
          <w:divBdr>
            <w:top w:val="none" w:sz="0" w:space="0" w:color="auto"/>
            <w:left w:val="single" w:sz="6" w:space="8" w:color="E9E9E9"/>
            <w:bottom w:val="none" w:sz="0" w:space="0" w:color="auto"/>
            <w:right w:val="single" w:sz="6" w:space="0" w:color="E9E9E9"/>
          </w:divBdr>
        </w:div>
        <w:div w:id="223880595">
          <w:marLeft w:val="0"/>
          <w:marRight w:val="0"/>
          <w:marTop w:val="0"/>
          <w:marBottom w:val="0"/>
          <w:divBdr>
            <w:top w:val="none" w:sz="0" w:space="0" w:color="auto"/>
            <w:left w:val="single" w:sz="6" w:space="8" w:color="E9E9E9"/>
            <w:bottom w:val="none" w:sz="0" w:space="0" w:color="auto"/>
            <w:right w:val="single" w:sz="6" w:space="0" w:color="E9E9E9"/>
          </w:divBdr>
        </w:div>
        <w:div w:id="18825055">
          <w:marLeft w:val="0"/>
          <w:marRight w:val="0"/>
          <w:marTop w:val="0"/>
          <w:marBottom w:val="0"/>
          <w:divBdr>
            <w:top w:val="none" w:sz="0" w:space="0" w:color="auto"/>
            <w:left w:val="single" w:sz="6" w:space="8" w:color="E9E9E9"/>
            <w:bottom w:val="none" w:sz="0" w:space="0" w:color="auto"/>
            <w:right w:val="single" w:sz="6" w:space="0" w:color="E9E9E9"/>
          </w:divBdr>
        </w:div>
        <w:div w:id="693923145">
          <w:marLeft w:val="0"/>
          <w:marRight w:val="0"/>
          <w:marTop w:val="0"/>
          <w:marBottom w:val="0"/>
          <w:divBdr>
            <w:top w:val="none" w:sz="0" w:space="0" w:color="auto"/>
            <w:left w:val="single" w:sz="6" w:space="8" w:color="E9E9E9"/>
            <w:bottom w:val="none" w:sz="0" w:space="0" w:color="auto"/>
            <w:right w:val="single" w:sz="6" w:space="0" w:color="E9E9E9"/>
          </w:divBdr>
        </w:div>
        <w:div w:id="906187667">
          <w:marLeft w:val="0"/>
          <w:marRight w:val="0"/>
          <w:marTop w:val="0"/>
          <w:marBottom w:val="0"/>
          <w:divBdr>
            <w:top w:val="none" w:sz="0" w:space="0" w:color="auto"/>
            <w:left w:val="single" w:sz="6" w:space="8" w:color="E9E9E9"/>
            <w:bottom w:val="none" w:sz="0" w:space="0" w:color="auto"/>
            <w:right w:val="single" w:sz="6" w:space="0" w:color="E9E9E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12B5F66C-F9D6-470C-861A-9A359DD8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6338</TotalTime>
  <Pages>7</Pages>
  <Words>917</Words>
  <Characters>4431</Characters>
  <Application>Microsoft Office Word</Application>
  <DocSecurity>0</DocSecurity>
  <Lines>126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Schroeder</dc:creator>
  <cp:keywords/>
  <dc:description/>
  <cp:lastModifiedBy>Lucas Schroeder</cp:lastModifiedBy>
  <cp:revision>47</cp:revision>
  <dcterms:created xsi:type="dcterms:W3CDTF">2021-02-27T18:10:00Z</dcterms:created>
  <dcterms:modified xsi:type="dcterms:W3CDTF">2021-04-05T00:59:00Z</dcterms:modified>
</cp:coreProperties>
</file>