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2CA5" w14:textId="469C4C10" w:rsidR="00915ABE" w:rsidRPr="00915ABE" w:rsidRDefault="00915ABE" w:rsidP="00915ABE">
      <w:pPr>
        <w:pStyle w:val="Ttulo1"/>
        <w:rPr>
          <w:sz w:val="44"/>
          <w:szCs w:val="44"/>
        </w:rPr>
      </w:pPr>
      <w:r w:rsidRPr="00915ABE">
        <w:rPr>
          <w:sz w:val="44"/>
          <w:szCs w:val="44"/>
        </w:rPr>
        <w:t>Procedimento</w:t>
      </w:r>
    </w:p>
    <w:p w14:paraId="19F3164F" w14:textId="77777777" w:rsidR="00915ABE" w:rsidRDefault="00915ABE" w:rsidP="00915ABE"/>
    <w:p w14:paraId="5DEB33B0" w14:textId="0CD74D57" w:rsidR="00915ABE" w:rsidRDefault="00915ABE" w:rsidP="00915ABE">
      <w:pPr>
        <w:pStyle w:val="Ttulo"/>
        <w:rPr>
          <w:sz w:val="36"/>
          <w:szCs w:val="36"/>
        </w:rPr>
      </w:pPr>
      <w:r w:rsidRPr="00915ABE">
        <w:rPr>
          <w:sz w:val="36"/>
          <w:szCs w:val="36"/>
        </w:rPr>
        <w:t xml:space="preserve"> Construção d</w:t>
      </w:r>
      <w:r>
        <w:rPr>
          <w:sz w:val="36"/>
          <w:szCs w:val="36"/>
        </w:rPr>
        <w:t>a</w:t>
      </w:r>
      <w:r w:rsidRPr="00915ABE">
        <w:rPr>
          <w:sz w:val="36"/>
          <w:szCs w:val="36"/>
        </w:rPr>
        <w:t xml:space="preserve"> malha</w:t>
      </w:r>
    </w:p>
    <w:p w14:paraId="41BE130B" w14:textId="77777777" w:rsidR="00915ABE" w:rsidRDefault="00915ABE" w:rsidP="00915ABE"/>
    <w:p w14:paraId="01175800" w14:textId="68412977" w:rsidR="007F5EF3" w:rsidRDefault="00915ABE" w:rsidP="007F5EF3">
      <w:pPr>
        <w:pStyle w:val="PargrafodaLista"/>
        <w:numPr>
          <w:ilvl w:val="0"/>
          <w:numId w:val="1"/>
        </w:numPr>
      </w:pPr>
      <w:r>
        <w:t>Primeiramente desenhamos a geometria</w:t>
      </w:r>
      <w:r w:rsidR="007F5EF3">
        <w:t xml:space="preserve"> indicada no enunciado 24, no Siemens </w:t>
      </w:r>
      <w:proofErr w:type="spellStart"/>
      <w:r w:rsidR="007F5EF3">
        <w:t>Nx</w:t>
      </w:r>
      <w:proofErr w:type="spellEnd"/>
      <w:r w:rsidR="007F5EF3">
        <w:t>.</w:t>
      </w:r>
    </w:p>
    <w:p w14:paraId="45F6F866" w14:textId="77777777" w:rsidR="00752B3F" w:rsidRDefault="007F5EF3" w:rsidP="007F5EF3">
      <w:pPr>
        <w:pStyle w:val="PargrafodaLista"/>
        <w:numPr>
          <w:ilvl w:val="0"/>
          <w:numId w:val="1"/>
        </w:numPr>
      </w:pPr>
      <w:r>
        <w:t xml:space="preserve">De seguida, criamos um ficheiro </w:t>
      </w:r>
      <w:proofErr w:type="spellStart"/>
      <w:r w:rsidRPr="007F5EF3">
        <w:rPr>
          <w:i/>
          <w:iCs/>
        </w:rPr>
        <w:t>fem</w:t>
      </w:r>
      <w:proofErr w:type="spellEnd"/>
      <w:r>
        <w:t xml:space="preserve"> e geramos a malha na geometria obtida anteriormente. A malha foi feita de modo a cumprir os graus de liberdade (nº de nós)</w:t>
      </w:r>
      <w:r w:rsidR="00752B3F">
        <w:t>,</w:t>
      </w:r>
      <w:r>
        <w:t xml:space="preserve"> </w:t>
      </w:r>
      <w:r w:rsidR="00752B3F">
        <w:t>indicado no enunciado.</w:t>
      </w:r>
    </w:p>
    <w:p w14:paraId="1188FD9C" w14:textId="214A92B6" w:rsidR="007F5EF3" w:rsidRPr="00752B3F" w:rsidRDefault="00752B3F" w:rsidP="007F5EF3">
      <w:pPr>
        <w:pStyle w:val="PargrafodaLista"/>
        <w:numPr>
          <w:ilvl w:val="0"/>
          <w:numId w:val="1"/>
        </w:numPr>
      </w:pPr>
      <w:r>
        <w:t>De modo a reduzir ao máximo o erro das simulações, atribui-se à peça um material</w:t>
      </w:r>
      <w:r w:rsidR="002E51A2">
        <w:t xml:space="preserve"> </w:t>
      </w:r>
      <w:r>
        <w:t xml:space="preserve">isotrópico com as seguintes propriedades:  Condutividade </w:t>
      </w:r>
      <m:oMath>
        <m:r>
          <w:rPr>
            <w:rFonts w:ascii="Cambria Math" w:hAnsi="Cambria Math"/>
          </w:rPr>
          <m:t>K=1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m°C</m:t>
            </m:r>
          </m:den>
        </m:f>
      </m:oMath>
      <w:r>
        <w:rPr>
          <w:rFonts w:eastAsiaTheme="minorEastAsia"/>
        </w:rPr>
        <w:t xml:space="preserve">, densidade </w:t>
      </w:r>
      <m:oMath>
        <m:r>
          <w:rPr>
            <w:rFonts w:ascii="Cambria Math" w:eastAsiaTheme="minorEastAsia" w:hAnsi="Cambria Math"/>
          </w:rPr>
          <m:t>ρ=1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e uma espessura de 1mm.</w:t>
      </w:r>
    </w:p>
    <w:p w14:paraId="65A8339C" w14:textId="635C1E37" w:rsidR="00752B3F" w:rsidRDefault="00752B3F" w:rsidP="00752B3F">
      <w:pPr>
        <w:pStyle w:val="Ttulo"/>
        <w:rPr>
          <w:sz w:val="36"/>
          <w:szCs w:val="36"/>
        </w:rPr>
      </w:pPr>
      <w:r w:rsidRPr="00752B3F">
        <w:rPr>
          <w:sz w:val="36"/>
          <w:szCs w:val="36"/>
        </w:rPr>
        <w:t>Simulação</w:t>
      </w:r>
    </w:p>
    <w:p w14:paraId="3025D452" w14:textId="05D37B82" w:rsidR="00752B3F" w:rsidRDefault="00752B3F" w:rsidP="00752B3F"/>
    <w:p w14:paraId="115FCDDE" w14:textId="12EE9A35" w:rsidR="00752B3F" w:rsidRDefault="009714EF" w:rsidP="00752B3F">
      <w:pPr>
        <w:rPr>
          <w:rFonts w:eastAsiaTheme="minorEastAsia"/>
          <w:i/>
          <w:iCs/>
        </w:rPr>
      </w:pPr>
      <w:r>
        <w:t xml:space="preserve">A simulação foi do tipo </w:t>
      </w:r>
      <w:proofErr w:type="spellStart"/>
      <w:r>
        <w:rPr>
          <w:i/>
          <w:iCs/>
        </w:rPr>
        <w:t>thermal</w:t>
      </w:r>
      <w:proofErr w:type="spellEnd"/>
      <w:r>
        <w:rPr>
          <w:i/>
          <w:iCs/>
        </w:rPr>
        <w:t xml:space="preserve">, </w:t>
      </w:r>
      <w:r>
        <w:t xml:space="preserve">sendo aplicadas 2 condições fronteira. Aplicamos um fluxo de calor que é semelhante à velocidade de entrada, na aresta esquerda da peça, com o valor de </w:t>
      </w:r>
      <m:oMath>
        <m:r>
          <w:rPr>
            <w:rFonts w:ascii="Cambria Math" w:hAnsi="Cambria Math"/>
          </w:rPr>
          <m:t xml:space="preserve">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Aplicamos também uma restrição térmica na aresta direita com o valor de </w:t>
      </w:r>
      <m:oMath>
        <m:r>
          <w:rPr>
            <w:rFonts w:ascii="Cambria Math" w:eastAsiaTheme="minorEastAsia" w:hAnsi="Cambria Math"/>
          </w:rPr>
          <m:t>0°C</m:t>
        </m:r>
      </m:oMath>
      <w:r>
        <w:rPr>
          <w:rFonts w:eastAsiaTheme="minorEastAsia"/>
        </w:rPr>
        <w:t>. Por fim</w:t>
      </w:r>
      <w:r w:rsidR="002E51A2">
        <w:rPr>
          <w:rFonts w:eastAsiaTheme="minorEastAsia"/>
        </w:rPr>
        <w:t xml:space="preserve">, como as paredes de cima e de baixo da peça são consideradas impermeáveis, aplicamos um fluxo térmico com o valor de </w:t>
      </w:r>
      <m:oMath>
        <m:r>
          <w:rPr>
            <w:rFonts w:ascii="Cambria Math" w:eastAsiaTheme="minorEastAsia" w:hAnsi="Cambria Math"/>
          </w:rPr>
          <m:t>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E51A2">
        <w:rPr>
          <w:rFonts w:eastAsiaTheme="minorEastAsia"/>
        </w:rPr>
        <w:t xml:space="preserve"> . Assim, para realizar a simulação utilizamos o </w:t>
      </w:r>
      <w:proofErr w:type="gramStart"/>
      <w:r w:rsidR="002E51A2">
        <w:rPr>
          <w:rFonts w:eastAsiaTheme="minorEastAsia"/>
        </w:rPr>
        <w:t xml:space="preserve">comando </w:t>
      </w:r>
      <w:r w:rsidR="002E51A2" w:rsidRPr="002E51A2">
        <w:rPr>
          <w:rFonts w:eastAsiaTheme="minorEastAsia"/>
          <w:i/>
          <w:iCs/>
        </w:rPr>
        <w:t>Solve</w:t>
      </w:r>
      <w:proofErr w:type="gramEnd"/>
      <w:r w:rsidR="002E51A2">
        <w:rPr>
          <w:rFonts w:eastAsiaTheme="minorEastAsia"/>
          <w:i/>
          <w:iCs/>
        </w:rPr>
        <w:t xml:space="preserve"> </w:t>
      </w:r>
      <w:r w:rsidR="002E51A2">
        <w:rPr>
          <w:rFonts w:eastAsiaTheme="minorEastAsia"/>
        </w:rPr>
        <w:t xml:space="preserve">e retiramos os resultados que queremos, exportando-os para ficheiros de </w:t>
      </w:r>
      <w:proofErr w:type="spellStart"/>
      <w:r w:rsidR="002E51A2" w:rsidRPr="002E51A2">
        <w:rPr>
          <w:rFonts w:eastAsiaTheme="minorEastAsia"/>
          <w:i/>
          <w:iCs/>
        </w:rPr>
        <w:t>excel</w:t>
      </w:r>
      <w:proofErr w:type="spellEnd"/>
      <w:r w:rsidR="002E51A2">
        <w:rPr>
          <w:rFonts w:eastAsiaTheme="minorEastAsia"/>
          <w:i/>
          <w:iCs/>
        </w:rPr>
        <w:t>.</w:t>
      </w:r>
    </w:p>
    <w:p w14:paraId="1DBBCAB1" w14:textId="0E901949" w:rsidR="003F111A" w:rsidRDefault="003F111A" w:rsidP="00752B3F">
      <w:pPr>
        <w:rPr>
          <w:rFonts w:eastAsiaTheme="minorEastAsia"/>
        </w:rPr>
      </w:pPr>
      <w:r>
        <w:rPr>
          <w:rFonts w:eastAsiaTheme="minorEastAsia"/>
        </w:rPr>
        <w:t>Utilizamos malhas de triangulares de 3 e 6 nós.</w:t>
      </w:r>
    </w:p>
    <w:p w14:paraId="6F098F7E" w14:textId="77777777" w:rsidR="003F111A" w:rsidRDefault="003F111A" w:rsidP="00752B3F"/>
    <w:p w14:paraId="4E747DBC" w14:textId="77777777" w:rsidR="002E75FA" w:rsidRDefault="002E75FA" w:rsidP="00752B3F"/>
    <w:p w14:paraId="6F626371" w14:textId="77777777" w:rsidR="002E75FA" w:rsidRDefault="002E75FA" w:rsidP="00752B3F"/>
    <w:p w14:paraId="57A5215E" w14:textId="77777777" w:rsidR="002E75FA" w:rsidRDefault="002E75FA" w:rsidP="00752B3F"/>
    <w:p w14:paraId="359B7582" w14:textId="2C8DD159" w:rsidR="006F4367" w:rsidRDefault="006F4367" w:rsidP="00752B3F">
      <w:r>
        <w:t xml:space="preserve">Com a simetria da malha sobre o eixo x, podemos observar que é possível fazer as simulações apenas com metade da malha. </w:t>
      </w:r>
    </w:p>
    <w:p w14:paraId="237712ED" w14:textId="2CD46F05" w:rsidR="003A3D2A" w:rsidRDefault="006F4367" w:rsidP="00752B3F">
      <w:r>
        <w:t xml:space="preserve">Para 8 pontos definidos previamente, podemos ver que os valores de potencial e velocidade são consideravelmente semelhantes, sendo visível na tabela abaixo apresentada. </w:t>
      </w:r>
    </w:p>
    <w:p w14:paraId="53896B36" w14:textId="14BF3819" w:rsidR="003A3D2A" w:rsidRPr="003F111A" w:rsidRDefault="006F4367" w:rsidP="00752B3F">
      <w:r>
        <w:t>Assim, obtivemos todos os valores necessários para os 8 pontos com metade da malha, reduzindo assim o esforço computacional, visto que os resultados apresentam uma percentagem de erro muito reduzida.</w:t>
      </w:r>
    </w:p>
    <w:sectPr w:rsidR="003A3D2A" w:rsidRPr="003F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350"/>
    <w:multiLevelType w:val="hybridMultilevel"/>
    <w:tmpl w:val="23A844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6D26"/>
    <w:multiLevelType w:val="hybridMultilevel"/>
    <w:tmpl w:val="A7A282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D56E9"/>
    <w:multiLevelType w:val="hybridMultilevel"/>
    <w:tmpl w:val="D832A7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4698">
    <w:abstractNumId w:val="0"/>
  </w:num>
  <w:num w:numId="2" w16cid:durableId="501093762">
    <w:abstractNumId w:val="1"/>
  </w:num>
  <w:num w:numId="3" w16cid:durableId="142005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B"/>
    <w:rsid w:val="002E51A2"/>
    <w:rsid w:val="002E75FA"/>
    <w:rsid w:val="003A3D2A"/>
    <w:rsid w:val="003D2A4B"/>
    <w:rsid w:val="003F111A"/>
    <w:rsid w:val="006F4367"/>
    <w:rsid w:val="00752B3F"/>
    <w:rsid w:val="007F5EF3"/>
    <w:rsid w:val="00915ABE"/>
    <w:rsid w:val="009714EF"/>
    <w:rsid w:val="00E33A54"/>
    <w:rsid w:val="00E8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50EC"/>
  <w15:chartTrackingRefBased/>
  <w15:docId w15:val="{FFE889E6-7947-4C7D-9401-58EC5C6A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1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915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15AB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752B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ANDRÉ SOARES MONTEIRO</dc:creator>
  <cp:keywords/>
  <dc:description/>
  <cp:lastModifiedBy>RICARDO ANDRÉ SOARES MONTEIRO</cp:lastModifiedBy>
  <cp:revision>6</cp:revision>
  <dcterms:created xsi:type="dcterms:W3CDTF">2023-12-11T13:05:00Z</dcterms:created>
  <dcterms:modified xsi:type="dcterms:W3CDTF">2023-12-11T23:01:00Z</dcterms:modified>
</cp:coreProperties>
</file>