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20113" cy="5487014"/>
                <wp:effectExtent b="0" l="0" r="0" t="0"/>
                <wp:wrapSquare wrapText="bothSides" distB="114300" distT="114300" distL="114300" distR="114300"/>
                <wp:docPr id="53"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w:t>
                            </w:r>
                            <w:r w:rsidDel="00000000" w:rsidR="00000000" w:rsidRPr="00000000">
                              <w:rPr>
                                <w:rFonts w:ascii="Anton" w:cs="Anton" w:eastAsia="Anton" w:hAnsi="Anton"/>
                                <w:b w:val="0"/>
                                <w:i w:val="1"/>
                                <w:smallCaps w:val="0"/>
                                <w:strike w:val="0"/>
                                <w:color w:val="e0ff00"/>
                                <w:sz w:val="40"/>
                                <w:vertAlign w:val="baseline"/>
                              </w:rPr>
                              <w:t xml:space="preserve">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jQuery Eventos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20113" cy="5487014"/>
                <wp:effectExtent b="0" l="0" r="0" t="0"/>
                <wp:wrapSquare wrapText="bothSides" distB="114300" distT="114300" distL="114300" distR="114300"/>
                <wp:docPr id="5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520113" cy="5487014"/>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jQuery: eventos</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analizamos en la clase 9, los eventos nos permiten detectar acciones del usuario sobre la aplicación, capturar entradas y efectuar salidas en respuesta. Definir los eventos a escuchar en la aplicación es responsabilidad del/la programador/a y, en ocasiones, definir el  control del mismo evento sobre un conjunto de elementos identificados por clase o etiqueta puede implicar el recorrido de los nodos DOM utilizando un bucle.</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simplificar la manera en la que definimos eventos con jQuery, </w:t>
      </w:r>
      <w:r w:rsidDel="00000000" w:rsidR="00000000" w:rsidRPr="00000000">
        <w:rPr>
          <w:rFonts w:ascii="Didact Gothic" w:cs="Didact Gothic" w:eastAsia="Didact Gothic" w:hAnsi="Didact Gothic"/>
          <w:sz w:val="24"/>
          <w:szCs w:val="24"/>
          <w:rtl w:val="0"/>
        </w:rPr>
        <w:t xml:space="preserve">podemos combinar los selectores con métodos de definición de e</w:t>
      </w:r>
      <w:r w:rsidDel="00000000" w:rsidR="00000000" w:rsidRPr="00000000">
        <w:rPr>
          <w:rFonts w:ascii="Didact Gothic" w:cs="Didact Gothic" w:eastAsia="Didact Gothic" w:hAnsi="Didact Gothic"/>
          <w:sz w:val="24"/>
          <w:szCs w:val="24"/>
          <w:rtl w:val="0"/>
        </w:rPr>
        <w:t xml:space="preserve">ventos, los cuales pueden ser el método </w:t>
      </w:r>
      <w:r w:rsidDel="00000000" w:rsidR="00000000" w:rsidRPr="00000000">
        <w:rPr>
          <w:rFonts w:ascii="Didact Gothic" w:cs="Didact Gothic" w:eastAsia="Didact Gothic" w:hAnsi="Didact Gothic"/>
          <w:b w:val="1"/>
          <w:i w:val="1"/>
          <w:sz w:val="24"/>
          <w:szCs w:val="24"/>
          <w:rtl w:val="0"/>
        </w:rPr>
        <w:t xml:space="preserve">on()</w:t>
      </w:r>
      <w:r w:rsidDel="00000000" w:rsidR="00000000" w:rsidRPr="00000000">
        <w:rPr>
          <w:rFonts w:ascii="Didact Gothic" w:cs="Didact Gothic" w:eastAsia="Didact Gothic" w:hAnsi="Didact Gothic"/>
          <w:sz w:val="24"/>
          <w:szCs w:val="24"/>
          <w:rtl w:val="0"/>
        </w:rPr>
        <w:t xml:space="preserve"> o  los llamados métodos </w:t>
      </w:r>
      <w:r w:rsidDel="00000000" w:rsidR="00000000" w:rsidRPr="00000000">
        <w:rPr>
          <w:rFonts w:ascii="Didact Gothic" w:cs="Didact Gothic" w:eastAsia="Didact Gothic" w:hAnsi="Didact Gothic"/>
          <w:b w:val="1"/>
          <w:i w:val="1"/>
          <w:sz w:val="24"/>
          <w:szCs w:val="24"/>
          <w:rtl w:val="0"/>
        </w:rPr>
        <w:t xml:space="preserve">shortcut()</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aprendimos algunos eventos especiales como </w:t>
      </w:r>
      <w:hyperlink r:id="rId9">
        <w:r w:rsidDel="00000000" w:rsidR="00000000" w:rsidRPr="00000000">
          <w:rPr>
            <w:rFonts w:ascii="Didact Gothic" w:cs="Didact Gothic" w:eastAsia="Didact Gothic" w:hAnsi="Didact Gothic"/>
            <w:color w:val="1155cc"/>
            <w:sz w:val="24"/>
            <w:szCs w:val="24"/>
            <w:u w:val="single"/>
            <w:rtl w:val="0"/>
          </w:rPr>
          <w:t xml:space="preserve">load</w:t>
        </w:r>
      </w:hyperlink>
      <w:r w:rsidDel="00000000" w:rsidR="00000000" w:rsidRPr="00000000">
        <w:rPr>
          <w:rFonts w:ascii="Didact Gothic" w:cs="Didact Gothic" w:eastAsia="Didact Gothic" w:hAnsi="Didact Gothic"/>
          <w:sz w:val="24"/>
          <w:szCs w:val="24"/>
          <w:rtl w:val="0"/>
        </w:rPr>
        <w:t xml:space="preserve">, el cual podemos usar para detectar cuándo todos los elementos dentro de la pestaña del navegador fueron cargados.</w:t>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ahora nos </w:t>
      </w:r>
      <w:r w:rsidDel="00000000" w:rsidR="00000000" w:rsidRPr="00000000">
        <w:rPr>
          <w:rFonts w:ascii="Didact Gothic" w:cs="Didact Gothic" w:eastAsia="Didact Gothic" w:hAnsi="Didact Gothic"/>
          <w:sz w:val="24"/>
          <w:szCs w:val="24"/>
          <w:rtl w:val="0"/>
        </w:rPr>
        <w:t xml:space="preserve">concentraremos</w:t>
      </w:r>
      <w:r w:rsidDel="00000000" w:rsidR="00000000" w:rsidRPr="00000000">
        <w:rPr>
          <w:rFonts w:ascii="Didact Gothic" w:cs="Didact Gothic" w:eastAsia="Didact Gothic" w:hAnsi="Didact Gothic"/>
          <w:sz w:val="24"/>
          <w:szCs w:val="24"/>
          <w:rtl w:val="0"/>
        </w:rPr>
        <w:t xml:space="preserve"> en una situación particular: dijimos que el DOM es generado automáticamente por el navegador, </w:t>
      </w:r>
      <w:r w:rsidDel="00000000" w:rsidR="00000000" w:rsidRPr="00000000">
        <w:rPr>
          <w:rFonts w:ascii="Didact Gothic" w:cs="Didact Gothic" w:eastAsia="Didact Gothic" w:hAnsi="Didact Gothic"/>
          <w:sz w:val="24"/>
          <w:szCs w:val="24"/>
          <w:rtl w:val="0"/>
        </w:rPr>
        <w:t xml:space="preserve">según la estructura de la página HTML actual</w:t>
      </w:r>
      <w:r w:rsidDel="00000000" w:rsidR="00000000" w:rsidRPr="00000000">
        <w:rPr>
          <w:rFonts w:ascii="Didact Gothic" w:cs="Didact Gothic" w:eastAsia="Didact Gothic" w:hAnsi="Didact Gothic"/>
          <w:sz w:val="24"/>
          <w:szCs w:val="24"/>
          <w:rtl w:val="0"/>
        </w:rPr>
        <w:t xml:space="preserve">, pero este proceso no es inmediato e implica una “traducción” del documento HTML a la estructura DOM, como podemos apreciar en la imagen siguiente:</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15000" cy="1924050"/>
            <wp:effectExtent b="0" l="0" r="0" t="0"/>
            <wp:docPr id="54"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5715000" cy="1924050"/>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El tiempo en el que el DOM se genera puede variar en función de la extensión del documento HTML a interpretar, y más si optamos por incluir </w:t>
      </w:r>
      <w:hyperlink r:id="rId11">
        <w:r w:rsidDel="00000000" w:rsidR="00000000" w:rsidRPr="00000000">
          <w:rPr>
            <w:rFonts w:ascii="Didact Gothic" w:cs="Didact Gothic" w:eastAsia="Didact Gothic" w:hAnsi="Didact Gothic"/>
            <w:color w:val="1155cc"/>
            <w:sz w:val="24"/>
            <w:szCs w:val="24"/>
            <w:u w:val="single"/>
            <w:rtl w:val="0"/>
          </w:rPr>
          <w:t xml:space="preserve">HTML dinámico</w:t>
        </w:r>
      </w:hyperlink>
      <w:r w:rsidDel="00000000" w:rsidR="00000000" w:rsidRPr="00000000">
        <w:rPr>
          <w:rFonts w:ascii="Didact Gothic" w:cs="Didact Gothic" w:eastAsia="Didact Gothic" w:hAnsi="Didact Gothic"/>
          <w:sz w:val="24"/>
          <w:szCs w:val="24"/>
          <w:rtl w:val="0"/>
        </w:rPr>
        <w:t xml:space="preserve">. Para garantizar que los accesos al DOM se realicen una vez que este fue construido correctamente, existe un evento en jQuery conocido como </w:t>
      </w:r>
      <w:r w:rsidDel="00000000" w:rsidR="00000000" w:rsidRPr="00000000">
        <w:rPr>
          <w:rFonts w:ascii="Didact Gothic" w:cs="Didact Gothic" w:eastAsia="Didact Gothic" w:hAnsi="Didact Gothic"/>
          <w:b w:val="1"/>
          <w:i w:val="1"/>
          <w:sz w:val="24"/>
          <w:szCs w:val="24"/>
          <w:rtl w:val="0"/>
        </w:rPr>
        <w:t xml:space="preserve">ready</w:t>
      </w:r>
      <w:r w:rsidDel="00000000" w:rsidR="00000000" w:rsidRPr="00000000">
        <w:rPr>
          <w:rFonts w:ascii="Didact Gothic" w:cs="Didact Gothic" w:eastAsia="Didact Gothic" w:hAnsi="Didact Gothic"/>
          <w:sz w:val="24"/>
          <w:szCs w:val="24"/>
          <w:rtl w:val="0"/>
        </w:rPr>
        <w:t xml:space="preserve"> que podemos emplear.</w:t>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Método ready</w:t>
      </w:r>
      <w:r w:rsidDel="00000000" w:rsidR="00000000" w:rsidRPr="00000000">
        <w:rPr>
          <w:rtl w:val="0"/>
        </w:rPr>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ready()</w:t>
      </w:r>
      <w:r w:rsidDel="00000000" w:rsidR="00000000" w:rsidRPr="00000000">
        <w:rPr>
          <w:rFonts w:ascii="Didact Gothic" w:cs="Didact Gothic" w:eastAsia="Didact Gothic" w:hAnsi="Didact Gothic"/>
          <w:sz w:val="24"/>
          <w:szCs w:val="24"/>
          <w:rtl w:val="0"/>
        </w:rPr>
        <w:t xml:space="preserve"> en jQuery puede ser empleado para detectar que el DOM está listo para usarse. Cuando una página se está cargando, existe un tiempo de espera hasta que podemos manipular todos los nodos del DOM.  Veamos un ejemplo de codificación del método </w:t>
      </w:r>
      <w:r w:rsidDel="00000000" w:rsidR="00000000" w:rsidRPr="00000000">
        <w:rPr>
          <w:rFonts w:ascii="Didact Gothic" w:cs="Didact Gothic" w:eastAsia="Didact Gothic" w:hAnsi="Didact Gothic"/>
          <w:b w:val="1"/>
          <w:i w:val="1"/>
          <w:sz w:val="24"/>
          <w:szCs w:val="24"/>
          <w:rtl w:val="0"/>
        </w:rPr>
        <w:t xml:space="preserve">ready</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1"/>
        <w:tblW w:w="9150.0" w:type="dxa"/>
        <w:jc w:val="left"/>
        <w:tblInd w:w="100.0" w:type="pct"/>
        <w:tblLayout w:type="fixed"/>
        <w:tblLook w:val="0600"/>
      </w:tblPr>
      <w:tblGrid>
        <w:gridCol w:w="9150"/>
        <w:tblGridChange w:id="0">
          <w:tblGrid>
            <w:gridCol w:w="915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ready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DOM está listo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tc>
      </w:tr>
    </w:tbl>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evento se emplea para asegurarnos que podemos acceder a los elementos HTML en el momento oportuno, luego de ser interpretados por el cliente. Si nuestro script incluye nuevos elementos al DOM mientras la página se carga, y es necesario acceder a los nodos recién creados, podemos usar </w:t>
      </w:r>
      <w:r w:rsidDel="00000000" w:rsidR="00000000" w:rsidRPr="00000000">
        <w:rPr>
          <w:rFonts w:ascii="Didact Gothic" w:cs="Didact Gothic" w:eastAsia="Didact Gothic" w:hAnsi="Didact Gothic"/>
          <w:b w:val="1"/>
          <w:i w:val="1"/>
          <w:sz w:val="24"/>
          <w:szCs w:val="24"/>
          <w:rtl w:val="0"/>
        </w:rPr>
        <w:t xml:space="preserve">ready </w:t>
      </w:r>
      <w:r w:rsidDel="00000000" w:rsidR="00000000" w:rsidRPr="00000000">
        <w:rPr>
          <w:rFonts w:ascii="Didact Gothic" w:cs="Didact Gothic" w:eastAsia="Didact Gothic" w:hAnsi="Didact Gothic"/>
          <w:sz w:val="24"/>
          <w:szCs w:val="24"/>
          <w:rtl w:val="0"/>
        </w:rPr>
        <w:t xml:space="preserve">para garantizar que las referencias a los nuevos nodos se realicen adecuadamente.</w:t>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 un evento equivalente en JavaScript, con un comportamiento similar a </w:t>
      </w:r>
      <w:r w:rsidDel="00000000" w:rsidR="00000000" w:rsidRPr="00000000">
        <w:rPr>
          <w:rFonts w:ascii="Didact Gothic" w:cs="Didact Gothic" w:eastAsia="Didact Gothic" w:hAnsi="Didact Gothic"/>
          <w:b w:val="1"/>
          <w:i w:val="1"/>
          <w:sz w:val="24"/>
          <w:szCs w:val="24"/>
          <w:rtl w:val="0"/>
        </w:rPr>
        <w:t xml:space="preserve">ready, </w:t>
      </w:r>
      <w:r w:rsidDel="00000000" w:rsidR="00000000" w:rsidRPr="00000000">
        <w:rPr>
          <w:rFonts w:ascii="Didact Gothic" w:cs="Didact Gothic" w:eastAsia="Didact Gothic" w:hAnsi="Didact Gothic"/>
          <w:sz w:val="24"/>
          <w:szCs w:val="24"/>
          <w:rtl w:val="0"/>
        </w:rPr>
        <w:t xml:space="preserve">llamado </w:t>
      </w:r>
      <w:hyperlink r:id="rId12">
        <w:r w:rsidDel="00000000" w:rsidR="00000000" w:rsidRPr="00000000">
          <w:rPr>
            <w:rFonts w:ascii="Didact Gothic" w:cs="Didact Gothic" w:eastAsia="Didact Gothic" w:hAnsi="Didact Gothic"/>
            <w:color w:val="1155cc"/>
            <w:sz w:val="24"/>
            <w:szCs w:val="24"/>
            <w:u w:val="single"/>
            <w:rtl w:val="0"/>
          </w:rPr>
          <w:t xml:space="preserve">DOMContentLoaded: </w:t>
        </w:r>
      </w:hyperlink>
      <w:r w:rsidDel="00000000" w:rsidR="00000000" w:rsidRPr="00000000">
        <w:rPr>
          <w:rtl w:val="0"/>
        </w:rPr>
      </w:r>
    </w:p>
    <w:tbl>
      <w:tblPr>
        <w:tblStyle w:val="Table2"/>
        <w:tblW w:w="9150.0" w:type="dxa"/>
        <w:jc w:val="left"/>
        <w:tblInd w:w="100.0" w:type="pct"/>
        <w:tblLayout w:type="fixed"/>
        <w:tblLook w:val="0600"/>
      </w:tblPr>
      <w:tblGrid>
        <w:gridCol w:w="9150"/>
        <w:tblGridChange w:id="0">
          <w:tblGrid>
            <w:gridCol w:w="915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window</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addEventListener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DOMContentLoaded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 {</w:t>
            </w:r>
          </w:p>
          <w:p w:rsidR="00000000" w:rsidDel="00000000" w:rsidP="00000000" w:rsidRDefault="00000000" w:rsidRPr="00000000" w14:paraId="0000001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DOM está listo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9">
            <w:pPr>
              <w:widowControl w:val="0"/>
              <w:spacing w:line="325.71432000000004" w:lineRule="auto"/>
              <w:jc w:val="both"/>
              <w:rPr>
                <w:rFonts w:ascii="Courier New" w:cs="Courier New" w:eastAsia="Courier New" w:hAnsi="Courier New"/>
                <w:color w:val="50fa7b"/>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ready </w:t>
      </w:r>
      <w:r w:rsidDel="00000000" w:rsidR="00000000" w:rsidRPr="00000000">
        <w:rPr>
          <w:rFonts w:ascii="Didact Gothic" w:cs="Didact Gothic" w:eastAsia="Didact Gothic" w:hAnsi="Didact Gothic"/>
          <w:sz w:val="24"/>
          <w:szCs w:val="24"/>
          <w:rtl w:val="0"/>
        </w:rPr>
        <w:t xml:space="preserve">puede escribirse de tres formas distintas: una explícita, una forma acotada (forma shortcut) y una acotada con función flecha. Veamos un ejemplo de dicha notaciòn:</w:t>
      </w:r>
    </w:p>
    <w:tbl>
      <w:tblPr>
        <w:tblStyle w:val="Table3"/>
        <w:tblW w:w="9150.0" w:type="dxa"/>
        <w:jc w:val="left"/>
        <w:tblInd w:w="100.0" w:type="pct"/>
        <w:tblLayout w:type="fixed"/>
        <w:tblLook w:val="0600"/>
      </w:tblPr>
      <w:tblGrid>
        <w:gridCol w:w="9150"/>
        <w:tblGridChange w:id="0">
          <w:tblGrid>
            <w:gridCol w:w="915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//Forma explicita</w:t>
            </w:r>
          </w:p>
          <w:p w:rsidR="00000000" w:rsidDel="00000000" w:rsidP="00000000" w:rsidRDefault="00000000" w:rsidRPr="00000000" w14:paraId="0000001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ready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DOM está listo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//Forma corta de ready()</w:t>
            </w:r>
          </w:p>
          <w:p w:rsidR="00000000" w:rsidDel="00000000" w:rsidP="00000000" w:rsidRDefault="00000000" w:rsidRPr="00000000" w14:paraId="0000002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DOM está listo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3">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//Forma corta con arrow function</w:t>
            </w:r>
          </w:p>
          <w:p w:rsidR="00000000" w:rsidDel="00000000" w:rsidP="00000000" w:rsidRDefault="00000000" w:rsidRPr="00000000" w14:paraId="0000002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DOM está listo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6">
            <w:pPr>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0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Ready y load</w:t>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algunas aplicaciones, puede ser necesario determinar cuándo se cargan las imágenes y otros recursos externos de la página, para poder acceder a ellos y/o modificarlos </w:t>
      </w:r>
      <w:r w:rsidDel="00000000" w:rsidR="00000000" w:rsidRPr="00000000">
        <w:rPr>
          <w:rFonts w:ascii="Didact Gothic" w:cs="Didact Gothic" w:eastAsia="Didact Gothic" w:hAnsi="Didact Gothic"/>
          <w:sz w:val="24"/>
          <w:szCs w:val="24"/>
          <w:rtl w:val="0"/>
        </w:rPr>
        <w:t xml:space="preserve">adecuadamente. En esta situación, el evento load puede ser bastante útil:</w:t>
      </w:r>
    </w:p>
    <w:tbl>
      <w:tblPr>
        <w:tblStyle w:val="Table4"/>
        <w:tblW w:w="9975.0" w:type="dxa"/>
        <w:jc w:val="left"/>
        <w:tblInd w:w="-305.0" w:type="dxa"/>
        <w:tblLayout w:type="fixed"/>
        <w:tblLook w:val="0600"/>
      </w:tblPr>
      <w:tblGrid>
        <w:gridCol w:w="9975"/>
        <w:tblGridChange w:id="0">
          <w:tblGrid>
            <w:gridCol w:w="9975"/>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ready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DOM está listo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2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window</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addEventListener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load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Todos los elementos de la ventana están cargados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debemos identificar qué ready se dispara antes que load, ya que la carga del DOM implica la interpretación de cada nodo del documento HTML actual, sin preocuparse por los tiempos de carga de los recursos asociados a la etiquetas  (la carga de una imagen en una etiqueta &lt;img&gt; o un vídeo &lt;iframe&gt;).</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Ventajas del método ready</w:t>
      </w:r>
    </w:p>
    <w:p w:rsidR="00000000" w:rsidDel="00000000" w:rsidP="00000000" w:rsidRDefault="00000000" w:rsidRPr="00000000" w14:paraId="00000033">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 diferencia del evento load, no espera a que se carguen todas las imágenes y recursos externos en la ventana para ejecutarse, siendo entonces  el evento recomendado para modificar el DOM durante la carga inicial de la aplicación.</w:t>
      </w:r>
    </w:p>
    <w:p w:rsidR="00000000" w:rsidDel="00000000" w:rsidP="00000000" w:rsidRDefault="00000000" w:rsidRPr="00000000" w14:paraId="0000003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usamos </w:t>
      </w:r>
      <w:hyperlink r:id="rId13">
        <w:r w:rsidDel="00000000" w:rsidR="00000000" w:rsidRPr="00000000">
          <w:rPr>
            <w:rFonts w:ascii="Didact Gothic" w:cs="Didact Gothic" w:eastAsia="Didact Gothic" w:hAnsi="Didact Gothic"/>
            <w:color w:val="1155cc"/>
            <w:sz w:val="24"/>
            <w:szCs w:val="24"/>
            <w:u w:val="single"/>
            <w:rtl w:val="0"/>
          </w:rPr>
          <w:t xml:space="preserve">HTML dinámico</w:t>
        </w:r>
      </w:hyperlink>
      <w:r w:rsidDel="00000000" w:rsidR="00000000" w:rsidRPr="00000000">
        <w:rPr>
          <w:rFonts w:ascii="Didact Gothic" w:cs="Didact Gothic" w:eastAsia="Didact Gothic" w:hAnsi="Didact Gothic"/>
          <w:sz w:val="24"/>
          <w:szCs w:val="24"/>
          <w:rtl w:val="0"/>
        </w:rPr>
        <w:t xml:space="preserve">, podemos usar ready para la asociación de evento y acceso inicial sobre los nuevos elementos incluidos, evitando así errores de referencias, consecuencia de intentar acceder a un nuevo elemento agregado al DOM recientemente,</w:t>
      </w:r>
    </w:p>
    <w:p w:rsidR="00000000" w:rsidDel="00000000" w:rsidP="00000000" w:rsidRDefault="00000000" w:rsidRPr="00000000" w14:paraId="00000035">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pueden escribir múltiples métodos ready(), ejecutándose estos cuando el DOM está listo, en el orden que fueron definidos, </w:t>
      </w:r>
      <w:r w:rsidDel="00000000" w:rsidR="00000000" w:rsidRPr="00000000">
        <w:rPr>
          <w:rFonts w:ascii="Didact Gothic" w:cs="Didact Gothic" w:eastAsia="Didact Gothic" w:hAnsi="Didact Gothic"/>
          <w:sz w:val="24"/>
          <w:szCs w:val="24"/>
          <w:rtl w:val="0"/>
        </w:rPr>
        <w:t xml:space="preserve">pudiendo separar la respuesta al evento en más de un manejador de eventos.</w:t>
      </w:r>
    </w:p>
    <w:p w:rsidR="00000000" w:rsidDel="00000000" w:rsidP="00000000" w:rsidRDefault="00000000" w:rsidRPr="00000000" w14:paraId="00000036">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heading=h.cawbsx3qrxpl" w:id="1"/>
      <w:bookmarkEnd w:id="1"/>
      <w:r w:rsidDel="00000000" w:rsidR="00000000" w:rsidRPr="00000000">
        <w:rPr>
          <w:rFonts w:ascii="Anton" w:cs="Anton" w:eastAsia="Anton" w:hAnsi="Anton"/>
          <w:i w:val="1"/>
          <w:sz w:val="60"/>
          <w:szCs w:val="60"/>
          <w:rtl w:val="0"/>
        </w:rPr>
        <w:t xml:space="preserve">Definiendo eventos con jQUERY</w:t>
      </w:r>
    </w:p>
    <w:p w:rsidR="00000000" w:rsidDel="00000000" w:rsidP="00000000" w:rsidRDefault="00000000" w:rsidRPr="00000000" w14:paraId="00000037">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distintas formas de asociar evento a elementos seleccionados con jQuery: una de ellas es a través del método </w:t>
      </w:r>
      <w:r w:rsidDel="00000000" w:rsidR="00000000" w:rsidRPr="00000000">
        <w:rPr>
          <w:rFonts w:ascii="Didact Gothic" w:cs="Didact Gothic" w:eastAsia="Didact Gothic" w:hAnsi="Didact Gothic"/>
          <w:i w:val="1"/>
          <w:sz w:val="24"/>
          <w:szCs w:val="24"/>
          <w:rtl w:val="0"/>
        </w:rPr>
        <w:t xml:space="preserve">on</w:t>
      </w:r>
      <w:r w:rsidDel="00000000" w:rsidR="00000000" w:rsidRPr="00000000">
        <w:rPr>
          <w:rFonts w:ascii="Didact Gothic" w:cs="Didact Gothic" w:eastAsia="Didact Gothic" w:hAnsi="Didact Gothic"/>
          <w:sz w:val="24"/>
          <w:szCs w:val="24"/>
          <w:rtl w:val="0"/>
        </w:rPr>
        <w:t xml:space="preserve">, y otra mediante los llamados métodos </w:t>
      </w:r>
      <w:r w:rsidDel="00000000" w:rsidR="00000000" w:rsidRPr="00000000">
        <w:rPr>
          <w:rFonts w:ascii="Didact Gothic" w:cs="Didact Gothic" w:eastAsia="Didact Gothic" w:hAnsi="Didact Gothic"/>
          <w:i w:val="1"/>
          <w:sz w:val="24"/>
          <w:szCs w:val="24"/>
          <w:rtl w:val="0"/>
        </w:rPr>
        <w:t xml:space="preserve">shortcut</w:t>
      </w:r>
      <w:r w:rsidDel="00000000" w:rsidR="00000000" w:rsidRPr="00000000">
        <w:rPr>
          <w:rFonts w:ascii="Didact Gothic" w:cs="Didact Gothic" w:eastAsia="Didact Gothic" w:hAnsi="Didact Gothic"/>
          <w:sz w:val="24"/>
          <w:szCs w:val="24"/>
          <w:rtl w:val="0"/>
        </w:rPr>
        <w:t xml:space="preserve">. A pesar de ser formas equivalentes, varían en su sintaxis, identificados a la segunda forma como de </w:t>
      </w:r>
      <w:r w:rsidDel="00000000" w:rsidR="00000000" w:rsidRPr="00000000">
        <w:rPr>
          <w:rFonts w:ascii="Didact Gothic" w:cs="Didact Gothic" w:eastAsia="Didact Gothic" w:hAnsi="Didact Gothic"/>
          <w:sz w:val="24"/>
          <w:szCs w:val="24"/>
          <w:rtl w:val="0"/>
        </w:rPr>
        <w:t xml:space="preserve">tipado</w:t>
      </w:r>
      <w:r w:rsidDel="00000000" w:rsidR="00000000" w:rsidRPr="00000000">
        <w:rPr>
          <w:rFonts w:ascii="Didact Gothic" w:cs="Didact Gothic" w:eastAsia="Didact Gothic" w:hAnsi="Didact Gothic"/>
          <w:sz w:val="24"/>
          <w:szCs w:val="24"/>
          <w:rtl w:val="0"/>
        </w:rPr>
        <w:t xml:space="preserve"> más acotado.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Método ON</w:t>
      </w:r>
      <w:r w:rsidDel="00000000" w:rsidR="00000000" w:rsidRPr="00000000">
        <w:rPr>
          <w:rtl w:val="0"/>
        </w:rPr>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el método </w:t>
      </w:r>
      <w:r w:rsidDel="00000000" w:rsidR="00000000" w:rsidRPr="00000000">
        <w:rPr>
          <w:rFonts w:ascii="Didact Gothic" w:cs="Didact Gothic" w:eastAsia="Didact Gothic" w:hAnsi="Didact Gothic"/>
          <w:i w:val="1"/>
          <w:sz w:val="24"/>
          <w:szCs w:val="24"/>
          <w:rtl w:val="0"/>
        </w:rPr>
        <w:t xml:space="preserve">on()</w:t>
      </w:r>
      <w:r w:rsidDel="00000000" w:rsidR="00000000" w:rsidRPr="00000000">
        <w:rPr>
          <w:rFonts w:ascii="Didact Gothic" w:cs="Didact Gothic" w:eastAsia="Didact Gothic" w:hAnsi="Didact Gothic"/>
          <w:sz w:val="24"/>
          <w:szCs w:val="24"/>
          <w:rtl w:val="0"/>
        </w:rPr>
        <w:t xml:space="preserve"> podemos asignar eventos a elementos del DOM, seleccionados previamente usando jQuery; es la opciòn de la librería al  método addEventListener() de JS Vanilla. El primer parámetro comprende el identificador del evento, mientras que el segundo al manejador de eventos, el cual al igual que en JS puede ser una función tradicional, anónima, flecha con cuerpo, o flecha sin cuerpo. Veamos un ejemplo de uso de </w:t>
      </w:r>
      <w:r w:rsidDel="00000000" w:rsidR="00000000" w:rsidRPr="00000000">
        <w:rPr>
          <w:rFonts w:ascii="Didact Gothic" w:cs="Didact Gothic" w:eastAsia="Didact Gothic" w:hAnsi="Didact Gothic"/>
          <w:i w:val="1"/>
          <w:sz w:val="24"/>
          <w:szCs w:val="24"/>
          <w:rtl w:val="0"/>
        </w:rPr>
        <w:t xml:space="preserve">on </w:t>
      </w:r>
      <w:r w:rsidDel="00000000" w:rsidR="00000000" w:rsidRPr="00000000">
        <w:rPr>
          <w:rFonts w:ascii="Didact Gothic" w:cs="Didact Gothic" w:eastAsia="Didact Gothic" w:hAnsi="Didact Gothic"/>
          <w:sz w:val="24"/>
          <w:szCs w:val="24"/>
          <w:rtl w:val="0"/>
        </w:rPr>
        <w:t xml:space="preserve">para los eventos click y dobleclick:</w:t>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5"/>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//Agregamos un botón al body como primer elemento</w:t>
            </w:r>
          </w:p>
          <w:p w:rsidR="00000000" w:rsidDel="00000000" w:rsidP="00000000" w:rsidRDefault="00000000" w:rsidRPr="00000000" w14:paraId="0000003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body</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prepend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&lt;button id="btnjQuery"&gt;CLICK&lt;/button&gt;</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E">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//Asociamos el evento click al botón creado</w:t>
            </w:r>
          </w:p>
          <w:p w:rsidR="00000000" w:rsidDel="00000000" w:rsidP="00000000" w:rsidRDefault="00000000" w:rsidRPr="00000000" w14:paraId="0000003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#btnjQuery</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click</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 {</w:t>
            </w:r>
          </w:p>
          <w:p w:rsidR="00000000" w:rsidDel="00000000" w:rsidP="00000000" w:rsidRDefault="00000000" w:rsidRPr="00000000" w14:paraId="0000004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Respuesta a un click</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2">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//Asociamos el evento doble click al botón creado</w:t>
            </w:r>
          </w:p>
          <w:p w:rsidR="00000000" w:rsidDel="00000000" w:rsidP="00000000" w:rsidRDefault="00000000" w:rsidRPr="00000000" w14:paraId="0000004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#btnjQuery</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dblclick</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Respuesta al doble click</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tc>
      </w:tr>
    </w:tbl>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7">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heading=h.bahp6qi55af9" w:id="2"/>
      <w:bookmarkEnd w:id="2"/>
      <w:r w:rsidDel="00000000" w:rsidR="00000000" w:rsidRPr="00000000">
        <w:rPr>
          <w:rFonts w:ascii="Anton" w:cs="Anton" w:eastAsia="Anton" w:hAnsi="Anton"/>
          <w:i w:val="1"/>
          <w:sz w:val="60"/>
          <w:szCs w:val="60"/>
          <w:rtl w:val="0"/>
        </w:rPr>
        <w:t xml:space="preserve">Métodos shortcut</w:t>
      </w: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métodos son atajos que podemos emplear desde cualquier selector para definir los eventos a escuchar. Son una equivalencia en notación al métodos on y en términos funcionales es lo mismo, pero ofrece al programador/a la posibilidad de emplear un sintaxis màs acotada.</w:t>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Analicemos ahora los métodos shortcut màs empleados:</w:t>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Shortcut click</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método click() es un atajo para .</w:t>
      </w:r>
      <w:r w:rsidDel="00000000" w:rsidR="00000000" w:rsidRPr="00000000">
        <w:rPr>
          <w:rFonts w:ascii="Didact Gothic" w:cs="Didact Gothic" w:eastAsia="Didact Gothic" w:hAnsi="Didact Gothic"/>
          <w:sz w:val="24"/>
          <w:szCs w:val="24"/>
          <w:rtl w:val="0"/>
        </w:rPr>
        <w:t xml:space="preserve">on( "click</w:t>
      </w:r>
      <w:r w:rsidDel="00000000" w:rsidR="00000000" w:rsidRPr="00000000">
        <w:rPr>
          <w:rFonts w:ascii="Didact Gothic" w:cs="Didact Gothic" w:eastAsia="Didact Gothic" w:hAnsi="Didact Gothic"/>
          <w:sz w:val="24"/>
          <w:szCs w:val="24"/>
          <w:rtl w:val="0"/>
        </w:rPr>
        <w:t xml:space="preserve">", manejador ).  El evento click se dispara cuando el puntero del ratón está sobre el elemento, y el botón del ratón se presiona y se suelta. Cualquier elemento HTML puede emplear este evento:</w:t>
      </w:r>
      <w:r w:rsidDel="00000000" w:rsidR="00000000" w:rsidRPr="00000000">
        <w:rPr>
          <w:rtl w:val="0"/>
        </w:rPr>
      </w:r>
    </w:p>
    <w:tbl>
      <w:tblPr>
        <w:tblStyle w:val="Table6"/>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//Agregamos dos botones con jQuery</w:t>
            </w:r>
          </w:p>
          <w:p w:rsidR="00000000" w:rsidDel="00000000" w:rsidP="00000000" w:rsidRDefault="00000000" w:rsidRPr="00000000" w14:paraId="0000004D">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body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prepend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&lt;button id="btn1"&gt;BUTTON&lt;/button&gt;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E">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body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prepend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&lt;button id="btn2"&gt;BUTTON&lt;/button&gt;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F">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//Asociamos el evento click para btn1</w:t>
            </w:r>
          </w:p>
          <w:p w:rsidR="00000000" w:rsidDel="00000000" w:rsidP="00000000" w:rsidRDefault="00000000" w:rsidRPr="00000000" w14:paraId="00000050">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#btn1</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click</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 { </w:t>
            </w:r>
          </w:p>
          <w:p w:rsidR="00000000" w:rsidDel="00000000" w:rsidP="00000000" w:rsidRDefault="00000000" w:rsidRPr="00000000" w14:paraId="00000051">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console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log</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2">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3">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//Evento click para btn2 con Arrow function y parámetro e</w:t>
            </w:r>
          </w:p>
          <w:p w:rsidR="00000000" w:rsidDel="00000000" w:rsidP="00000000" w:rsidRDefault="00000000" w:rsidRPr="00000000" w14:paraId="00000054">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#btn2</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click</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=&gt;</w:t>
            </w:r>
            <w:r w:rsidDel="00000000" w:rsidR="00000000" w:rsidRPr="00000000">
              <w:rPr>
                <w:rFonts w:ascii="Courier New" w:cs="Courier New" w:eastAsia="Courier New" w:hAnsi="Courier New"/>
                <w:color w:val="f8f8f2"/>
                <w:sz w:val="21"/>
                <w:szCs w:val="21"/>
                <w:rtl w:val="0"/>
              </w:rPr>
              <w:t xml:space="preserve"> { </w:t>
            </w:r>
          </w:p>
          <w:p w:rsidR="00000000" w:rsidDel="00000000" w:rsidP="00000000" w:rsidRDefault="00000000" w:rsidRPr="00000000" w14:paraId="00000055">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console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log</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e</w:t>
            </w:r>
            <w:r w:rsidDel="00000000" w:rsidR="00000000" w:rsidRPr="00000000">
              <w:rPr>
                <w:rFonts w:ascii="Courier New" w:cs="Courier New" w:eastAsia="Courier New" w:hAnsi="Courier New"/>
                <w:color w:val="f8f8f2"/>
                <w:sz w:val="21"/>
                <w:szCs w:val="21"/>
                <w:rtl w:val="0"/>
              </w:rPr>
              <w:t xml:space="preserve">.target);</w:t>
            </w:r>
          </w:p>
          <w:p w:rsidR="00000000" w:rsidDel="00000000" w:rsidP="00000000" w:rsidRDefault="00000000" w:rsidRPr="00000000" w14:paraId="00000056">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tc>
      </w:tr>
    </w:tbl>
    <w:p w:rsidR="00000000" w:rsidDel="00000000" w:rsidP="00000000" w:rsidRDefault="00000000" w:rsidRPr="00000000" w14:paraId="0000005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Shortcut change</w:t>
      </w:r>
    </w:p>
    <w:p w:rsidR="00000000" w:rsidDel="00000000" w:rsidP="00000000" w:rsidRDefault="00000000" w:rsidRPr="00000000" w14:paraId="0000005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change() es un atajo para .</w:t>
      </w:r>
      <w:r w:rsidDel="00000000" w:rsidR="00000000" w:rsidRPr="00000000">
        <w:rPr>
          <w:rFonts w:ascii="Didact Gothic" w:cs="Didact Gothic" w:eastAsia="Didact Gothic" w:hAnsi="Didact Gothic"/>
          <w:sz w:val="24"/>
          <w:szCs w:val="24"/>
          <w:rtl w:val="0"/>
        </w:rPr>
        <w:t xml:space="preserve">on( "change</w:t>
      </w:r>
      <w:r w:rsidDel="00000000" w:rsidR="00000000" w:rsidRPr="00000000">
        <w:rPr>
          <w:rFonts w:ascii="Didact Gothic" w:cs="Didact Gothic" w:eastAsia="Didact Gothic" w:hAnsi="Didact Gothic"/>
          <w:sz w:val="24"/>
          <w:szCs w:val="24"/>
          <w:rtl w:val="0"/>
        </w:rPr>
        <w:t xml:space="preserve">", manejador ).  El evento change se dispara cuando el valor del elemento cambia. Este evento está limitado a los elementos &lt;input&gt;, &lt;textarea&gt; y &lt;select&gt;:</w:t>
      </w:r>
    </w:p>
    <w:tbl>
      <w:tblPr>
        <w:tblStyle w:val="Table7"/>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//Agregamos inputs con jQuery</w:t>
            </w:r>
          </w:p>
          <w:p w:rsidR="00000000" w:rsidDel="00000000" w:rsidP="00000000" w:rsidRDefault="00000000" w:rsidRPr="00000000" w14:paraId="0000005B">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body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prepend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`&lt;input type="text"   class="inputsClass"&gt;</w:t>
            </w:r>
          </w:p>
          <w:p w:rsidR="00000000" w:rsidDel="00000000" w:rsidP="00000000" w:rsidRDefault="00000000" w:rsidRPr="00000000" w14:paraId="0000005C">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&lt;input type="number" class="inputsClass"&gt;</w:t>
            </w:r>
          </w:p>
          <w:p w:rsidR="00000000" w:rsidDel="00000000" w:rsidP="00000000" w:rsidRDefault="00000000" w:rsidRPr="00000000" w14:paraId="0000005D">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&lt;select class="inputsClass"&gt;</w:t>
            </w:r>
          </w:p>
          <w:p w:rsidR="00000000" w:rsidDel="00000000" w:rsidP="00000000" w:rsidRDefault="00000000" w:rsidRPr="00000000" w14:paraId="0000005E">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&lt;option value="1" selected &gt;ID 1&lt;/option&gt;</w:t>
            </w:r>
          </w:p>
          <w:p w:rsidR="00000000" w:rsidDel="00000000" w:rsidP="00000000" w:rsidRDefault="00000000" w:rsidRPr="00000000" w14:paraId="0000005F">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&lt;option value="2"&gt;ID 2&lt;/option&gt;</w:t>
            </w:r>
          </w:p>
          <w:p w:rsidR="00000000" w:rsidDel="00000000" w:rsidP="00000000" w:rsidRDefault="00000000" w:rsidRPr="00000000" w14:paraId="00000060">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&lt;option value="3"&gt;ID 3&lt;/option&gt;</w:t>
            </w:r>
          </w:p>
          <w:p w:rsidR="00000000" w:rsidDel="00000000" w:rsidP="00000000" w:rsidRDefault="00000000" w:rsidRPr="00000000" w14:paraId="00000061">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1fa8c"/>
                <w:sz w:val="21"/>
                <w:szCs w:val="21"/>
                <w:rtl w:val="0"/>
              </w:rPr>
              <w:t xml:space="preserve">                    &lt;/select&gt;`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2">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//Asociamos el evento change a todos los inputs</w:t>
            </w:r>
          </w:p>
          <w:p w:rsidR="00000000" w:rsidDel="00000000" w:rsidP="00000000" w:rsidRDefault="00000000" w:rsidRPr="00000000" w14:paraId="00000063">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.inputsClass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change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w:t>
            </w:r>
            <w:r w:rsidDel="00000000" w:rsidR="00000000" w:rsidRPr="00000000">
              <w:rPr>
                <w:rFonts w:ascii="Courier New" w:cs="Courier New" w:eastAsia="Courier New" w:hAnsi="Courier New"/>
                <w:color w:val="f8f8f2"/>
                <w:sz w:val="21"/>
                <w:szCs w:val="21"/>
                <w:rtl w:val="0"/>
              </w:rPr>
              <w:t xml:space="preserve">) { </w:t>
            </w:r>
          </w:p>
          <w:p w:rsidR="00000000" w:rsidDel="00000000" w:rsidP="00000000" w:rsidRDefault="00000000" w:rsidRPr="00000000" w14:paraId="00000064">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console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log</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e</w:t>
            </w:r>
            <w:r w:rsidDel="00000000" w:rsidR="00000000" w:rsidRPr="00000000">
              <w:rPr>
                <w:rFonts w:ascii="Courier New" w:cs="Courier New" w:eastAsia="Courier New" w:hAnsi="Courier New"/>
                <w:color w:val="f8f8f2"/>
                <w:sz w:val="21"/>
                <w:szCs w:val="21"/>
                <w:rtl w:val="0"/>
              </w:rPr>
              <w:t xml:space="preserve">.target.value);</w:t>
            </w:r>
          </w:p>
          <w:p w:rsidR="00000000" w:rsidDel="00000000" w:rsidP="00000000" w:rsidRDefault="00000000" w:rsidRPr="00000000" w14:paraId="00000065">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console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log</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.value);</w:t>
            </w:r>
          </w:p>
          <w:p w:rsidR="00000000" w:rsidDel="00000000" w:rsidP="00000000" w:rsidRDefault="00000000" w:rsidRPr="00000000" w14:paraId="00000066">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tc>
      </w:tr>
    </w:tbl>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de las ventajas de esta notaciòn es la simplicidad que ofrece para definir la escucha del mismo evento sobre elementos que comparten una clase determinada.</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Shortcut submit</w:t>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submit() es un atajo para .</w:t>
      </w:r>
      <w:r w:rsidDel="00000000" w:rsidR="00000000" w:rsidRPr="00000000">
        <w:rPr>
          <w:rFonts w:ascii="Didact Gothic" w:cs="Didact Gothic" w:eastAsia="Didact Gothic" w:hAnsi="Didact Gothic"/>
          <w:sz w:val="24"/>
          <w:szCs w:val="24"/>
          <w:rtl w:val="0"/>
        </w:rPr>
        <w:t xml:space="preserve">on( "submit</w:t>
      </w:r>
      <w:r w:rsidDel="00000000" w:rsidR="00000000" w:rsidRPr="00000000">
        <w:rPr>
          <w:rFonts w:ascii="Didact Gothic" w:cs="Didact Gothic" w:eastAsia="Didact Gothic" w:hAnsi="Didact Gothic"/>
          <w:sz w:val="24"/>
          <w:szCs w:val="24"/>
          <w:rtl w:val="0"/>
        </w:rPr>
        <w:t xml:space="preserve">", manejador ).   El evento submit se dispara cuando el usuario envía un formulario. Sólo está disponible para elementos &lt;form&gt;:</w:t>
      </w:r>
    </w:p>
    <w:tbl>
      <w:tblPr>
        <w:tblStyle w:val="Table8"/>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//Agregamos un formulario con jQuery</w:t>
            </w:r>
          </w:p>
          <w:p w:rsidR="00000000" w:rsidDel="00000000" w:rsidP="00000000" w:rsidRDefault="00000000" w:rsidRPr="00000000" w14:paraId="0000006C">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body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prepend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`&lt;form id="myForm"&gt;</w:t>
            </w:r>
          </w:p>
          <w:p w:rsidR="00000000" w:rsidDel="00000000" w:rsidP="00000000" w:rsidRDefault="00000000" w:rsidRPr="00000000" w14:paraId="0000006D">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&lt;input type="text"  &gt;</w:t>
            </w:r>
          </w:p>
          <w:p w:rsidR="00000000" w:rsidDel="00000000" w:rsidP="00000000" w:rsidRDefault="00000000" w:rsidRPr="00000000" w14:paraId="0000006E">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&lt;input type="number"&gt;</w:t>
            </w:r>
          </w:p>
          <w:p w:rsidR="00000000" w:rsidDel="00000000" w:rsidP="00000000" w:rsidRDefault="00000000" w:rsidRPr="00000000" w14:paraId="0000006F">
            <w:pPr>
              <w:widowControl w:val="0"/>
              <w:spacing w:line="325.71432000000004" w:lineRule="auto"/>
              <w:jc w:val="both"/>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&lt;input type="submit"&gt;</w:t>
            </w:r>
          </w:p>
          <w:p w:rsidR="00000000" w:rsidDel="00000000" w:rsidP="00000000" w:rsidRDefault="00000000" w:rsidRPr="00000000" w14:paraId="00000070">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1fa8c"/>
                <w:sz w:val="21"/>
                <w:szCs w:val="21"/>
                <w:rtl w:val="0"/>
              </w:rPr>
              <w:t xml:space="preserve">                   &lt;/form&gt;`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//Asociamos el evento submit al formulario</w:t>
            </w:r>
          </w:p>
          <w:p w:rsidR="00000000" w:rsidDel="00000000" w:rsidP="00000000" w:rsidRDefault="00000000" w:rsidRPr="00000000" w14:paraId="00000072">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#myForm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submit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73">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//Prevenimos el comportamiento de submit </w:t>
            </w:r>
          </w:p>
          <w:p w:rsidR="00000000" w:rsidDel="00000000" w:rsidP="00000000" w:rsidRDefault="00000000" w:rsidRPr="00000000" w14:paraId="00000074">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preventDefault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5">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//Obtenemos hijos del formulario</w:t>
            </w:r>
          </w:p>
          <w:p w:rsidR="00000000" w:rsidDel="00000000" w:rsidP="00000000" w:rsidRDefault="00000000" w:rsidRPr="00000000" w14:paraId="00000076">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let</w:t>
            </w:r>
            <w:r w:rsidDel="00000000" w:rsidR="00000000" w:rsidRPr="00000000">
              <w:rPr>
                <w:rFonts w:ascii="Courier New" w:cs="Courier New" w:eastAsia="Courier New" w:hAnsi="Courier New"/>
                <w:color w:val="f8f8f2"/>
                <w:sz w:val="21"/>
                <w:szCs w:val="21"/>
                <w:rtl w:val="0"/>
              </w:rPr>
              <w:t xml:space="preserve"> hijos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e</w:t>
            </w:r>
            <w:r w:rsidDel="00000000" w:rsidR="00000000" w:rsidRPr="00000000">
              <w:rPr>
                <w:rFonts w:ascii="Courier New" w:cs="Courier New" w:eastAsia="Courier New" w:hAnsi="Courier New"/>
                <w:color w:val="f8f8f2"/>
                <w:sz w:val="21"/>
                <w:szCs w:val="21"/>
                <w:rtl w:val="0"/>
              </w:rPr>
              <w:t xml:space="preserve">.target).</w:t>
            </w:r>
            <w:r w:rsidDel="00000000" w:rsidR="00000000" w:rsidRPr="00000000">
              <w:rPr>
                <w:rFonts w:ascii="Courier New" w:cs="Courier New" w:eastAsia="Courier New" w:hAnsi="Courier New"/>
                <w:color w:val="50fa7b"/>
                <w:sz w:val="21"/>
                <w:szCs w:val="21"/>
                <w:rtl w:val="0"/>
              </w:rPr>
              <w:t xml:space="preserve">children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7">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//Primer input type="text"</w:t>
            </w:r>
          </w:p>
          <w:p w:rsidR="00000000" w:rsidDel="00000000" w:rsidP="00000000" w:rsidRDefault="00000000" w:rsidRPr="00000000" w14:paraId="00000078">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console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log</w:t>
            </w:r>
            <w:r w:rsidDel="00000000" w:rsidR="00000000" w:rsidRPr="00000000">
              <w:rPr>
                <w:rFonts w:ascii="Courier New" w:cs="Courier New" w:eastAsia="Courier New" w:hAnsi="Courier New"/>
                <w:color w:val="f8f8f2"/>
                <w:sz w:val="21"/>
                <w:szCs w:val="21"/>
                <w:rtl w:val="0"/>
              </w:rPr>
              <w:t xml:space="preserve">(hijos[</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].value);</w:t>
            </w:r>
          </w:p>
          <w:p w:rsidR="00000000" w:rsidDel="00000000" w:rsidP="00000000" w:rsidRDefault="00000000" w:rsidRPr="00000000" w14:paraId="00000079">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//Primer input type="number"</w:t>
            </w:r>
          </w:p>
          <w:p w:rsidR="00000000" w:rsidDel="00000000" w:rsidP="00000000" w:rsidRDefault="00000000" w:rsidRPr="00000000" w14:paraId="0000007A">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console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log</w:t>
            </w:r>
            <w:r w:rsidDel="00000000" w:rsidR="00000000" w:rsidRPr="00000000">
              <w:rPr>
                <w:rFonts w:ascii="Courier New" w:cs="Courier New" w:eastAsia="Courier New" w:hAnsi="Courier New"/>
                <w:color w:val="f8f8f2"/>
                <w:sz w:val="21"/>
                <w:szCs w:val="21"/>
                <w:rtl w:val="0"/>
              </w:rPr>
              <w:t xml:space="preserve">(hijos[</w:t>
            </w:r>
            <w:r w:rsidDel="00000000" w:rsidR="00000000" w:rsidRPr="00000000">
              <w:rPr>
                <w:rFonts w:ascii="Courier New" w:cs="Courier New" w:eastAsia="Courier New" w:hAnsi="Courier New"/>
                <w:color w:val="bd93f9"/>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].value);</w:t>
            </w:r>
          </w:p>
          <w:p w:rsidR="00000000" w:rsidDel="00000000" w:rsidP="00000000" w:rsidRDefault="00000000" w:rsidRPr="00000000" w14:paraId="0000007B">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tc>
      </w:tr>
    </w:tbl>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 evento admitido por un elemento del DOM puede asociarse empleado la notaciòn shortcut de jQuery.</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Trigger</w:t>
      </w:r>
    </w:p>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w:t>
      </w:r>
      <w:hyperlink r:id="rId14">
        <w:r w:rsidDel="00000000" w:rsidR="00000000" w:rsidRPr="00000000">
          <w:rPr>
            <w:rFonts w:ascii="Didact Gothic" w:cs="Didact Gothic" w:eastAsia="Didact Gothic" w:hAnsi="Didact Gothic"/>
            <w:color w:val="1155cc"/>
            <w:sz w:val="24"/>
            <w:szCs w:val="24"/>
            <w:u w:val="single"/>
            <w:rtl w:val="0"/>
          </w:rPr>
          <w:t xml:space="preserve">trigger</w:t>
        </w:r>
      </w:hyperlink>
      <w:r w:rsidDel="00000000" w:rsidR="00000000" w:rsidRPr="00000000">
        <w:rPr>
          <w:rFonts w:ascii="Didact Gothic" w:cs="Didact Gothic" w:eastAsia="Didact Gothic" w:hAnsi="Didact Gothic"/>
          <w:sz w:val="24"/>
          <w:szCs w:val="24"/>
          <w:rtl w:val="0"/>
        </w:rPr>
        <w:t xml:space="preserve"> es una instrucción que permite ejecutar, de forma automática, cierto comportamiento en la aplicación, Se utiliza principalmente para realizar acciones en el programa, sin la intervención del usuario. Los triggers pueden ser útiles si usamos eventos en nuestra aplicación, sobre todo cuando necesitamos tener más de un evento asociado a un único evento; es decir que un evento de usuario podría disparar eventos de otros elementos.</w:t>
      </w:r>
    </w:p>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jQuery contamos con el método trigger() para disparar un evento específico, forzando la interpretación del manejador de eventos correspondiente en esa instrucción. Podemos usarlo de la siguiente manera:</w:t>
      </w:r>
    </w:p>
    <w:tbl>
      <w:tblPr>
        <w:tblStyle w:val="Table9"/>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//Agregamos un botón y un input</w:t>
            </w:r>
          </w:p>
          <w:p w:rsidR="00000000" w:rsidDel="00000000" w:rsidP="00000000" w:rsidRDefault="00000000" w:rsidRPr="00000000" w14:paraId="00000082">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body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prepend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&lt;button id="btn1"&gt;BUTTON&lt;/button&gt;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3">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body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prepend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&lt;input  id="ipt1" type="text"&gt;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4">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//Asociamos el evento change al ipt1</w:t>
            </w:r>
          </w:p>
          <w:p w:rsidR="00000000" w:rsidDel="00000000" w:rsidP="00000000" w:rsidRDefault="00000000" w:rsidRPr="00000000" w14:paraId="00000085">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#ipt1</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change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=&gt;</w:t>
            </w:r>
            <w:r w:rsidDel="00000000" w:rsidR="00000000" w:rsidRPr="00000000">
              <w:rPr>
                <w:rFonts w:ascii="Courier New" w:cs="Courier New" w:eastAsia="Courier New" w:hAnsi="Courier New"/>
                <w:color w:val="f8f8f2"/>
                <w:sz w:val="21"/>
                <w:szCs w:val="21"/>
                <w:rtl w:val="0"/>
              </w:rPr>
              <w:t xml:space="preserve"> { </w:t>
            </w:r>
          </w:p>
          <w:p w:rsidR="00000000" w:rsidDel="00000000" w:rsidP="00000000" w:rsidRDefault="00000000" w:rsidRPr="00000000" w14:paraId="00000086">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alert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El valor es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w:t>
            </w:r>
            <w:r w:rsidDel="00000000" w:rsidR="00000000" w:rsidRPr="00000000">
              <w:rPr>
                <w:rFonts w:ascii="Courier New" w:cs="Courier New" w:eastAsia="Courier New" w:hAnsi="Courier New"/>
                <w:color w:val="f8f8f2"/>
                <w:sz w:val="21"/>
                <w:szCs w:val="21"/>
                <w:rtl w:val="0"/>
              </w:rPr>
              <w:t xml:space="preserve">.target.value);</w:t>
            </w:r>
          </w:p>
          <w:p w:rsidR="00000000" w:rsidDel="00000000" w:rsidP="00000000" w:rsidRDefault="00000000" w:rsidRPr="00000000" w14:paraId="00000087">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8">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//Asociamos el evento click para btn1 y usamos trigger</w:t>
            </w:r>
          </w:p>
          <w:p w:rsidR="00000000" w:rsidDel="00000000" w:rsidP="00000000" w:rsidRDefault="00000000" w:rsidRPr="00000000" w14:paraId="00000089">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#btn1</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click</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=&gt;</w:t>
            </w:r>
            <w:r w:rsidDel="00000000" w:rsidR="00000000" w:rsidRPr="00000000">
              <w:rPr>
                <w:rFonts w:ascii="Courier New" w:cs="Courier New" w:eastAsia="Courier New" w:hAnsi="Courier New"/>
                <w:color w:val="f8f8f2"/>
                <w:sz w:val="21"/>
                <w:szCs w:val="21"/>
                <w:rtl w:val="0"/>
              </w:rPr>
              <w:t xml:space="preserve"> { </w:t>
            </w:r>
          </w:p>
          <w:p w:rsidR="00000000" w:rsidDel="00000000" w:rsidP="00000000" w:rsidRDefault="00000000" w:rsidRPr="00000000" w14:paraId="0000008A">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//Usamos trigger para disparar el evento change de ipt1 </w:t>
            </w:r>
          </w:p>
          <w:p w:rsidR="00000000" w:rsidDel="00000000" w:rsidP="00000000" w:rsidRDefault="00000000" w:rsidRPr="00000000" w14:paraId="0000008B">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#ipt1</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trigger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change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C">
            <w:pPr>
              <w:widowControl w:val="0"/>
              <w:spacing w:line="325.71432000000004" w:lineRule="auto"/>
              <w:jc w:val="both"/>
              <w:rPr>
                <w:rFonts w:ascii="Courier New" w:cs="Courier New" w:eastAsia="Courier New" w:hAnsi="Courier New"/>
                <w:color w:val="666666"/>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tc>
      </w:tr>
    </w:tbl>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rFonts w:ascii="Lato" w:cs="Lato" w:eastAsia="Lato" w:hAnsi="Lato"/>
      </w:rPr>
    </w:pPr>
    <w:r w:rsidDel="00000000" w:rsidR="00000000" w:rsidRPr="00000000">
      <w:rPr>
        <w:rtl w:val="0"/>
      </w:rPr>
    </w:r>
  </w:p>
  <w:p w:rsidR="00000000" w:rsidDel="00000000" w:rsidP="00000000" w:rsidRDefault="00000000" w:rsidRPr="00000000" w14:paraId="00000093">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5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4">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jQuery Eventos</w:t>
    </w:r>
  </w:p>
  <w:p w:rsidR="00000000" w:rsidDel="00000000" w:rsidP="00000000" w:rsidRDefault="00000000" w:rsidRPr="00000000" w14:paraId="00000095">
    <w:pPr>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HTML_din%C3%A1mico" TargetMode="External"/><Relationship Id="rId10" Type="http://schemas.openxmlformats.org/officeDocument/2006/relationships/image" Target="media/image1.gif"/><Relationship Id="rId13" Type="http://schemas.openxmlformats.org/officeDocument/2006/relationships/hyperlink" Target="https://es.wikipedia.org/wiki/HTML_din%C3%A1mico" TargetMode="External"/><Relationship Id="rId12" Type="http://schemas.openxmlformats.org/officeDocument/2006/relationships/hyperlink" Target="https://developer.mozilla.org/es/docs/Web/API/Window/DOMContentLoaded_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API/Window/load_event" TargetMode="External"/><Relationship Id="rId15" Type="http://schemas.openxmlformats.org/officeDocument/2006/relationships/header" Target="header2.xml"/><Relationship Id="rId14" Type="http://schemas.openxmlformats.org/officeDocument/2006/relationships/hyperlink" Target="https://www.lawebdelprogramador.com/diccionario/TRIGGER/"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5v9EdEreQ9g+TyH3sviraE8u8g==">AMUW2mWigO7XsPDDAyVpND/aTXreT3gt1UVUEZl6ti5TOIMax6lSA5hQLAQIBEeELdptXUaIk2Lu6PG9cXGHvXMZhX++vpCb2aZBXfQqDs9gN8EUgrko83PMpl1ZnVZqLeJe4VQWLGZWA993yaf14ZFpcAUsSvTkTRgAuCeCS1RuHAg7Pdd64qw=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