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EE5F2" w14:textId="534DC38B" w:rsidR="00E813E6" w:rsidRPr="003C2977" w:rsidRDefault="009334F0" w:rsidP="00334945">
      <w:pPr>
        <w:pStyle w:val="Heading1"/>
        <w:jc w:val="both"/>
      </w:pPr>
      <w:r w:rsidRPr="003C2977">
        <w:t xml:space="preserve">GPI II – Práctica </w:t>
      </w:r>
      <w:r w:rsidR="005C300E" w:rsidRPr="003C2977">
        <w:t>4</w:t>
      </w:r>
    </w:p>
    <w:p w14:paraId="07DDAEAE" w14:textId="77777777" w:rsidR="00CE0B5B" w:rsidRPr="003C2977" w:rsidRDefault="00CE0B5B" w:rsidP="00334945">
      <w:pPr>
        <w:jc w:val="both"/>
      </w:pPr>
    </w:p>
    <w:p w14:paraId="6126652E" w14:textId="33A4B001" w:rsidR="00CE0B5B" w:rsidRDefault="00CE0B5B" w:rsidP="006D74B2">
      <w:pPr>
        <w:pStyle w:val="Heading2"/>
        <w:pBdr>
          <w:top w:val="single" w:sz="4" w:space="1" w:color="8EAADB" w:themeColor="accent1" w:themeTint="99"/>
          <w:bottom w:val="single" w:sz="4" w:space="1" w:color="8EAADB" w:themeColor="accent1" w:themeTint="99"/>
        </w:pBdr>
        <w:jc w:val="both"/>
      </w:pPr>
      <w:r w:rsidRPr="006D74B2">
        <w:t>1</w:t>
      </w:r>
      <w:r w:rsidR="009A1854" w:rsidRPr="006D74B2">
        <w:t xml:space="preserve">. </w:t>
      </w:r>
      <w:r w:rsidR="006D74B2" w:rsidRPr="006D74B2">
        <w:t xml:space="preserve">Activar </w:t>
      </w:r>
      <w:proofErr w:type="spellStart"/>
      <w:r w:rsidR="006D74B2" w:rsidRPr="006D74B2">
        <w:t>TeamGantt</w:t>
      </w:r>
      <w:proofErr w:type="spellEnd"/>
      <w:r w:rsidR="006D74B2" w:rsidRPr="006D74B2">
        <w:t xml:space="preserve"> en Trello</w:t>
      </w:r>
    </w:p>
    <w:p w14:paraId="5000E5A3" w14:textId="6529F492" w:rsidR="004E5E7E" w:rsidRPr="004E5E7E" w:rsidRDefault="004E5E7E" w:rsidP="004E5E7E"/>
    <w:p w14:paraId="6DF6D098" w14:textId="77777777" w:rsidR="006B6693" w:rsidRDefault="004E5E7E" w:rsidP="006B6693">
      <w:pPr>
        <w:keepNext/>
      </w:pPr>
      <w:r w:rsidRPr="004E5E7E">
        <w:rPr>
          <w:noProof/>
        </w:rPr>
        <w:drawing>
          <wp:inline distT="0" distB="0" distL="0" distR="0" wp14:anchorId="30E4A9DA" wp14:editId="49FE6D0D">
            <wp:extent cx="4668281" cy="3362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189" cy="336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7DA1" w14:textId="54444616" w:rsidR="006D74B2" w:rsidRDefault="006B6693" w:rsidP="006B6693">
      <w:pPr>
        <w:pStyle w:val="Caption"/>
      </w:pPr>
      <w:r>
        <w:t xml:space="preserve">Ilustración </w:t>
      </w:r>
      <w:r w:rsidR="002C2231">
        <w:fldChar w:fldCharType="begin"/>
      </w:r>
      <w:r w:rsidR="002C2231">
        <w:instrText xml:space="preserve"> SEQ Ilustración \* ARABIC </w:instrText>
      </w:r>
      <w:r w:rsidR="002C2231">
        <w:fldChar w:fldCharType="separate"/>
      </w:r>
      <w:r>
        <w:rPr>
          <w:noProof/>
        </w:rPr>
        <w:t>1</w:t>
      </w:r>
      <w:r w:rsidR="002C2231">
        <w:rPr>
          <w:noProof/>
        </w:rPr>
        <w:fldChar w:fldCharType="end"/>
      </w:r>
      <w:r>
        <w:t xml:space="preserve">. Actividad representada con tarjeta de Trello con </w:t>
      </w:r>
      <w:proofErr w:type="spellStart"/>
      <w:r>
        <w:t>power</w:t>
      </w:r>
      <w:proofErr w:type="spellEnd"/>
      <w:r>
        <w:t xml:space="preserve">-up de </w:t>
      </w:r>
      <w:proofErr w:type="spellStart"/>
      <w:r>
        <w:t>TeamGantt</w:t>
      </w:r>
      <w:proofErr w:type="spellEnd"/>
      <w:r>
        <w:t>.</w:t>
      </w:r>
    </w:p>
    <w:p w14:paraId="79D5F849" w14:textId="77777777" w:rsidR="00287E54" w:rsidRDefault="00287E54" w:rsidP="006D74B2"/>
    <w:p w14:paraId="09E5A2C9" w14:textId="2B660F2B" w:rsidR="004409A7" w:rsidRDefault="00A80D1B" w:rsidP="006D74B2">
      <w:pPr>
        <w:pStyle w:val="Heading2"/>
        <w:pBdr>
          <w:top w:val="single" w:sz="4" w:space="1" w:color="8EAADB" w:themeColor="accent1" w:themeTint="99"/>
          <w:bottom w:val="single" w:sz="4" w:space="1" w:color="8EAADB" w:themeColor="accent1" w:themeTint="99"/>
        </w:pBdr>
        <w:jc w:val="both"/>
      </w:pPr>
      <w:r>
        <w:t>2</w:t>
      </w:r>
      <w:r w:rsidR="006F7DE1">
        <w:t xml:space="preserve">. </w:t>
      </w:r>
      <w:r w:rsidR="00A52FAA">
        <w:t>INSTALACIÓN, DESPLIEGUE Y PRUEBAS</w:t>
      </w:r>
    </w:p>
    <w:p w14:paraId="0560B373" w14:textId="23DCE06E" w:rsidR="000B5123" w:rsidRPr="000B5123" w:rsidRDefault="006B6693" w:rsidP="000B5123">
      <w:r w:rsidRPr="004A50B3">
        <w:rPr>
          <w:noProof/>
        </w:rPr>
        <w:drawing>
          <wp:anchor distT="0" distB="0" distL="114300" distR="114300" simplePos="0" relativeHeight="251658240" behindDoc="1" locked="0" layoutInCell="1" allowOverlap="1" wp14:anchorId="49EDDB19" wp14:editId="3CBCAC0D">
            <wp:simplePos x="0" y="0"/>
            <wp:positionH relativeFrom="column">
              <wp:posOffset>2044065</wp:posOffset>
            </wp:positionH>
            <wp:positionV relativeFrom="paragraph">
              <wp:posOffset>264160</wp:posOffset>
            </wp:positionV>
            <wp:extent cx="1857375" cy="373546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73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6100">
        <w:rPr>
          <w:noProof/>
        </w:rPr>
        <w:drawing>
          <wp:anchor distT="0" distB="0" distL="114300" distR="114300" simplePos="0" relativeHeight="251659264" behindDoc="1" locked="0" layoutInCell="1" allowOverlap="1" wp14:anchorId="4BE54DFB" wp14:editId="30B56E96">
            <wp:simplePos x="0" y="0"/>
            <wp:positionH relativeFrom="column">
              <wp:posOffset>4082415</wp:posOffset>
            </wp:positionH>
            <wp:positionV relativeFrom="paragraph">
              <wp:posOffset>245110</wp:posOffset>
            </wp:positionV>
            <wp:extent cx="1946853" cy="37541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853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EFC95" w14:textId="6FFE1ACD" w:rsidR="00F76100" w:rsidRPr="006B6693" w:rsidRDefault="007F2906" w:rsidP="00F76100">
      <w:pP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2.1. </w:t>
      </w:r>
      <w:r w:rsidR="000B5123" w:rsidRPr="006B6693">
        <w:rPr>
          <w:color w:val="1F4E79" w:themeColor="accent5" w:themeShade="80"/>
        </w:rPr>
        <w:t>Creación de actividades en Trello</w:t>
      </w:r>
    </w:p>
    <w:p w14:paraId="4C93C5BF" w14:textId="6934B60B" w:rsidR="00091BC4" w:rsidRDefault="00091BC4" w:rsidP="00334945">
      <w:pPr>
        <w:jc w:val="both"/>
      </w:pPr>
    </w:p>
    <w:p w14:paraId="531D758E" w14:textId="71BC0EB1" w:rsidR="00091BC4" w:rsidRDefault="00091BC4" w:rsidP="00334945">
      <w:pPr>
        <w:jc w:val="both"/>
      </w:pPr>
    </w:p>
    <w:p w14:paraId="5FB5834C" w14:textId="237CB9C3" w:rsidR="006D30E1" w:rsidRDefault="006D30E1" w:rsidP="00334945">
      <w:pPr>
        <w:jc w:val="both"/>
      </w:pPr>
    </w:p>
    <w:p w14:paraId="53A6045F" w14:textId="14B7DD43" w:rsidR="00091BC4" w:rsidRDefault="00091BC4" w:rsidP="00334945">
      <w:pPr>
        <w:jc w:val="both"/>
      </w:pPr>
    </w:p>
    <w:p w14:paraId="36C40ADD" w14:textId="23632D62" w:rsidR="00091BC4" w:rsidRDefault="00091BC4" w:rsidP="00334945">
      <w:pPr>
        <w:jc w:val="both"/>
      </w:pPr>
    </w:p>
    <w:p w14:paraId="7DF11A28" w14:textId="2D353E97" w:rsidR="00091BC4" w:rsidRDefault="00091BC4" w:rsidP="00334945">
      <w:pPr>
        <w:jc w:val="both"/>
      </w:pPr>
    </w:p>
    <w:p w14:paraId="0B53ED45" w14:textId="6931AE49" w:rsidR="00091BC4" w:rsidRDefault="00091BC4" w:rsidP="00334945">
      <w:pPr>
        <w:jc w:val="both"/>
      </w:pPr>
    </w:p>
    <w:p w14:paraId="0EDF9A62" w14:textId="49BE0FFB" w:rsidR="00091BC4" w:rsidRDefault="00091BC4" w:rsidP="00334945">
      <w:pPr>
        <w:jc w:val="both"/>
      </w:pPr>
    </w:p>
    <w:p w14:paraId="2D7DCBDC" w14:textId="77777777" w:rsidR="00091BC4" w:rsidRDefault="00091BC4" w:rsidP="00334945">
      <w:pPr>
        <w:jc w:val="both"/>
      </w:pPr>
    </w:p>
    <w:p w14:paraId="531F3E85" w14:textId="77777777" w:rsidR="00091BC4" w:rsidRDefault="00091BC4" w:rsidP="00334945">
      <w:pPr>
        <w:jc w:val="both"/>
      </w:pPr>
    </w:p>
    <w:p w14:paraId="01FF03E2" w14:textId="3BE448D2" w:rsidR="00091BC4" w:rsidRDefault="006B6693" w:rsidP="00334945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0253A44" wp14:editId="64879E51">
                <wp:simplePos x="0" y="0"/>
                <wp:positionH relativeFrom="column">
                  <wp:posOffset>-832485</wp:posOffset>
                </wp:positionH>
                <wp:positionV relativeFrom="paragraph">
                  <wp:posOffset>3224530</wp:posOffset>
                </wp:positionV>
                <wp:extent cx="6980555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08EDAB" w14:textId="180C1728" w:rsidR="006B6693" w:rsidRPr="007137D6" w:rsidRDefault="006B6693" w:rsidP="006B6693">
                            <w:pPr>
                              <w:pStyle w:val="Caption"/>
                              <w:ind w:firstLine="708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2C2231">
                              <w:fldChar w:fldCharType="begin"/>
                            </w:r>
                            <w:r w:rsidR="002C2231">
                              <w:instrText xml:space="preserve"> SEQ Ilustración \* ARABIC </w:instrText>
                            </w:r>
                            <w:r w:rsidR="002C223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2C223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Pr="00457A20">
                              <w:t xml:space="preserve">Dependencias de las actividades en </w:t>
                            </w:r>
                            <w:proofErr w:type="spellStart"/>
                            <w:r w:rsidRPr="00457A20">
                              <w:t>TeamGantt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253A4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65.55pt;margin-top:253.9pt;width:549.6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" stroked="f">
                <v:textbox style="mso-fit-shape-to-text:t" inset="0,0,0,0">
                  <w:txbxContent>
                    <w:p w14:paraId="4708EDAB" w14:textId="180C1728" w:rsidR="006B6693" w:rsidRPr="007137D6" w:rsidRDefault="006B6693" w:rsidP="006B6693">
                      <w:pPr>
                        <w:pStyle w:val="Caption"/>
                        <w:ind w:firstLine="708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r w:rsidRPr="00457A20">
                        <w:t xml:space="preserve">Dependencias de las actividades en </w:t>
                      </w:r>
                      <w:proofErr w:type="spellStart"/>
                      <w:r w:rsidRPr="00457A20">
                        <w:t>TeamGantt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E1301" w:rsidRPr="008E1301">
        <w:rPr>
          <w:noProof/>
        </w:rPr>
        <w:drawing>
          <wp:anchor distT="0" distB="0" distL="114300" distR="114300" simplePos="0" relativeHeight="251660288" behindDoc="1" locked="0" layoutInCell="1" allowOverlap="1" wp14:anchorId="64224B43" wp14:editId="7481D1B4">
            <wp:simplePos x="0" y="0"/>
            <wp:positionH relativeFrom="page">
              <wp:posOffset>247650</wp:posOffset>
            </wp:positionH>
            <wp:positionV relativeFrom="paragraph">
              <wp:posOffset>386080</wp:posOffset>
            </wp:positionV>
            <wp:extent cx="6981162" cy="2781300"/>
            <wp:effectExtent l="19050" t="19050" r="10795" b="190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162" cy="2781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60034C" w14:textId="2BB74AD9" w:rsidR="00091BC4" w:rsidRDefault="00091BC4" w:rsidP="00334945">
      <w:pPr>
        <w:jc w:val="both"/>
      </w:pPr>
    </w:p>
    <w:p w14:paraId="3530A547" w14:textId="08F25A23" w:rsidR="00091BC4" w:rsidRDefault="00091BC4" w:rsidP="00334945">
      <w:pPr>
        <w:jc w:val="both"/>
      </w:pPr>
    </w:p>
    <w:p w14:paraId="359D4147" w14:textId="591239BA" w:rsidR="00091BC4" w:rsidRDefault="00091BC4" w:rsidP="00334945">
      <w:pPr>
        <w:jc w:val="both"/>
      </w:pPr>
    </w:p>
    <w:p w14:paraId="38A5CB13" w14:textId="5859BB3E" w:rsidR="00091BC4" w:rsidRDefault="00091BC4" w:rsidP="00334945">
      <w:pPr>
        <w:jc w:val="both"/>
      </w:pPr>
    </w:p>
    <w:p w14:paraId="60C342D6" w14:textId="7F343345" w:rsidR="00091BC4" w:rsidRDefault="00091BC4" w:rsidP="00334945">
      <w:pPr>
        <w:jc w:val="both"/>
      </w:pPr>
    </w:p>
    <w:p w14:paraId="05E92516" w14:textId="2563C523" w:rsidR="00091BC4" w:rsidRDefault="00091BC4" w:rsidP="00334945">
      <w:pPr>
        <w:jc w:val="both"/>
      </w:pPr>
    </w:p>
    <w:p w14:paraId="30B70B4A" w14:textId="6A2AFDF0" w:rsidR="00091BC4" w:rsidRDefault="00091BC4" w:rsidP="00334945">
      <w:pPr>
        <w:jc w:val="both"/>
      </w:pPr>
    </w:p>
    <w:p w14:paraId="18A4BA22" w14:textId="7B66819C" w:rsidR="00091BC4" w:rsidRDefault="00091BC4" w:rsidP="00334945">
      <w:pPr>
        <w:jc w:val="both"/>
      </w:pPr>
    </w:p>
    <w:p w14:paraId="50B567F7" w14:textId="4F2D8B81" w:rsidR="00091BC4" w:rsidRDefault="00091BC4" w:rsidP="00334945">
      <w:pPr>
        <w:jc w:val="both"/>
      </w:pPr>
    </w:p>
    <w:p w14:paraId="06BDBAC5" w14:textId="2158AEF7" w:rsidR="00091BC4" w:rsidRDefault="00091BC4" w:rsidP="00334945">
      <w:pPr>
        <w:jc w:val="both"/>
      </w:pPr>
    </w:p>
    <w:p w14:paraId="62B3C4B1" w14:textId="1101899D" w:rsidR="00091BC4" w:rsidRDefault="00091BC4" w:rsidP="00334945">
      <w:pPr>
        <w:jc w:val="both"/>
      </w:pPr>
    </w:p>
    <w:p w14:paraId="56FE562F" w14:textId="7C02AF9A" w:rsidR="00091BC4" w:rsidRDefault="00091BC4" w:rsidP="00334945">
      <w:pPr>
        <w:jc w:val="both"/>
      </w:pPr>
    </w:p>
    <w:p w14:paraId="548006E4" w14:textId="76A2166F" w:rsidR="008A37E1" w:rsidRDefault="007F2906" w:rsidP="008E1301">
      <w:pPr>
        <w:pStyle w:val="Heading3"/>
      </w:pPr>
      <w:r>
        <w:t xml:space="preserve">2.2. </w:t>
      </w:r>
      <w:r w:rsidR="008A37E1">
        <w:t>Estimación de presupuesto</w:t>
      </w:r>
    </w:p>
    <w:p w14:paraId="6A63EF95" w14:textId="69E5E423" w:rsidR="004C4BD5" w:rsidRPr="00534D24" w:rsidRDefault="00A14A05" w:rsidP="00A14A05">
      <w:pPr>
        <w:ind w:firstLine="360"/>
        <w:rPr>
          <w:i/>
          <w:iCs/>
          <w:color w:val="7B7B7B" w:themeColor="accent3" w:themeShade="BF"/>
          <w:sz w:val="20"/>
          <w:szCs w:val="20"/>
        </w:rPr>
      </w:pPr>
      <w:r w:rsidRPr="00534D24">
        <w:rPr>
          <w:rFonts w:ascii="Ubuntu" w:hAnsi="Ubuntu"/>
          <w:i/>
          <w:iCs/>
          <w:color w:val="7B7B7B" w:themeColor="accent3" w:themeShade="BF"/>
          <w:sz w:val="20"/>
          <w:szCs w:val="20"/>
        </w:rPr>
        <w:t xml:space="preserve">de </w:t>
      </w:r>
      <w:hyperlink r:id="rId9" w:history="1">
        <w:r w:rsidRPr="00534D24">
          <w:rPr>
            <w:rFonts w:ascii="Ubuntu" w:hAnsi="Ubuntu"/>
            <w:i/>
            <w:iCs/>
            <w:color w:val="7B7B7B" w:themeColor="accent3" w:themeShade="BF"/>
            <w:sz w:val="20"/>
            <w:szCs w:val="20"/>
          </w:rPr>
          <w:t>https://www.axia-consulting.co.uk/html/project_budget_template.html</w:t>
        </w:r>
      </w:hyperlink>
    </w:p>
    <w:p w14:paraId="0FF34FAA" w14:textId="3E0E36B8" w:rsidR="008E1301" w:rsidRDefault="008E1301" w:rsidP="004C4BD5">
      <w:pPr>
        <w:pStyle w:val="Heading4"/>
        <w:numPr>
          <w:ilvl w:val="0"/>
          <w:numId w:val="8"/>
        </w:numPr>
      </w:pPr>
      <w:r>
        <w:t xml:space="preserve">Project </w:t>
      </w:r>
      <w:proofErr w:type="spellStart"/>
      <w:r>
        <w:t>team</w:t>
      </w:r>
      <w:proofErr w:type="spellEnd"/>
      <w:r w:rsidR="00226AAD">
        <w:t>: 10.500€</w:t>
      </w:r>
    </w:p>
    <w:p w14:paraId="10CA62F8" w14:textId="6B58EBD4" w:rsidR="008E1301" w:rsidRDefault="008E1301" w:rsidP="004C4BD5">
      <w:pPr>
        <w:pStyle w:val="Heading4"/>
        <w:numPr>
          <w:ilvl w:val="0"/>
          <w:numId w:val="8"/>
        </w:numPr>
      </w:pPr>
      <w:r>
        <w:t>Hardware</w:t>
      </w:r>
      <w:r w:rsidR="00226AAD">
        <w:t>:</w:t>
      </w:r>
      <w:r w:rsidR="00534D24">
        <w:t xml:space="preserve"> 20.000€</w:t>
      </w:r>
    </w:p>
    <w:p w14:paraId="24E53977" w14:textId="744DB166" w:rsidR="008E1301" w:rsidRDefault="008E1301" w:rsidP="004C4BD5">
      <w:pPr>
        <w:pStyle w:val="Heading4"/>
        <w:numPr>
          <w:ilvl w:val="0"/>
          <w:numId w:val="8"/>
        </w:numPr>
      </w:pPr>
      <w:r>
        <w:t>Software</w:t>
      </w:r>
      <w:r w:rsidR="00226AAD">
        <w:t>: 7.000€</w:t>
      </w:r>
    </w:p>
    <w:p w14:paraId="716C049A" w14:textId="639B90EF" w:rsidR="00635F93" w:rsidRDefault="00534D2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635F93">
        <w:rPr>
          <w:noProof/>
        </w:rPr>
        <w:drawing>
          <wp:anchor distT="0" distB="0" distL="114300" distR="114300" simplePos="0" relativeHeight="251661312" behindDoc="1" locked="0" layoutInCell="1" allowOverlap="1" wp14:anchorId="0E9D438E" wp14:editId="13FC522C">
            <wp:simplePos x="0" y="0"/>
            <wp:positionH relativeFrom="column">
              <wp:posOffset>-203835</wp:posOffset>
            </wp:positionH>
            <wp:positionV relativeFrom="paragraph">
              <wp:posOffset>114936</wp:posOffset>
            </wp:positionV>
            <wp:extent cx="5965248" cy="4523740"/>
            <wp:effectExtent l="19050" t="19050" r="16510" b="1016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321" cy="45245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F93">
        <w:br w:type="page"/>
      </w:r>
    </w:p>
    <w:p w14:paraId="167C6104" w14:textId="7ECAE101" w:rsidR="00DD761E" w:rsidRDefault="00DD761E" w:rsidP="00334945">
      <w:pPr>
        <w:pStyle w:val="Heading2"/>
        <w:pBdr>
          <w:top w:val="single" w:sz="4" w:space="1" w:color="8EAADB" w:themeColor="accent1" w:themeTint="99"/>
          <w:bottom w:val="single" w:sz="4" w:space="1" w:color="8EAADB" w:themeColor="accent1" w:themeTint="99"/>
        </w:pBdr>
        <w:jc w:val="both"/>
      </w:pPr>
      <w:r>
        <w:lastRenderedPageBreak/>
        <w:t>3.</w:t>
      </w:r>
      <w:r w:rsidR="003C2977">
        <w:t>Riesgos</w:t>
      </w:r>
    </w:p>
    <w:p w14:paraId="6FC8C35B" w14:textId="4B12D8C7" w:rsidR="007D0A16" w:rsidRPr="007D0A16" w:rsidRDefault="007D0A16" w:rsidP="007D0A16"/>
    <w:p w14:paraId="27C863F2" w14:textId="7BDCE753" w:rsidR="00677411" w:rsidRDefault="00677411" w:rsidP="00E8402A">
      <w:pPr>
        <w:pStyle w:val="Heading3"/>
      </w:pPr>
      <w:r>
        <w:t>Planificación errónea</w:t>
      </w:r>
    </w:p>
    <w:p w14:paraId="3DA493ED" w14:textId="6E5E22F1" w:rsidR="00013C4F" w:rsidRPr="00C86F95" w:rsidRDefault="009A0EC0" w:rsidP="00334945">
      <w:pPr>
        <w:jc w:val="both"/>
      </w:pPr>
      <w:r>
        <w:t xml:space="preserve">La planificación del </w:t>
      </w:r>
      <w:r w:rsidR="00677411" w:rsidRPr="00677411">
        <w:rPr>
          <w:b/>
          <w:bCs/>
        </w:rPr>
        <w:t>número</w:t>
      </w:r>
      <w:r w:rsidRPr="00677411">
        <w:rPr>
          <w:b/>
          <w:bCs/>
        </w:rPr>
        <w:t xml:space="preserve"> de sensores</w:t>
      </w:r>
      <w:r>
        <w:t xml:space="preserve"> es errónea</w:t>
      </w:r>
      <w:r w:rsidR="008628E1">
        <w:t>. No se cubre el 90% del área del municipio.</w:t>
      </w:r>
      <w:r w:rsidR="00747454">
        <w:t xml:space="preserve"> Más gasto para sensores. Más tiempo configurando e implementando.</w:t>
      </w:r>
    </w:p>
    <w:p w14:paraId="11D64944" w14:textId="5D0D519B" w:rsidR="00E53DED" w:rsidRDefault="00E53DED" w:rsidP="00334945">
      <w:pPr>
        <w:jc w:val="both"/>
        <w:rPr>
          <w:b/>
          <w:bCs/>
        </w:rPr>
      </w:pPr>
      <w:r w:rsidRPr="00E53DED">
        <w:rPr>
          <w:b/>
          <w:bCs/>
        </w:rPr>
        <w:t>Plan de acción</w:t>
      </w:r>
    </w:p>
    <w:p w14:paraId="63009BE5" w14:textId="39B92B8E" w:rsidR="00496372" w:rsidRDefault="003C4008" w:rsidP="00334945">
      <w:pPr>
        <w:jc w:val="both"/>
      </w:pPr>
      <w:r>
        <w:t>Para r</w:t>
      </w:r>
      <w:r w:rsidR="00496372">
        <w:t xml:space="preserve">educir este riesgo </w:t>
      </w:r>
      <w:r w:rsidR="00D61BEE">
        <w:t>hay que dedicar el tiempo necesario a la planificación del despliegue, estudiando las zonas a cubrir por los sensores, su rango, cantidad</w:t>
      </w:r>
      <w:r w:rsidR="004C656B">
        <w:t xml:space="preserve"> y probabilidad de fallo de estos. Si fuera necesario, contactar</w:t>
      </w:r>
      <w:r w:rsidR="00CE77A3">
        <w:t>/contratar</w:t>
      </w:r>
      <w:r w:rsidR="004C656B">
        <w:t xml:space="preserve"> con personal especializado para </w:t>
      </w:r>
      <w:r w:rsidR="00840CD7">
        <w:t>no elegir localizaciones restringidas o imposibles para los sensores.</w:t>
      </w:r>
    </w:p>
    <w:p w14:paraId="47A070C1" w14:textId="79B4884E" w:rsidR="00840CD7" w:rsidRPr="00496372" w:rsidRDefault="00C86F95" w:rsidP="00334945">
      <w:pPr>
        <w:jc w:val="both"/>
      </w:pPr>
      <w:r>
        <w:t xml:space="preserve">Si se necesitaran más sensores, tener </w:t>
      </w:r>
      <w:r w:rsidR="001568B6">
        <w:t xml:space="preserve">contacto con el proveedor </w:t>
      </w:r>
      <w:r w:rsidR="00874FA1">
        <w:t xml:space="preserve">para conseguir </w:t>
      </w:r>
      <w:r w:rsidR="001568B6">
        <w:t>nuevos sensores.</w:t>
      </w:r>
      <w:r w:rsidR="00874FA1">
        <w:t xml:space="preserve"> Reservar parte del presupuesto del proyecto para estos nuevos sensores.</w:t>
      </w:r>
    </w:p>
    <w:p w14:paraId="5D20EC8C" w14:textId="6E58D22E" w:rsidR="00974E65" w:rsidRDefault="004D057E" w:rsidP="004D057E">
      <w:pPr>
        <w:pStyle w:val="Heading3"/>
      </w:pPr>
      <w:r>
        <w:t>Gestión insuficiente de cambios</w:t>
      </w:r>
    </w:p>
    <w:p w14:paraId="608432CF" w14:textId="68D43885" w:rsidR="004D057E" w:rsidRDefault="004D057E" w:rsidP="004D057E">
      <w:r>
        <w:t>Un cambio de requisitos puede aumentar considerablemente el coste del proyecto</w:t>
      </w:r>
      <w:r w:rsidR="00DC3FF2">
        <w:t xml:space="preserve"> ya que se trabaja con hardware que puede ser caro.</w:t>
      </w:r>
      <w:r w:rsidR="00DB1A46">
        <w:t xml:space="preserve"> El riesgo reside en el cliente, ya que una modificación a destiempo de requisitos</w:t>
      </w:r>
      <w:r w:rsidR="004723A6">
        <w:t xml:space="preserve"> requiriendo más sensores</w:t>
      </w:r>
      <w:r w:rsidR="0065615B">
        <w:t xml:space="preserve"> o añadiendo restricciones de su localización</w:t>
      </w:r>
      <w:r w:rsidR="004723A6">
        <w:t xml:space="preserve"> entorpecería y encarecería el proyecto.</w:t>
      </w:r>
    </w:p>
    <w:p w14:paraId="192528EA" w14:textId="5C049FFF" w:rsidR="00E861D1" w:rsidRPr="00E861D1" w:rsidRDefault="00E861D1" w:rsidP="004D057E">
      <w:pPr>
        <w:rPr>
          <w:b/>
          <w:bCs/>
        </w:rPr>
      </w:pPr>
      <w:r w:rsidRPr="00E861D1">
        <w:rPr>
          <w:b/>
          <w:bCs/>
        </w:rPr>
        <w:t>Plan de acción</w:t>
      </w:r>
    </w:p>
    <w:p w14:paraId="5EE6D4C3" w14:textId="38E5E007" w:rsidR="00E861D1" w:rsidRDefault="00D049E8" w:rsidP="00D049E8">
      <w:r>
        <w:t xml:space="preserve">Hay que </w:t>
      </w:r>
      <w:r w:rsidR="00027E92">
        <w:t xml:space="preserve">dedicar tiempo suficiente a </w:t>
      </w:r>
      <w:r w:rsidR="00600397">
        <w:t xml:space="preserve">reuniones con el cliente para comprender y acordar el objetivo y </w:t>
      </w:r>
      <w:r w:rsidR="00972313">
        <w:t xml:space="preserve">las </w:t>
      </w:r>
      <w:r w:rsidR="00600397">
        <w:t>características del proyecto.</w:t>
      </w:r>
    </w:p>
    <w:p w14:paraId="65D03A04" w14:textId="1B28A642" w:rsidR="00972313" w:rsidRDefault="00972313" w:rsidP="00D049E8">
      <w:r>
        <w:t>En caso de que hubiera que modificar la localización de los sensores</w:t>
      </w:r>
      <w:r w:rsidR="0065615B">
        <w:t xml:space="preserve"> o añadir nuevos habría que </w:t>
      </w:r>
      <w:r w:rsidR="00C269AC">
        <w:t>mantener</w:t>
      </w:r>
      <w:r w:rsidR="002168C8">
        <w:t xml:space="preserve"> </w:t>
      </w:r>
      <w:r w:rsidR="004C3BF5">
        <w:t xml:space="preserve">localizado y </w:t>
      </w:r>
      <w:r w:rsidR="002168C8">
        <w:t>disponible al personal</w:t>
      </w:r>
      <w:r w:rsidR="004C3BF5">
        <w:t xml:space="preserve"> que se encargó de desplegarlos anteriormente (ya sea externo o interno) para evitar </w:t>
      </w:r>
      <w:r w:rsidR="005305CD">
        <w:t>retrasos</w:t>
      </w:r>
      <w:r w:rsidR="00905B13">
        <w:t xml:space="preserve"> y no archivar ni borrar información sobre el despliegue inicial</w:t>
      </w:r>
      <w:r w:rsidR="00D321D4">
        <w:t xml:space="preserve"> hasta dar por concluido el proyecto</w:t>
      </w:r>
      <w:r w:rsidR="004C3BF5">
        <w:t>.</w:t>
      </w:r>
    </w:p>
    <w:p w14:paraId="789DFF8A" w14:textId="387AED1A" w:rsidR="00742DB7" w:rsidRDefault="005D5DE4" w:rsidP="00E8402A">
      <w:pPr>
        <w:pStyle w:val="Heading3"/>
      </w:pPr>
      <w:r>
        <w:t>El equipo no entiende los requisitos</w:t>
      </w:r>
    </w:p>
    <w:p w14:paraId="4A5FC45C" w14:textId="2D6E26B8" w:rsidR="005D5DE4" w:rsidRDefault="005D5DE4" w:rsidP="00334945">
      <w:pPr>
        <w:jc w:val="both"/>
      </w:pPr>
      <w:r>
        <w:t>Los usuarios esperaban otros servicios</w:t>
      </w:r>
      <w:r w:rsidR="00006F61">
        <w:t xml:space="preserve"> a los acordados con el cliente</w:t>
      </w:r>
      <w:r>
        <w:t>:</w:t>
      </w:r>
      <w:r w:rsidR="00867514">
        <w:t xml:space="preserve"> la web </w:t>
      </w:r>
      <w:r w:rsidR="008E6F78">
        <w:t xml:space="preserve">o la app </w:t>
      </w:r>
      <w:r w:rsidR="00867514">
        <w:t xml:space="preserve">no </w:t>
      </w:r>
      <w:r w:rsidR="00974E65">
        <w:t>es útil para los usuarios objetivo</w:t>
      </w:r>
      <w:r w:rsidR="00D321D4">
        <w:t>.</w:t>
      </w:r>
    </w:p>
    <w:p w14:paraId="40FCB988" w14:textId="56C128C8" w:rsidR="00D321D4" w:rsidRDefault="00D321D4" w:rsidP="00334945">
      <w:pPr>
        <w:jc w:val="both"/>
        <w:rPr>
          <w:b/>
          <w:bCs/>
        </w:rPr>
      </w:pPr>
      <w:r>
        <w:rPr>
          <w:b/>
          <w:bCs/>
        </w:rPr>
        <w:t>Plan de acción</w:t>
      </w:r>
    </w:p>
    <w:p w14:paraId="4B027EC7" w14:textId="3908C862" w:rsidR="00CE77A3" w:rsidRPr="00D321D4" w:rsidRDefault="00927D93" w:rsidP="00334945">
      <w:pPr>
        <w:jc w:val="both"/>
      </w:pPr>
      <w:r>
        <w:t xml:space="preserve">Dedicar el tiempo necesario a la </w:t>
      </w:r>
      <w:r w:rsidR="00C960EF">
        <w:t xml:space="preserve">creación de la interfaz y al testeo de </w:t>
      </w:r>
      <w:r w:rsidR="008E6F78">
        <w:t>esta</w:t>
      </w:r>
      <w:r w:rsidR="00C960EF">
        <w:t>. Testear con usuarios reales y seguir metodologías ágiles</w:t>
      </w:r>
      <w:r w:rsidR="008E6F78">
        <w:t xml:space="preserve"> en el desarrollo de la app y la web para detectar </w:t>
      </w:r>
      <w:r w:rsidR="00245074">
        <w:t>los errores cuanto antes y reducir su impacto en el proyecto.</w:t>
      </w:r>
    </w:p>
    <w:p w14:paraId="43BCFCBD" w14:textId="685C562B" w:rsidR="00D10C7C" w:rsidRDefault="00D10C7C" w:rsidP="00E8402A">
      <w:pPr>
        <w:pStyle w:val="Heading3"/>
      </w:pPr>
      <w:r>
        <w:t>Equipo inexperto</w:t>
      </w:r>
    </w:p>
    <w:p w14:paraId="73B0D623" w14:textId="20FC2887" w:rsidR="00D10C7C" w:rsidRDefault="00D10C7C" w:rsidP="00334945">
      <w:pPr>
        <w:jc w:val="both"/>
      </w:pPr>
      <w:r>
        <w:t xml:space="preserve">Nueva tecnología: protocolos de comunicación inalámbrica, </w:t>
      </w:r>
      <w:r w:rsidR="008F23B0">
        <w:t xml:space="preserve">nuevo hardware, nuevas </w:t>
      </w:r>
      <w:proofErr w:type="spellStart"/>
      <w:r w:rsidR="008F23B0">
        <w:t>APIs</w:t>
      </w:r>
      <w:proofErr w:type="spellEnd"/>
      <w:r w:rsidR="00605027">
        <w:t>.</w:t>
      </w:r>
    </w:p>
    <w:p w14:paraId="0D3ACA59" w14:textId="5FD3E4D0" w:rsidR="00591EED" w:rsidRDefault="00591EED" w:rsidP="00334945">
      <w:pPr>
        <w:jc w:val="both"/>
        <w:rPr>
          <w:b/>
          <w:bCs/>
        </w:rPr>
      </w:pPr>
      <w:r w:rsidRPr="00591EED">
        <w:rPr>
          <w:b/>
          <w:bCs/>
        </w:rPr>
        <w:t>Plan de acción</w:t>
      </w:r>
    </w:p>
    <w:p w14:paraId="7C06F91A" w14:textId="3B2EAB87" w:rsidR="006D2EEE" w:rsidRPr="00591EED" w:rsidRDefault="00591EED" w:rsidP="00334945">
      <w:pPr>
        <w:jc w:val="both"/>
      </w:pPr>
      <w:r>
        <w:t>Dedicar tiempo</w:t>
      </w:r>
      <w:r w:rsidR="00C11426">
        <w:t xml:space="preserve"> y/o </w:t>
      </w:r>
      <w:r w:rsidR="00BD726B">
        <w:t>recursos (</w:t>
      </w:r>
      <w:r w:rsidR="00C11426">
        <w:t>pagar cursos o formadores)</w:t>
      </w:r>
      <w:r w:rsidR="00CF5F35">
        <w:t xml:space="preserve"> a </w:t>
      </w:r>
      <w:r w:rsidR="008422AF">
        <w:t xml:space="preserve">formación del equipo si no se tiene experiencia con el nuevo hardware o </w:t>
      </w:r>
      <w:r w:rsidR="0006097E">
        <w:t>con este tipo de comunicaciones inalámbricas</w:t>
      </w:r>
      <w:r w:rsidR="008422AF">
        <w:t>.</w:t>
      </w:r>
      <w:r w:rsidR="0006097E">
        <w:t xml:space="preserve"> Testear exhau</w:t>
      </w:r>
      <w:r w:rsidR="00A1437E">
        <w:t xml:space="preserve">stivamente </w:t>
      </w:r>
      <w:r w:rsidR="005C402B">
        <w:t xml:space="preserve">la implementación </w:t>
      </w:r>
      <w:r w:rsidR="00D91A43">
        <w:t xml:space="preserve">software </w:t>
      </w:r>
      <w:r w:rsidR="005C402B">
        <w:t>de los sensores</w:t>
      </w:r>
      <w:r w:rsidR="00E24D93">
        <w:t xml:space="preserve"> y las </w:t>
      </w:r>
      <w:proofErr w:type="spellStart"/>
      <w:r w:rsidR="006D2EEE">
        <w:t>APIs</w:t>
      </w:r>
      <w:proofErr w:type="spellEnd"/>
      <w:r w:rsidR="005C402B">
        <w:t>.</w:t>
      </w:r>
    </w:p>
    <w:p w14:paraId="590D958E" w14:textId="6515D54C" w:rsidR="00BF3204" w:rsidRDefault="00BF3204" w:rsidP="00E8402A">
      <w:pPr>
        <w:pStyle w:val="Heading3"/>
      </w:pPr>
      <w:r>
        <w:lastRenderedPageBreak/>
        <w:t xml:space="preserve">Componentes </w:t>
      </w:r>
      <w:r w:rsidR="000F588E">
        <w:t>hardware</w:t>
      </w:r>
      <w:r>
        <w:t xml:space="preserve"> </w:t>
      </w:r>
      <w:r w:rsidR="007518EE">
        <w:t>mediocres – No rinden o no son seguros</w:t>
      </w:r>
    </w:p>
    <w:p w14:paraId="62B94875" w14:textId="246F6546" w:rsidR="00F06588" w:rsidRDefault="00865E5A" w:rsidP="00334945">
      <w:pPr>
        <w:jc w:val="both"/>
      </w:pPr>
      <w:r>
        <w:t>La información de los sensores no es lo suficientemente continua o precisa.</w:t>
      </w:r>
      <w:r w:rsidR="00E8402A">
        <w:t xml:space="preserve"> Los sensores son fácilmente </w:t>
      </w:r>
      <w:proofErr w:type="spellStart"/>
      <w:r w:rsidR="00E8402A">
        <w:t>hackeables</w:t>
      </w:r>
      <w:proofErr w:type="spellEnd"/>
      <w:r w:rsidR="00E8402A">
        <w:t xml:space="preserve"> aunque nuestro software sea seguro.</w:t>
      </w:r>
    </w:p>
    <w:p w14:paraId="608CE56D" w14:textId="4EDDDD83" w:rsidR="00C11426" w:rsidRPr="00C11426" w:rsidRDefault="00C11426" w:rsidP="00334945">
      <w:pPr>
        <w:jc w:val="both"/>
        <w:rPr>
          <w:b/>
          <w:bCs/>
        </w:rPr>
      </w:pPr>
      <w:r w:rsidRPr="00C11426">
        <w:rPr>
          <w:b/>
          <w:bCs/>
        </w:rPr>
        <w:t>Plan de acción</w:t>
      </w:r>
    </w:p>
    <w:p w14:paraId="1EACA12A" w14:textId="3743141F" w:rsidR="00C11426" w:rsidRDefault="00D26769" w:rsidP="00D26769">
      <w:r>
        <w:t xml:space="preserve">En caso de que los sensores </w:t>
      </w:r>
      <w:r w:rsidR="00CC5A29">
        <w:t>fallen o no sirvan para el proyecto, guardar contratos y facturas para realizar devolucione</w:t>
      </w:r>
      <w:r w:rsidR="008717FE">
        <w:t>s. Realizar auditorías de seguridad al sistema</w:t>
      </w:r>
      <w:r w:rsidR="0048633D">
        <w:t xml:space="preserve"> a</w:t>
      </w:r>
      <w:r w:rsidR="008717FE">
        <w:t>taca</w:t>
      </w:r>
      <w:r w:rsidR="0048633D">
        <w:t>ndo</w:t>
      </w:r>
      <w:r w:rsidR="008717FE">
        <w:t xml:space="preserve"> a los sensores individuales en busca de fallas de seguridad que permitan </w:t>
      </w:r>
      <w:r w:rsidR="0048633D">
        <w:t>intrusiones a pesar de los protocolos de comunicación segura con la plataforma de control.</w:t>
      </w:r>
    </w:p>
    <w:p w14:paraId="4DE001B7" w14:textId="7C388130" w:rsidR="00014EDF" w:rsidRDefault="00EA230E" w:rsidP="00EA230E">
      <w:pPr>
        <w:pStyle w:val="Heading3"/>
      </w:pPr>
      <w:r>
        <w:t>Falta de permisos para desplegar el sistema de sensores</w:t>
      </w:r>
    </w:p>
    <w:p w14:paraId="6AD78475" w14:textId="4F777FC6" w:rsidR="00EA230E" w:rsidRDefault="00B710E9" w:rsidP="00EA230E">
      <w:r>
        <w:t>Causaría un a</w:t>
      </w:r>
      <w:r w:rsidR="00EA230E">
        <w:t>umento del tiempo para el despliegue o imposibilidad para desplegar los sensores.</w:t>
      </w:r>
    </w:p>
    <w:p w14:paraId="2B9F55B3" w14:textId="1A5D1AC6" w:rsidR="0048633D" w:rsidRDefault="0048633D" w:rsidP="00EA230E">
      <w:pPr>
        <w:rPr>
          <w:b/>
          <w:bCs/>
        </w:rPr>
      </w:pPr>
      <w:r w:rsidRPr="0048633D">
        <w:rPr>
          <w:b/>
          <w:bCs/>
        </w:rPr>
        <w:t>Plan de acción</w:t>
      </w:r>
    </w:p>
    <w:p w14:paraId="00D8D1A2" w14:textId="40D38AAB" w:rsidR="00B710E9" w:rsidRDefault="00B710E9" w:rsidP="00EA230E">
      <w:r>
        <w:t>Aclarar con el gobierno municipal la viabilidad del despliegue de los sensores tanto antes de realizar el estudio del despliegue como después, para confirmar que no pueda haber problemas.</w:t>
      </w:r>
      <w:r w:rsidR="003E060A">
        <w:t xml:space="preserve"> De esta manera se actuaría siempre bajo protección de la autoridad.</w:t>
      </w:r>
    </w:p>
    <w:p w14:paraId="65CB8D4B" w14:textId="5321F809" w:rsidR="002C2231" w:rsidRDefault="002C2231" w:rsidP="00EA230E">
      <w:r w:rsidRPr="002C2231">
        <w:rPr>
          <w:noProof/>
        </w:rPr>
        <w:t xml:space="preserve"> </w:t>
      </w:r>
    </w:p>
    <w:p w14:paraId="6DE8A304" w14:textId="5F479BE1" w:rsidR="005F2B53" w:rsidRDefault="002C2231" w:rsidP="00EA230E">
      <w:r w:rsidRPr="002C2231">
        <w:drawing>
          <wp:inline distT="0" distB="0" distL="0" distR="0" wp14:anchorId="660975E8" wp14:editId="069B6072">
            <wp:extent cx="2686050" cy="3495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43102"/>
                    <a:stretch/>
                  </pic:blipFill>
                  <pic:spPr bwMode="auto">
                    <a:xfrm>
                      <a:off x="0" y="0"/>
                      <a:ext cx="2686425" cy="3496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2231">
        <w:drawing>
          <wp:inline distT="0" distB="0" distL="0" distR="0" wp14:anchorId="0B39F881" wp14:editId="6ED45A43">
            <wp:extent cx="2686050" cy="26193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7364"/>
                    <a:stretch/>
                  </pic:blipFill>
                  <pic:spPr bwMode="auto">
                    <a:xfrm>
                      <a:off x="0" y="0"/>
                      <a:ext cx="2686425" cy="261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BC071" w14:textId="593550CD" w:rsidR="005F2B53" w:rsidRDefault="002C2231" w:rsidP="00EA230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74861D6" wp14:editId="317E4EC9">
                <wp:simplePos x="0" y="0"/>
                <wp:positionH relativeFrom="column">
                  <wp:posOffset>72390</wp:posOffset>
                </wp:positionH>
                <wp:positionV relativeFrom="paragraph">
                  <wp:posOffset>180975</wp:posOffset>
                </wp:positionV>
                <wp:extent cx="2657475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57B383" w14:textId="39EB7E0A" w:rsidR="006B6693" w:rsidRPr="00E57FEC" w:rsidRDefault="006B6693" w:rsidP="006B6693">
                            <w:pPr>
                              <w:pStyle w:val="Caption"/>
                            </w:pPr>
                            <w:r>
                              <w:t xml:space="preserve">Ilustración </w:t>
                            </w:r>
                            <w:r w:rsidR="002C2231">
                              <w:fldChar w:fldCharType="begin"/>
                            </w:r>
                            <w:r w:rsidR="002C2231">
                              <w:instrText xml:space="preserve"> SEQ Ilustración \* ARABIC </w:instrText>
                            </w:r>
                            <w:r w:rsidR="002C223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2C223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Lista de tarjetas de riesgos en tablero Trello.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861D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5.7pt;margin-top:14.25pt;width:209.2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" stroked="f">
                <v:textbox style="mso-fit-shape-to-text:t" inset="0,0,0,0">
                  <w:txbxContent>
                    <w:p w14:paraId="5F57B383" w14:textId="39EB7E0A" w:rsidR="006B6693" w:rsidRPr="00E57FEC" w:rsidRDefault="006B6693" w:rsidP="006B6693">
                      <w:pPr>
                        <w:pStyle w:val="Caption"/>
                      </w:pPr>
                      <w:r>
                        <w:t xml:space="preserve">Ilustración </w:t>
                      </w:r>
                      <w:r w:rsidR="002C2231">
                        <w:fldChar w:fldCharType="begin"/>
                      </w:r>
                      <w:r w:rsidR="002C2231">
                        <w:instrText xml:space="preserve"> SEQ Ilustración \* ARABIC </w:instrText>
                      </w:r>
                      <w:r w:rsidR="002C2231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2C2231">
                        <w:rPr>
                          <w:noProof/>
                        </w:rPr>
                        <w:fldChar w:fldCharType="end"/>
                      </w:r>
                      <w:r>
                        <w:t>. Lista de tarjetas de riesgos en tablero Trello.</w:t>
                      </w:r>
                    </w:p>
                  </w:txbxContent>
                </v:textbox>
              </v:shape>
            </w:pict>
          </mc:Fallback>
        </mc:AlternateContent>
      </w:r>
    </w:p>
    <w:p w14:paraId="7A048452" w14:textId="5ADFA0D1" w:rsidR="005F2B53" w:rsidRDefault="005F2B53" w:rsidP="00EA230E"/>
    <w:p w14:paraId="541E00AC" w14:textId="67CE757E" w:rsidR="005F2B53" w:rsidRDefault="005F2B53" w:rsidP="00EA230E"/>
    <w:p w14:paraId="68BF5BAC" w14:textId="102CBACA" w:rsidR="005F2B53" w:rsidRDefault="005F2B53" w:rsidP="00EA230E"/>
    <w:p w14:paraId="0BEBA18D" w14:textId="77777777" w:rsidR="002C2231" w:rsidRDefault="002C2231" w:rsidP="00EA230E"/>
    <w:p w14:paraId="3344AAE9" w14:textId="1D52ECB3" w:rsidR="005F2B53" w:rsidRDefault="005F2B53" w:rsidP="00EA230E">
      <w:r w:rsidRPr="005F2B53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C14E6E" wp14:editId="43087EC5">
            <wp:simplePos x="0" y="0"/>
            <wp:positionH relativeFrom="page">
              <wp:posOffset>257175</wp:posOffset>
            </wp:positionH>
            <wp:positionV relativeFrom="paragraph">
              <wp:posOffset>-8890</wp:posOffset>
            </wp:positionV>
            <wp:extent cx="7012940" cy="4191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AECF6" w14:textId="47F9FFE9" w:rsidR="005F2B53" w:rsidRDefault="005F2B53" w:rsidP="00EA230E"/>
    <w:p w14:paraId="129753F6" w14:textId="527CB419" w:rsidR="005F2B53" w:rsidRDefault="005F2B53" w:rsidP="00EA230E"/>
    <w:p w14:paraId="1515F19C" w14:textId="77777777" w:rsidR="005F2B53" w:rsidRDefault="005F2B53" w:rsidP="00EA230E"/>
    <w:p w14:paraId="5A5EFBD5" w14:textId="2ACD9038" w:rsidR="005F2B53" w:rsidRDefault="005F2B53" w:rsidP="00EA230E"/>
    <w:p w14:paraId="77E360BD" w14:textId="4B5A3A95" w:rsidR="005F2B53" w:rsidRDefault="005F2B53" w:rsidP="00EA230E"/>
    <w:p w14:paraId="3850763A" w14:textId="01D4591B" w:rsidR="005F2B53" w:rsidRDefault="005F2B53" w:rsidP="00EA230E"/>
    <w:p w14:paraId="4A6AFF9B" w14:textId="05DCA9E4" w:rsidR="005F2B53" w:rsidRDefault="005F2B53" w:rsidP="00EA230E"/>
    <w:p w14:paraId="7D6E4C5E" w14:textId="0B74A95D" w:rsidR="005F2B53" w:rsidRDefault="005F2B53" w:rsidP="00EA230E"/>
    <w:p w14:paraId="159207F7" w14:textId="401B64A7" w:rsidR="005F2B53" w:rsidRDefault="005F2B53" w:rsidP="00EA230E"/>
    <w:p w14:paraId="5579D8EA" w14:textId="3E837C19" w:rsidR="005F2B53" w:rsidRDefault="005F2B53" w:rsidP="00EA230E"/>
    <w:p w14:paraId="553CA4EC" w14:textId="128FC369" w:rsidR="005F2B53" w:rsidRDefault="005F2B53" w:rsidP="00EA230E"/>
    <w:p w14:paraId="3048462C" w14:textId="5FB8D435" w:rsidR="005F2B53" w:rsidRDefault="005F2B53" w:rsidP="00EA230E"/>
    <w:p w14:paraId="50B1E75E" w14:textId="77777777" w:rsidR="005F2B53" w:rsidRPr="00B710E9" w:rsidRDefault="005F2B53" w:rsidP="00EA230E"/>
    <w:p w14:paraId="0D09AF47" w14:textId="114F5C35" w:rsidR="00974E65" w:rsidRPr="00EA230E" w:rsidRDefault="002C2231" w:rsidP="00EA230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3892ABF" wp14:editId="0D9DF183">
                <wp:simplePos x="0" y="0"/>
                <wp:positionH relativeFrom="column">
                  <wp:posOffset>-251460</wp:posOffset>
                </wp:positionH>
                <wp:positionV relativeFrom="paragraph">
                  <wp:posOffset>269240</wp:posOffset>
                </wp:positionV>
                <wp:extent cx="701294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102726" w14:textId="60013A1B" w:rsidR="006B6693" w:rsidRPr="009A1727" w:rsidRDefault="006B6693" w:rsidP="006B6693">
                            <w:pPr>
                              <w:pStyle w:val="Caption"/>
                            </w:pPr>
                            <w:r>
                              <w:t xml:space="preserve">Ilustración </w:t>
                            </w:r>
                            <w:r w:rsidR="002C2231">
                              <w:fldChar w:fldCharType="begin"/>
                            </w:r>
                            <w:r w:rsidR="002C2231">
                              <w:instrText xml:space="preserve"> SEQ Ilustración \* ARABIC </w:instrText>
                            </w:r>
                            <w:r w:rsidR="002C223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2C223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Descripción de riesgo en Tarjeta Trello.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92ABF" id="Text Box 11" o:spid="_x0000_s1028" type="#_x0000_t202" style="position:absolute;margin-left:-19.8pt;margin-top:21.2pt;width:552.2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" stroked="f">
                <v:textbox style="mso-fit-shape-to-text:t" inset="0,0,0,0">
                  <w:txbxContent>
                    <w:p w14:paraId="3D102726" w14:textId="60013A1B" w:rsidR="006B6693" w:rsidRPr="009A1727" w:rsidRDefault="006B6693" w:rsidP="006B6693">
                      <w:pPr>
                        <w:pStyle w:val="Caption"/>
                      </w:pPr>
                      <w:r>
                        <w:t xml:space="preserve">Ilustración </w:t>
                      </w:r>
                      <w:r w:rsidR="002C2231">
                        <w:fldChar w:fldCharType="begin"/>
                      </w:r>
                      <w:r w:rsidR="002C2231">
                        <w:instrText xml:space="preserve"> SEQ Ilustración \* ARABIC </w:instrText>
                      </w:r>
                      <w:r w:rsidR="002C2231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2C2231">
                        <w:rPr>
                          <w:noProof/>
                        </w:rPr>
                        <w:fldChar w:fldCharType="end"/>
                      </w:r>
                      <w:r>
                        <w:t>. Descripción de riesgo en Tarjeta Trello.</w:t>
                      </w:r>
                    </w:p>
                  </w:txbxContent>
                </v:textbox>
              </v:shape>
            </w:pict>
          </mc:Fallback>
        </mc:AlternateContent>
      </w:r>
      <w:r w:rsidR="005F2B53" w:rsidRPr="005F2B53">
        <w:rPr>
          <w:noProof/>
        </w:rPr>
        <w:t xml:space="preserve"> </w:t>
      </w:r>
    </w:p>
    <w:p w14:paraId="664D6BB6" w14:textId="64DE3377" w:rsidR="00AD1BDC" w:rsidRDefault="00AD1BDC" w:rsidP="003F3504">
      <w:pPr>
        <w:pStyle w:val="Standard"/>
        <w:rPr>
          <w:rFonts w:ascii="Ubuntu" w:hAnsi="Ubuntu"/>
        </w:rPr>
      </w:pPr>
    </w:p>
    <w:p w14:paraId="3B693C70" w14:textId="24A233D6" w:rsidR="005F2B53" w:rsidRDefault="005F2B53" w:rsidP="003F3504">
      <w:pPr>
        <w:pStyle w:val="Standard"/>
        <w:rPr>
          <w:rFonts w:ascii="Ubuntu" w:hAnsi="Ubuntu"/>
        </w:rPr>
      </w:pPr>
    </w:p>
    <w:p w14:paraId="7DAB5295" w14:textId="2892F9CD" w:rsidR="005F2B53" w:rsidRDefault="005F2B53" w:rsidP="003F3504">
      <w:pPr>
        <w:pStyle w:val="Standard"/>
        <w:rPr>
          <w:rFonts w:ascii="Ubuntu" w:hAnsi="Ubuntu"/>
        </w:rPr>
      </w:pPr>
    </w:p>
    <w:p w14:paraId="2985FCAC" w14:textId="77777777" w:rsidR="005F2B53" w:rsidRPr="007D0A16" w:rsidRDefault="005F2B53" w:rsidP="003F3504">
      <w:pPr>
        <w:pStyle w:val="Standard"/>
        <w:rPr>
          <w:rFonts w:ascii="Ubuntu" w:hAnsi="Ubuntu"/>
        </w:rPr>
      </w:pPr>
    </w:p>
    <w:p w14:paraId="6A49A3B9" w14:textId="1DB65463" w:rsidR="003F3504" w:rsidRDefault="008D40C0" w:rsidP="0037280E">
      <w:pPr>
        <w:pStyle w:val="Heading2"/>
        <w:pBdr>
          <w:top w:val="single" w:sz="4" w:space="1" w:color="8EAADB" w:themeColor="accent1" w:themeTint="99"/>
          <w:bottom w:val="single" w:sz="4" w:space="1" w:color="8EAADB" w:themeColor="accent1" w:themeTint="99"/>
        </w:pBdr>
        <w:jc w:val="both"/>
      </w:pPr>
      <w:r>
        <w:t xml:space="preserve">4. </w:t>
      </w:r>
      <w:r w:rsidR="00F52D0B">
        <w:t>Elaboración del presupuesto en Trello</w:t>
      </w:r>
    </w:p>
    <w:p w14:paraId="1C00F287" w14:textId="494FEDE0" w:rsidR="000A7936" w:rsidRDefault="000A7936" w:rsidP="008D40C0"/>
    <w:p w14:paraId="1C58D38E" w14:textId="598EDC4C" w:rsidR="00196CB8" w:rsidRDefault="005924F8" w:rsidP="002C2231">
      <w:pPr>
        <w:jc w:val="both"/>
      </w:pPr>
      <w:r>
        <w:t xml:space="preserve">El principal defecto de Trello es que es desestructurado. Las tarjetas se van moviendo de una columna a otra </w:t>
      </w:r>
      <w:r w:rsidR="00196CB8">
        <w:t>sin afectar a nada más que a la columna en que se encuentran. Si las tarjetas representaran presupuestos</w:t>
      </w:r>
      <w:r w:rsidR="00625BBA">
        <w:t xml:space="preserve"> sería difícil distinguir categorías o relaciones entre presupuestos.</w:t>
      </w:r>
    </w:p>
    <w:p w14:paraId="1A65918E" w14:textId="47D39DC8" w:rsidR="003B216B" w:rsidRDefault="003B216B" w:rsidP="002C2231">
      <w:pPr>
        <w:jc w:val="both"/>
      </w:pPr>
      <w:r>
        <w:t xml:space="preserve">No es recomendable elaborar un presupuesto en Trello porque las tarjetas son independientes entre sí. Es verdad que existen </w:t>
      </w:r>
      <w:proofErr w:type="spellStart"/>
      <w:r>
        <w:t>power</w:t>
      </w:r>
      <w:proofErr w:type="spellEnd"/>
      <w:r>
        <w:t xml:space="preserve">-ups que permitirían unir tarjetas y organizar el proyecto por </w:t>
      </w:r>
      <w:r w:rsidR="003417DA">
        <w:t>módulos,</w:t>
      </w:r>
      <w:r>
        <w:t xml:space="preserve"> pero en general </w:t>
      </w:r>
      <w:r w:rsidR="005570F4">
        <w:t>las tarjetas se entienden como tareas a completar independientes de las demás.</w:t>
      </w:r>
      <w:r w:rsidR="005924F8">
        <w:t xml:space="preserve"> </w:t>
      </w:r>
    </w:p>
    <w:p w14:paraId="1E6C128F" w14:textId="071BE8A9" w:rsidR="005570F4" w:rsidRDefault="003417DA" w:rsidP="002C2231">
      <w:pPr>
        <w:jc w:val="both"/>
      </w:pPr>
      <w:r>
        <w:t>Además,</w:t>
      </w:r>
      <w:r w:rsidR="005570F4">
        <w:t xml:space="preserve"> para elaborar un presupuesto conviene guardar mucha información </w:t>
      </w:r>
      <w:r w:rsidR="00856D05">
        <w:t>de cada tarea, como el personal implicado o los hardware necesarios, y en las tarjetas de Trello tan solo hay un campo “descripción” don</w:t>
      </w:r>
      <w:r>
        <w:t>de registrar esto, lo que no es muy organizado.</w:t>
      </w:r>
    </w:p>
    <w:p w14:paraId="54B94128" w14:textId="0E44E758" w:rsidR="003417DA" w:rsidRPr="008D40C0" w:rsidRDefault="003417DA" w:rsidP="002C2231">
      <w:pPr>
        <w:jc w:val="both"/>
      </w:pPr>
      <w:r>
        <w:t xml:space="preserve">Hay herramientas mucho más versátiles para </w:t>
      </w:r>
      <w:r w:rsidR="00E01B48">
        <w:t xml:space="preserve">gestionar presupuestos. Herramientas comunes </w:t>
      </w:r>
      <w:r w:rsidR="002C2231">
        <w:t xml:space="preserve">como </w:t>
      </w:r>
      <w:r w:rsidR="00E01B48">
        <w:t xml:space="preserve">las </w:t>
      </w:r>
      <w:proofErr w:type="spellStart"/>
      <w:r w:rsidR="00E01B48">
        <w:t>hójas</w:t>
      </w:r>
      <w:proofErr w:type="spellEnd"/>
      <w:r w:rsidR="00E01B48">
        <w:t xml:space="preserve"> de cálculo ya aportan mucho más que Trello, con la posibilidad de </w:t>
      </w:r>
      <w:r w:rsidR="005924F8">
        <w:t>operar con celdas para crear presupuestos a partir de diferentes variables.</w:t>
      </w:r>
    </w:p>
    <w:sectPr w:rsidR="003417DA" w:rsidRPr="008D4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C03AB"/>
    <w:multiLevelType w:val="hybridMultilevel"/>
    <w:tmpl w:val="BE8A31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B08F7"/>
    <w:multiLevelType w:val="hybridMultilevel"/>
    <w:tmpl w:val="1BB66A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B3C43"/>
    <w:multiLevelType w:val="hybridMultilevel"/>
    <w:tmpl w:val="201E8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3C0798"/>
    <w:multiLevelType w:val="hybridMultilevel"/>
    <w:tmpl w:val="8B3605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C5822"/>
    <w:multiLevelType w:val="hybridMultilevel"/>
    <w:tmpl w:val="0408E8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626FD"/>
    <w:multiLevelType w:val="multilevel"/>
    <w:tmpl w:val="D5B66086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6" w15:restartNumberingAfterBreak="0">
    <w:nsid w:val="69813F0D"/>
    <w:multiLevelType w:val="hybridMultilevel"/>
    <w:tmpl w:val="379CE75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50D96"/>
    <w:multiLevelType w:val="hybridMultilevel"/>
    <w:tmpl w:val="6FE2C1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F0"/>
    <w:rsid w:val="00006F61"/>
    <w:rsid w:val="00013C4F"/>
    <w:rsid w:val="00014EDF"/>
    <w:rsid w:val="00027E92"/>
    <w:rsid w:val="0006097E"/>
    <w:rsid w:val="00072F90"/>
    <w:rsid w:val="00091BC4"/>
    <w:rsid w:val="000A7936"/>
    <w:rsid w:val="000B5123"/>
    <w:rsid w:val="000F1FEF"/>
    <w:rsid w:val="000F2497"/>
    <w:rsid w:val="000F588E"/>
    <w:rsid w:val="00102AEE"/>
    <w:rsid w:val="00103DE5"/>
    <w:rsid w:val="0010760C"/>
    <w:rsid w:val="001123C4"/>
    <w:rsid w:val="001143FF"/>
    <w:rsid w:val="00140EEF"/>
    <w:rsid w:val="001568B6"/>
    <w:rsid w:val="00184003"/>
    <w:rsid w:val="00196CB8"/>
    <w:rsid w:val="001D184B"/>
    <w:rsid w:val="001E5F5E"/>
    <w:rsid w:val="002168C8"/>
    <w:rsid w:val="00222CE0"/>
    <w:rsid w:val="00226AAD"/>
    <w:rsid w:val="002327CB"/>
    <w:rsid w:val="00245074"/>
    <w:rsid w:val="0025465B"/>
    <w:rsid w:val="002767FB"/>
    <w:rsid w:val="00287E54"/>
    <w:rsid w:val="002957EF"/>
    <w:rsid w:val="002A41B1"/>
    <w:rsid w:val="002A690C"/>
    <w:rsid w:val="002A7496"/>
    <w:rsid w:val="002C2231"/>
    <w:rsid w:val="002E38E3"/>
    <w:rsid w:val="003014E5"/>
    <w:rsid w:val="003065BC"/>
    <w:rsid w:val="00333D17"/>
    <w:rsid w:val="00334945"/>
    <w:rsid w:val="003417DA"/>
    <w:rsid w:val="00345C3A"/>
    <w:rsid w:val="00366FC3"/>
    <w:rsid w:val="0037280E"/>
    <w:rsid w:val="003A0B1E"/>
    <w:rsid w:val="003B216B"/>
    <w:rsid w:val="003C2977"/>
    <w:rsid w:val="003C4008"/>
    <w:rsid w:val="003E060A"/>
    <w:rsid w:val="003F3504"/>
    <w:rsid w:val="00407216"/>
    <w:rsid w:val="004409A7"/>
    <w:rsid w:val="00461145"/>
    <w:rsid w:val="004723A6"/>
    <w:rsid w:val="0048633D"/>
    <w:rsid w:val="00487A3C"/>
    <w:rsid w:val="00496372"/>
    <w:rsid w:val="004A50B3"/>
    <w:rsid w:val="004C3BF5"/>
    <w:rsid w:val="004C4BD5"/>
    <w:rsid w:val="004C656B"/>
    <w:rsid w:val="004D057E"/>
    <w:rsid w:val="004E5E7E"/>
    <w:rsid w:val="004E5F22"/>
    <w:rsid w:val="0051195A"/>
    <w:rsid w:val="005221A4"/>
    <w:rsid w:val="005305CD"/>
    <w:rsid w:val="00534D24"/>
    <w:rsid w:val="0054719D"/>
    <w:rsid w:val="005570F4"/>
    <w:rsid w:val="00577775"/>
    <w:rsid w:val="00591EED"/>
    <w:rsid w:val="005924F8"/>
    <w:rsid w:val="005A3FDE"/>
    <w:rsid w:val="005B1674"/>
    <w:rsid w:val="005C300E"/>
    <w:rsid w:val="005C402B"/>
    <w:rsid w:val="005D5DE4"/>
    <w:rsid w:val="005F2B53"/>
    <w:rsid w:val="005F5009"/>
    <w:rsid w:val="00600397"/>
    <w:rsid w:val="00605027"/>
    <w:rsid w:val="00605536"/>
    <w:rsid w:val="00607C5D"/>
    <w:rsid w:val="00625BBA"/>
    <w:rsid w:val="00634C71"/>
    <w:rsid w:val="00635F93"/>
    <w:rsid w:val="0065615B"/>
    <w:rsid w:val="006648F7"/>
    <w:rsid w:val="00677411"/>
    <w:rsid w:val="0069686C"/>
    <w:rsid w:val="006B384B"/>
    <w:rsid w:val="006B6693"/>
    <w:rsid w:val="006D2EEE"/>
    <w:rsid w:val="006D30E1"/>
    <w:rsid w:val="006D74B2"/>
    <w:rsid w:val="006F7DE1"/>
    <w:rsid w:val="007115F3"/>
    <w:rsid w:val="00742DB7"/>
    <w:rsid w:val="00747454"/>
    <w:rsid w:val="007518EE"/>
    <w:rsid w:val="007670D5"/>
    <w:rsid w:val="00772272"/>
    <w:rsid w:val="007A44E9"/>
    <w:rsid w:val="007D0A16"/>
    <w:rsid w:val="007F2906"/>
    <w:rsid w:val="008068ED"/>
    <w:rsid w:val="00840CD7"/>
    <w:rsid w:val="008422AF"/>
    <w:rsid w:val="00842D63"/>
    <w:rsid w:val="00850BB9"/>
    <w:rsid w:val="00856D05"/>
    <w:rsid w:val="008628E1"/>
    <w:rsid w:val="00865E5A"/>
    <w:rsid w:val="00867514"/>
    <w:rsid w:val="008717FE"/>
    <w:rsid w:val="00874FA1"/>
    <w:rsid w:val="008A37E1"/>
    <w:rsid w:val="008A7B3B"/>
    <w:rsid w:val="008C1C06"/>
    <w:rsid w:val="008C7591"/>
    <w:rsid w:val="008D40C0"/>
    <w:rsid w:val="008E1301"/>
    <w:rsid w:val="008E6F78"/>
    <w:rsid w:val="008F23B0"/>
    <w:rsid w:val="00905B13"/>
    <w:rsid w:val="00927D93"/>
    <w:rsid w:val="0093323E"/>
    <w:rsid w:val="009334F0"/>
    <w:rsid w:val="00972313"/>
    <w:rsid w:val="00974E65"/>
    <w:rsid w:val="009814D0"/>
    <w:rsid w:val="00983363"/>
    <w:rsid w:val="00996213"/>
    <w:rsid w:val="009A0EC0"/>
    <w:rsid w:val="009A1854"/>
    <w:rsid w:val="009B2F3C"/>
    <w:rsid w:val="009F0B53"/>
    <w:rsid w:val="009F4D84"/>
    <w:rsid w:val="009F6590"/>
    <w:rsid w:val="00A01B0D"/>
    <w:rsid w:val="00A1437E"/>
    <w:rsid w:val="00A14A05"/>
    <w:rsid w:val="00A22923"/>
    <w:rsid w:val="00A4100E"/>
    <w:rsid w:val="00A415C4"/>
    <w:rsid w:val="00A41ACE"/>
    <w:rsid w:val="00A52FAA"/>
    <w:rsid w:val="00A64D18"/>
    <w:rsid w:val="00A80D1B"/>
    <w:rsid w:val="00AA3B08"/>
    <w:rsid w:val="00AD1BDC"/>
    <w:rsid w:val="00B031A2"/>
    <w:rsid w:val="00B17D55"/>
    <w:rsid w:val="00B710E9"/>
    <w:rsid w:val="00B77959"/>
    <w:rsid w:val="00B96521"/>
    <w:rsid w:val="00BA2221"/>
    <w:rsid w:val="00BD03E4"/>
    <w:rsid w:val="00BD726B"/>
    <w:rsid w:val="00BF26A6"/>
    <w:rsid w:val="00BF3204"/>
    <w:rsid w:val="00BF763D"/>
    <w:rsid w:val="00C100A9"/>
    <w:rsid w:val="00C11426"/>
    <w:rsid w:val="00C269AC"/>
    <w:rsid w:val="00C63EFA"/>
    <w:rsid w:val="00C767CC"/>
    <w:rsid w:val="00C86F95"/>
    <w:rsid w:val="00C960EF"/>
    <w:rsid w:val="00C96B1A"/>
    <w:rsid w:val="00CC5A29"/>
    <w:rsid w:val="00CD1EF9"/>
    <w:rsid w:val="00CE0B5B"/>
    <w:rsid w:val="00CE77A3"/>
    <w:rsid w:val="00CF5F35"/>
    <w:rsid w:val="00D049E8"/>
    <w:rsid w:val="00D067F9"/>
    <w:rsid w:val="00D10C7C"/>
    <w:rsid w:val="00D26769"/>
    <w:rsid w:val="00D321D4"/>
    <w:rsid w:val="00D509A8"/>
    <w:rsid w:val="00D61BEE"/>
    <w:rsid w:val="00D70B59"/>
    <w:rsid w:val="00D80F42"/>
    <w:rsid w:val="00D83CA6"/>
    <w:rsid w:val="00D91A43"/>
    <w:rsid w:val="00D9725D"/>
    <w:rsid w:val="00DB1A46"/>
    <w:rsid w:val="00DB598A"/>
    <w:rsid w:val="00DC3FF2"/>
    <w:rsid w:val="00DD761E"/>
    <w:rsid w:val="00DF7E12"/>
    <w:rsid w:val="00E01B48"/>
    <w:rsid w:val="00E24D93"/>
    <w:rsid w:val="00E53DED"/>
    <w:rsid w:val="00E55CB6"/>
    <w:rsid w:val="00E56E59"/>
    <w:rsid w:val="00E606BA"/>
    <w:rsid w:val="00E6408C"/>
    <w:rsid w:val="00E813E6"/>
    <w:rsid w:val="00E8402A"/>
    <w:rsid w:val="00E861D1"/>
    <w:rsid w:val="00EA230E"/>
    <w:rsid w:val="00EA541E"/>
    <w:rsid w:val="00EE5C79"/>
    <w:rsid w:val="00F06588"/>
    <w:rsid w:val="00F37612"/>
    <w:rsid w:val="00F52D0B"/>
    <w:rsid w:val="00F64370"/>
    <w:rsid w:val="00F74D81"/>
    <w:rsid w:val="00F76100"/>
    <w:rsid w:val="00F82A89"/>
    <w:rsid w:val="00F90C1C"/>
    <w:rsid w:val="00F91E75"/>
    <w:rsid w:val="00F95DF1"/>
    <w:rsid w:val="00FD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BA9C4"/>
  <w15:chartTrackingRefBased/>
  <w15:docId w15:val="{7BBA7177-69F2-4200-9067-7D6EF669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2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A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0B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4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72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7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A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0B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tandard">
    <w:name w:val="Standard"/>
    <w:rsid w:val="003F350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6B66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axia-consulting.co.uk/html/project_budget_templat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772</Words>
  <Characters>4248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Lucas</dc:creator>
  <cp:keywords/>
  <dc:description/>
  <cp:lastModifiedBy>Miguel Lucas</cp:lastModifiedBy>
  <cp:revision>207</cp:revision>
  <dcterms:created xsi:type="dcterms:W3CDTF">2020-04-10T08:13:00Z</dcterms:created>
  <dcterms:modified xsi:type="dcterms:W3CDTF">2020-04-17T12:16:00Z</dcterms:modified>
</cp:coreProperties>
</file>