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0AF" w:rsidRPr="005A75E1" w:rsidRDefault="002170AF" w:rsidP="00C15DB6">
      <w:pPr>
        <w:pStyle w:val="NormalWeb"/>
        <w:spacing w:before="0" w:beforeAutospacing="0" w:after="180" w:afterAutospacing="0"/>
        <w:jc w:val="both"/>
        <w:rPr>
          <w:rFonts w:asciiTheme="majorHAnsi" w:hAnsiTheme="majorHAnsi"/>
          <w:b/>
          <w:sz w:val="28"/>
          <w:szCs w:val="22"/>
        </w:rPr>
      </w:pPr>
      <w:r w:rsidRPr="005A75E1">
        <w:rPr>
          <w:rFonts w:asciiTheme="majorHAnsi" w:hAnsiTheme="majorHAnsi"/>
          <w:b/>
          <w:sz w:val="28"/>
          <w:szCs w:val="22"/>
        </w:rPr>
        <w:t>Introduction</w:t>
      </w:r>
    </w:p>
    <w:p w:rsidR="00F81619" w:rsidRDefault="00F81619" w:rsidP="00C15DB6">
      <w:pPr>
        <w:pStyle w:val="NormalWeb"/>
        <w:spacing w:before="0" w:beforeAutospacing="0" w:after="180" w:afterAutospacing="0"/>
        <w:jc w:val="both"/>
        <w:rPr>
          <w:rFonts w:ascii="Calibri" w:hAnsi="Calibri"/>
          <w:sz w:val="22"/>
          <w:szCs w:val="22"/>
        </w:rPr>
      </w:pPr>
      <w:r>
        <w:rPr>
          <w:rFonts w:ascii="Calibri" w:hAnsi="Calibri"/>
          <w:sz w:val="22"/>
          <w:szCs w:val="22"/>
        </w:rPr>
        <w:t>This research study uses s</w:t>
      </w:r>
      <w:r w:rsidR="00173308">
        <w:rPr>
          <w:rFonts w:ascii="Calibri" w:hAnsi="Calibri"/>
          <w:sz w:val="22"/>
          <w:szCs w:val="22"/>
        </w:rPr>
        <w:t xml:space="preserve">pecialized equipment and software to track </w:t>
      </w:r>
      <w:r w:rsidR="00173308">
        <w:rPr>
          <w:rFonts w:ascii="Calibri" w:hAnsi="Calibri"/>
          <w:sz w:val="22"/>
          <w:szCs w:val="22"/>
        </w:rPr>
        <w:t xml:space="preserve">participants’ </w:t>
      </w:r>
      <w:r w:rsidR="00173308">
        <w:rPr>
          <w:rFonts w:ascii="Calibri" w:hAnsi="Calibri"/>
          <w:sz w:val="22"/>
          <w:szCs w:val="22"/>
        </w:rPr>
        <w:t>eye movements.  The eye tracker device is an unmodified commercial product that uses a safe level of infrared light to track movements of the h</w:t>
      </w:r>
      <w:r>
        <w:rPr>
          <w:rFonts w:ascii="Calibri" w:hAnsi="Calibri"/>
          <w:sz w:val="22"/>
          <w:szCs w:val="22"/>
        </w:rPr>
        <w:t xml:space="preserve">uman eye.  </w:t>
      </w:r>
      <w:r w:rsidR="00173308">
        <w:rPr>
          <w:rFonts w:ascii="Calibri" w:hAnsi="Calibri"/>
          <w:sz w:val="22"/>
          <w:szCs w:val="22"/>
        </w:rPr>
        <w:t xml:space="preserve">The system is </w:t>
      </w:r>
      <w:r w:rsidR="00173308" w:rsidRPr="00F81619">
        <w:rPr>
          <w:rFonts w:ascii="Calibri" w:hAnsi="Calibri"/>
          <w:sz w:val="22"/>
          <w:szCs w:val="22"/>
        </w:rPr>
        <w:t>not</w:t>
      </w:r>
      <w:r w:rsidR="00173308">
        <w:rPr>
          <w:rFonts w:ascii="Calibri" w:hAnsi="Calibri"/>
          <w:sz w:val="22"/>
          <w:szCs w:val="22"/>
        </w:rPr>
        <w:t xml:space="preserve"> designed to record any biometric identifiers like iris or retina scans.  No personally identifiable information</w:t>
      </w:r>
      <w:r>
        <w:rPr>
          <w:rFonts w:ascii="Calibri" w:hAnsi="Calibri"/>
          <w:sz w:val="22"/>
          <w:szCs w:val="22"/>
        </w:rPr>
        <w:t xml:space="preserve"> (PII) will be collected</w:t>
      </w:r>
      <w:r w:rsidR="00173308">
        <w:rPr>
          <w:rFonts w:ascii="Calibri" w:hAnsi="Calibri"/>
          <w:sz w:val="22"/>
          <w:szCs w:val="22"/>
        </w:rPr>
        <w:t xml:space="preserve">, and the results will be </w:t>
      </w:r>
      <w:r>
        <w:rPr>
          <w:rFonts w:ascii="Calibri" w:hAnsi="Calibri"/>
          <w:sz w:val="22"/>
          <w:szCs w:val="22"/>
        </w:rPr>
        <w:t xml:space="preserve">kept </w:t>
      </w:r>
      <w:r w:rsidR="00173308">
        <w:rPr>
          <w:rFonts w:ascii="Calibri" w:hAnsi="Calibri"/>
          <w:sz w:val="22"/>
          <w:szCs w:val="22"/>
        </w:rPr>
        <w:t>anonymous.</w:t>
      </w:r>
      <w:r>
        <w:rPr>
          <w:rFonts w:ascii="Calibri" w:hAnsi="Calibri"/>
          <w:sz w:val="22"/>
          <w:szCs w:val="22"/>
        </w:rPr>
        <w:t xml:space="preserve">  </w:t>
      </w:r>
      <w:r>
        <w:rPr>
          <w:rFonts w:ascii="Calibri" w:hAnsi="Calibri"/>
          <w:sz w:val="22"/>
          <w:szCs w:val="22"/>
        </w:rPr>
        <w:t>Red lights</w:t>
      </w:r>
      <w:r>
        <w:rPr>
          <w:rFonts w:ascii="Calibri" w:hAnsi="Calibri"/>
          <w:sz w:val="22"/>
          <w:szCs w:val="22"/>
        </w:rPr>
        <w:t xml:space="preserve"> will illuminate on the left and right sides of the eye tracker during the study.  This is normal and does not indicate a warning or problem with the device.</w:t>
      </w:r>
    </w:p>
    <w:p w:rsidR="005C4E72" w:rsidRDefault="005C4E72" w:rsidP="005C4E72">
      <w:pPr>
        <w:pStyle w:val="NormalWeb"/>
        <w:spacing w:before="0" w:beforeAutospacing="0" w:after="180" w:afterAutospacing="0"/>
        <w:jc w:val="both"/>
        <w:rPr>
          <w:rFonts w:ascii="Calibri" w:hAnsi="Calibri"/>
          <w:sz w:val="22"/>
          <w:szCs w:val="22"/>
        </w:rPr>
      </w:pPr>
      <w:r>
        <w:rPr>
          <w:rFonts w:ascii="Calibri" w:hAnsi="Calibri"/>
          <w:sz w:val="22"/>
          <w:szCs w:val="22"/>
        </w:rPr>
        <w:t>As stated in the Research Information Sheet, your participation is voluntary and you are free to withdraw at any time.  Please let the test director know if you feel any discomfort during the study, or would like to stop for any other reason.</w:t>
      </w:r>
    </w:p>
    <w:p w:rsidR="005C4E72" w:rsidRDefault="005C4E72" w:rsidP="005C4E72">
      <w:pPr>
        <w:pStyle w:val="NormalWeb"/>
        <w:spacing w:before="0" w:beforeAutospacing="0" w:after="180" w:afterAutospacing="0"/>
        <w:jc w:val="both"/>
        <w:rPr>
          <w:rFonts w:ascii="Calibri" w:hAnsi="Calibri"/>
          <w:sz w:val="22"/>
          <w:szCs w:val="22"/>
        </w:rPr>
      </w:pPr>
      <w:r>
        <w:rPr>
          <w:rFonts w:ascii="Calibri" w:hAnsi="Calibri"/>
          <w:sz w:val="22"/>
          <w:szCs w:val="22"/>
        </w:rPr>
        <w:t>To participate you must have unimpaired normal or corrected to normal vision.  Please let the test director know if you usually wear prescription eyeglasses or contact lenses while operating a computer.</w:t>
      </w:r>
    </w:p>
    <w:p w:rsidR="00F81619" w:rsidRPr="00173308" w:rsidRDefault="00173308" w:rsidP="00C15DB6">
      <w:pPr>
        <w:spacing w:after="180"/>
        <w:jc w:val="both"/>
        <w:rPr>
          <w:rFonts w:ascii="Calibri" w:eastAsia="Times New Roman" w:hAnsi="Calibri" w:cs="Times New Roman"/>
        </w:rPr>
      </w:pPr>
      <w:r w:rsidRPr="00173308">
        <w:rPr>
          <w:rFonts w:ascii="Calibri" w:eastAsia="Times New Roman" w:hAnsi="Calibri" w:cs="Times New Roman"/>
        </w:rPr>
        <w:t xml:space="preserve">There are two (2) parts to </w:t>
      </w:r>
      <w:r w:rsidR="00857998">
        <w:rPr>
          <w:rFonts w:ascii="Calibri" w:eastAsia="Times New Roman" w:hAnsi="Calibri" w:cs="Times New Roman"/>
        </w:rPr>
        <w:t>the</w:t>
      </w:r>
      <w:r w:rsidRPr="00173308">
        <w:rPr>
          <w:rFonts w:ascii="Calibri" w:eastAsia="Times New Roman" w:hAnsi="Calibri" w:cs="Times New Roman"/>
        </w:rPr>
        <w:t xml:space="preserve"> </w:t>
      </w:r>
      <w:r w:rsidR="00857998">
        <w:rPr>
          <w:rFonts w:ascii="Calibri" w:eastAsia="Times New Roman" w:hAnsi="Calibri" w:cs="Times New Roman"/>
        </w:rPr>
        <w:t>study</w:t>
      </w:r>
      <w:r w:rsidRPr="00173308">
        <w:rPr>
          <w:rFonts w:ascii="Calibri" w:eastAsia="Times New Roman" w:hAnsi="Calibri" w:cs="Times New Roman"/>
        </w:rPr>
        <w:t>:</w:t>
      </w:r>
      <w:r w:rsidR="00C64E59">
        <w:rPr>
          <w:rFonts w:ascii="Calibri" w:eastAsia="Times New Roman" w:hAnsi="Calibri" w:cs="Times New Roman"/>
        </w:rPr>
        <w:t xml:space="preserve">  </w:t>
      </w:r>
      <w:r w:rsidR="00C64E59">
        <w:rPr>
          <w:rFonts w:ascii="Calibri" w:eastAsia="Times New Roman" w:hAnsi="Calibri" w:cs="Times New Roman"/>
          <w:i/>
        </w:rPr>
        <w:t>system calibration</w:t>
      </w:r>
      <w:r w:rsidR="00C64E59">
        <w:rPr>
          <w:rFonts w:ascii="Calibri" w:eastAsia="Times New Roman" w:hAnsi="Calibri" w:cs="Times New Roman"/>
        </w:rPr>
        <w:t xml:space="preserve"> and </w:t>
      </w:r>
      <w:r w:rsidR="00C64E59">
        <w:rPr>
          <w:rFonts w:ascii="Calibri" w:eastAsia="Times New Roman" w:hAnsi="Calibri" w:cs="Times New Roman"/>
          <w:i/>
        </w:rPr>
        <w:t>data collection</w:t>
      </w:r>
      <w:r w:rsidR="00C64E59">
        <w:rPr>
          <w:rFonts w:ascii="Calibri" w:eastAsia="Times New Roman" w:hAnsi="Calibri" w:cs="Times New Roman"/>
        </w:rPr>
        <w:t>.</w:t>
      </w:r>
    </w:p>
    <w:p w:rsidR="005A75E1" w:rsidRPr="005A75E1" w:rsidRDefault="005A75E1" w:rsidP="00C15DB6">
      <w:pPr>
        <w:pStyle w:val="NormalWeb"/>
        <w:spacing w:before="240" w:beforeAutospacing="0" w:after="180" w:afterAutospacing="0"/>
        <w:jc w:val="both"/>
        <w:rPr>
          <w:rFonts w:asciiTheme="majorHAnsi" w:hAnsiTheme="majorHAnsi"/>
          <w:b/>
          <w:sz w:val="28"/>
          <w:szCs w:val="22"/>
        </w:rPr>
      </w:pPr>
      <w:r w:rsidRPr="005A75E1">
        <w:rPr>
          <w:rFonts w:asciiTheme="majorHAnsi" w:hAnsiTheme="majorHAnsi"/>
          <w:b/>
          <w:sz w:val="28"/>
          <w:szCs w:val="22"/>
        </w:rPr>
        <w:t>System Calibration</w:t>
      </w:r>
    </w:p>
    <w:tbl>
      <w:tblPr>
        <w:tblStyle w:val="TableGrid"/>
        <w:tblpPr w:leftFromText="180" w:rightFromText="180" w:vertAnchor="text" w:horzAnchor="margin" w:tblpXSpec="right" w:tblpY="118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105"/>
      </w:tblGrid>
      <w:tr w:rsidR="00512D6D" w:rsidTr="009B5C4E">
        <w:tc>
          <w:tcPr>
            <w:tcW w:w="0" w:type="auto"/>
          </w:tcPr>
          <w:p w:rsidR="00512D6D" w:rsidRDefault="00512D6D" w:rsidP="009B5C4E">
            <w:pPr>
              <w:jc w:val="center"/>
              <w:textAlignment w:val="center"/>
              <w:rPr>
                <w:rFonts w:ascii="Calibri" w:eastAsia="Times New Roman" w:hAnsi="Calibri" w:cs="Times New Roman"/>
                <w:noProof/>
                <w:sz w:val="20"/>
                <w:szCs w:val="20"/>
              </w:rPr>
            </w:pPr>
          </w:p>
        </w:tc>
        <w:tc>
          <w:tcPr>
            <w:tcW w:w="0" w:type="auto"/>
          </w:tcPr>
          <w:p w:rsidR="00512D6D" w:rsidRPr="00327473" w:rsidRDefault="00512D6D" w:rsidP="009B5C4E">
            <w:pPr>
              <w:jc w:val="center"/>
              <w:textAlignment w:val="center"/>
              <w:rPr>
                <w:rFonts w:ascii="Calibri" w:eastAsia="Times New Roman" w:hAnsi="Calibri" w:cs="Times New Roman"/>
                <w:sz w:val="20"/>
                <w:szCs w:val="20"/>
              </w:rPr>
            </w:pPr>
            <w:r>
              <w:rPr>
                <w:rFonts w:ascii="Calibri" w:eastAsia="Times New Roman" w:hAnsi="Calibri" w:cs="Times New Roman"/>
                <w:noProof/>
                <w:sz w:val="20"/>
                <w:szCs w:val="20"/>
              </w:rPr>
              <w:drawing>
                <wp:inline distT="0" distB="0" distL="0" distR="0" wp14:anchorId="4A59E15B" wp14:editId="75272F08">
                  <wp:extent cx="417195" cy="417195"/>
                  <wp:effectExtent l="0" t="0" r="0" b="0"/>
                  <wp:docPr id="2" name="Picture 2" descr="D:\Lucas\projects\eyetracking\EyeTribe\pic\calib-target-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ucas\projects\eyetracking\EyeTribe\pic\calib-target-transpar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195" cy="417195"/>
                          </a:xfrm>
                          <a:prstGeom prst="rect">
                            <a:avLst/>
                          </a:prstGeom>
                          <a:noFill/>
                          <a:ln>
                            <a:noFill/>
                          </a:ln>
                        </pic:spPr>
                      </pic:pic>
                    </a:graphicData>
                  </a:graphic>
                </wp:inline>
              </w:drawing>
            </w:r>
          </w:p>
        </w:tc>
      </w:tr>
      <w:tr w:rsidR="00512D6D" w:rsidTr="009B5C4E">
        <w:tc>
          <w:tcPr>
            <w:tcW w:w="0" w:type="auto"/>
          </w:tcPr>
          <w:p w:rsidR="00512D6D" w:rsidRPr="00327473" w:rsidRDefault="00512D6D" w:rsidP="009B5C4E">
            <w:pPr>
              <w:jc w:val="center"/>
              <w:textAlignment w:val="center"/>
              <w:rPr>
                <w:rFonts w:ascii="Calibri" w:eastAsia="Times New Roman" w:hAnsi="Calibri" w:cs="Times New Roman"/>
                <w:sz w:val="20"/>
                <w:szCs w:val="20"/>
              </w:rPr>
            </w:pPr>
          </w:p>
        </w:tc>
        <w:tc>
          <w:tcPr>
            <w:tcW w:w="0" w:type="auto"/>
          </w:tcPr>
          <w:p w:rsidR="00512D6D" w:rsidRDefault="00512D6D" w:rsidP="009B5C4E">
            <w:pPr>
              <w:jc w:val="center"/>
              <w:textAlignment w:val="center"/>
              <w:rPr>
                <w:rFonts w:ascii="Calibri" w:eastAsia="Times New Roman" w:hAnsi="Calibri" w:cs="Times New Roman"/>
                <w:sz w:val="20"/>
                <w:szCs w:val="20"/>
              </w:rPr>
            </w:pPr>
            <w:r w:rsidRPr="00327473">
              <w:rPr>
                <w:rFonts w:ascii="Calibri" w:eastAsia="Times New Roman" w:hAnsi="Calibri" w:cs="Times New Roman"/>
                <w:sz w:val="20"/>
                <w:szCs w:val="20"/>
              </w:rPr>
              <w:t>Calibration</w:t>
            </w:r>
          </w:p>
          <w:p w:rsidR="00512D6D" w:rsidRPr="00327473" w:rsidRDefault="00512D6D" w:rsidP="009B5C4E">
            <w:pPr>
              <w:jc w:val="center"/>
              <w:textAlignment w:val="center"/>
              <w:rPr>
                <w:rFonts w:ascii="Calibri" w:eastAsia="Times New Roman" w:hAnsi="Calibri" w:cs="Times New Roman"/>
                <w:sz w:val="20"/>
                <w:szCs w:val="20"/>
              </w:rPr>
            </w:pPr>
            <w:r w:rsidRPr="00327473">
              <w:rPr>
                <w:rFonts w:ascii="Calibri" w:eastAsia="Times New Roman" w:hAnsi="Calibri" w:cs="Times New Roman"/>
                <w:sz w:val="20"/>
                <w:szCs w:val="20"/>
              </w:rPr>
              <w:t>target.</w:t>
            </w:r>
          </w:p>
        </w:tc>
      </w:tr>
    </w:tbl>
    <w:p w:rsidR="00C64E59" w:rsidRDefault="00C64E59" w:rsidP="00C15DB6">
      <w:pPr>
        <w:spacing w:after="180"/>
        <w:jc w:val="both"/>
        <w:textAlignment w:val="center"/>
        <w:rPr>
          <w:rFonts w:ascii="Calibri" w:eastAsia="Times New Roman" w:hAnsi="Calibri" w:cs="Times New Roman"/>
        </w:rPr>
      </w:pPr>
      <w:r>
        <w:rPr>
          <w:rFonts w:ascii="Calibri" w:eastAsia="Times New Roman" w:hAnsi="Calibri" w:cs="Times New Roman"/>
        </w:rPr>
        <w:t>Y</w:t>
      </w:r>
      <w:r w:rsidRPr="00173308">
        <w:rPr>
          <w:rFonts w:ascii="Calibri" w:eastAsia="Times New Roman" w:hAnsi="Calibri" w:cs="Times New Roman"/>
        </w:rPr>
        <w:t xml:space="preserve">ou will be asked to place your chin on the chin rest and look at the center of the screen while the test director sets up the calibration procedure.  </w:t>
      </w:r>
      <w:r w:rsidR="006C6091">
        <w:rPr>
          <w:rFonts w:ascii="Calibri" w:eastAsia="Times New Roman" w:hAnsi="Calibri" w:cs="Times New Roman"/>
        </w:rPr>
        <w:t xml:space="preserve">Rest the weight of your head on the chin rest, but do not exert additional force down or to either side.  </w:t>
      </w:r>
      <w:r w:rsidRPr="00173308">
        <w:rPr>
          <w:rFonts w:ascii="Calibri" w:eastAsia="Times New Roman" w:hAnsi="Calibri" w:cs="Times New Roman"/>
        </w:rPr>
        <w:t xml:space="preserve">The test director will confirm </w:t>
      </w:r>
      <w:r>
        <w:rPr>
          <w:rFonts w:ascii="Calibri" w:eastAsia="Times New Roman" w:hAnsi="Calibri" w:cs="Times New Roman"/>
        </w:rPr>
        <w:t>proper alignment of the equipment, then let you know when calibration begins.</w:t>
      </w:r>
    </w:p>
    <w:p w:rsidR="00C64E59" w:rsidRDefault="00C64E59" w:rsidP="00C15DB6">
      <w:pPr>
        <w:spacing w:after="180"/>
        <w:jc w:val="both"/>
        <w:textAlignment w:val="center"/>
        <w:rPr>
          <w:rFonts w:ascii="Calibri" w:eastAsia="Times New Roman" w:hAnsi="Calibri" w:cs="Times New Roman"/>
        </w:rPr>
      </w:pPr>
      <w:r>
        <w:rPr>
          <w:rFonts w:ascii="Calibri" w:eastAsia="Times New Roman" w:hAnsi="Calibri" w:cs="Times New Roman"/>
        </w:rPr>
        <w:t>The procedure involves following a calibration target as it moves to several points on the screen.  When the target stops, the small black circle in the center will expand and contract a number of times while the system calibrates at that point.  Focus on the center of the circle</w:t>
      </w:r>
      <w:r w:rsidR="00174632">
        <w:rPr>
          <w:rFonts w:ascii="Calibri" w:eastAsia="Times New Roman" w:hAnsi="Calibri" w:cs="Times New Roman"/>
        </w:rPr>
        <w:t xml:space="preserve"> and do </w:t>
      </w:r>
      <w:r w:rsidR="00174632" w:rsidRPr="00512D6D">
        <w:rPr>
          <w:rFonts w:ascii="Calibri" w:eastAsia="Times New Roman" w:hAnsi="Calibri" w:cs="Times New Roman"/>
        </w:rPr>
        <w:t>not</w:t>
      </w:r>
      <w:r w:rsidR="00174632">
        <w:rPr>
          <w:rFonts w:ascii="Calibri" w:eastAsia="Times New Roman" w:hAnsi="Calibri" w:cs="Times New Roman"/>
        </w:rPr>
        <w:t xml:space="preserve"> blink</w:t>
      </w:r>
      <w:r>
        <w:rPr>
          <w:rFonts w:ascii="Calibri" w:eastAsia="Times New Roman" w:hAnsi="Calibri" w:cs="Times New Roman"/>
        </w:rPr>
        <w:t xml:space="preserve"> until the target moves to another point on the screen.</w:t>
      </w:r>
    </w:p>
    <w:p w:rsidR="00F77451" w:rsidRDefault="00512D6D" w:rsidP="00C15DB6">
      <w:pPr>
        <w:spacing w:after="180"/>
        <w:jc w:val="both"/>
        <w:textAlignment w:val="center"/>
        <w:rPr>
          <w:rFonts w:ascii="Calibri" w:eastAsia="Times New Roman" w:hAnsi="Calibri" w:cs="Times New Roman"/>
        </w:rPr>
      </w:pPr>
      <w:r>
        <w:rPr>
          <w:rFonts w:ascii="Calibri" w:eastAsia="Times New Roman" w:hAnsi="Calibri" w:cs="Times New Roman"/>
        </w:rPr>
        <w:t>I</w:t>
      </w:r>
      <w:r w:rsidR="00F77451">
        <w:rPr>
          <w:rFonts w:ascii="Calibri" w:eastAsia="Times New Roman" w:hAnsi="Calibri" w:cs="Times New Roman"/>
        </w:rPr>
        <w:t xml:space="preserve">t </w:t>
      </w:r>
      <w:r w:rsidR="00661AD0">
        <w:rPr>
          <w:rFonts w:ascii="Calibri" w:eastAsia="Times New Roman" w:hAnsi="Calibri" w:cs="Times New Roman"/>
        </w:rPr>
        <w:t>takes about 20 seconds to complete</w:t>
      </w:r>
      <w:r w:rsidR="00F77451">
        <w:rPr>
          <w:rFonts w:ascii="Calibri" w:eastAsia="Times New Roman" w:hAnsi="Calibri" w:cs="Times New Roman"/>
        </w:rPr>
        <w:t xml:space="preserve"> all the </w:t>
      </w:r>
      <w:r>
        <w:rPr>
          <w:rFonts w:ascii="Calibri" w:eastAsia="Times New Roman" w:hAnsi="Calibri" w:cs="Times New Roman"/>
        </w:rPr>
        <w:t xml:space="preserve">calibration </w:t>
      </w:r>
      <w:r w:rsidR="00F77451">
        <w:rPr>
          <w:rFonts w:ascii="Calibri" w:eastAsia="Times New Roman" w:hAnsi="Calibri" w:cs="Times New Roman"/>
        </w:rPr>
        <w:t>points</w:t>
      </w:r>
      <w:r w:rsidR="00661AD0">
        <w:rPr>
          <w:rFonts w:ascii="Calibri" w:eastAsia="Times New Roman" w:hAnsi="Calibri" w:cs="Times New Roman"/>
        </w:rPr>
        <w:t>.</w:t>
      </w:r>
      <w:r w:rsidR="00F77451">
        <w:rPr>
          <w:rFonts w:ascii="Calibri" w:eastAsia="Times New Roman" w:hAnsi="Calibri" w:cs="Times New Roman"/>
        </w:rPr>
        <w:t xml:space="preserve">  </w:t>
      </w:r>
      <w:r w:rsidR="00174632">
        <w:rPr>
          <w:rFonts w:ascii="Calibri" w:eastAsia="Times New Roman" w:hAnsi="Calibri" w:cs="Times New Roman"/>
        </w:rPr>
        <w:t xml:space="preserve">After </w:t>
      </w:r>
      <w:r>
        <w:rPr>
          <w:rFonts w:ascii="Calibri" w:eastAsia="Times New Roman" w:hAnsi="Calibri" w:cs="Times New Roman"/>
        </w:rPr>
        <w:t>the last point</w:t>
      </w:r>
      <w:r w:rsidR="00174632">
        <w:rPr>
          <w:rFonts w:ascii="Calibri" w:eastAsia="Times New Roman" w:hAnsi="Calibri" w:cs="Times New Roman"/>
        </w:rPr>
        <w:t xml:space="preserve"> is completed, you will have </w:t>
      </w:r>
      <w:r w:rsidR="00A27773">
        <w:rPr>
          <w:rFonts w:ascii="Calibri" w:eastAsia="Times New Roman" w:hAnsi="Calibri" w:cs="Times New Roman"/>
        </w:rPr>
        <w:t>a few</w:t>
      </w:r>
      <w:r w:rsidR="00174632">
        <w:rPr>
          <w:rFonts w:ascii="Calibri" w:eastAsia="Times New Roman" w:hAnsi="Calibri" w:cs="Times New Roman"/>
        </w:rPr>
        <w:t xml:space="preserve"> seconds to rest your eyes before the next part of the study begins.</w:t>
      </w:r>
      <w:r w:rsidR="006C6091">
        <w:rPr>
          <w:rFonts w:ascii="Calibri" w:eastAsia="Times New Roman" w:hAnsi="Calibri" w:cs="Times New Roman"/>
        </w:rPr>
        <w:t xml:space="preserve">  However, keep your chin on the chin rest in order to maintain alignment</w:t>
      </w:r>
    </w:p>
    <w:p w:rsidR="00C64E59" w:rsidRPr="005A75E1" w:rsidRDefault="00C64E59" w:rsidP="00C15DB6">
      <w:pPr>
        <w:pStyle w:val="NormalWeb"/>
        <w:spacing w:before="240" w:beforeAutospacing="0" w:after="180" w:afterAutospacing="0"/>
        <w:jc w:val="both"/>
        <w:rPr>
          <w:rFonts w:asciiTheme="majorHAnsi" w:hAnsiTheme="majorHAnsi"/>
          <w:b/>
          <w:sz w:val="28"/>
          <w:szCs w:val="22"/>
        </w:rPr>
      </w:pPr>
      <w:r>
        <w:rPr>
          <w:rFonts w:asciiTheme="majorHAnsi" w:hAnsiTheme="majorHAnsi"/>
          <w:b/>
          <w:sz w:val="28"/>
          <w:szCs w:val="22"/>
        </w:rPr>
        <w:t>Data Collection</w:t>
      </w:r>
    </w:p>
    <w:p w:rsidR="00A27773" w:rsidRDefault="00F77451" w:rsidP="005C4E72">
      <w:pPr>
        <w:spacing w:after="180"/>
        <w:jc w:val="both"/>
        <w:textAlignment w:val="center"/>
        <w:rPr>
          <w:rFonts w:ascii="Calibri" w:eastAsia="Times New Roman" w:hAnsi="Calibri" w:cs="Times New Roman"/>
        </w:rPr>
      </w:pPr>
      <w:r>
        <w:rPr>
          <w:rFonts w:ascii="Calibri" w:eastAsia="Times New Roman" w:hAnsi="Calibri" w:cs="Times New Roman"/>
        </w:rPr>
        <w:t>Data collection is similar to calibration.</w:t>
      </w:r>
      <w:r w:rsidR="00A27773">
        <w:rPr>
          <w:rFonts w:ascii="Calibri" w:eastAsia="Times New Roman" w:hAnsi="Calibri" w:cs="Times New Roman"/>
        </w:rPr>
        <w:t xml:space="preserve">  </w:t>
      </w:r>
      <w:r w:rsidR="005C4E72">
        <w:rPr>
          <w:rFonts w:ascii="Calibri" w:eastAsia="Times New Roman" w:hAnsi="Calibri" w:cs="Times New Roman"/>
        </w:rPr>
        <w:t>A series of round targets will be shown on the screen.  The gray dot in the center of the target will turn black while data is being collected at each point.  Focus on the center of the dot and do not blink until the target moves to another point on the screen.  If you have difficultly focusing on the dot, look carefully and try to determine what shape it is (circle, rectangle, diamond, etc.).</w:t>
      </w:r>
    </w:p>
    <w:p w:rsidR="00F77451" w:rsidRDefault="009C4C65" w:rsidP="009C4C65">
      <w:pPr>
        <w:spacing w:after="180"/>
        <w:jc w:val="both"/>
        <w:rPr>
          <w:rFonts w:ascii="Calibri" w:eastAsia="Times New Roman" w:hAnsi="Calibri" w:cs="Times New Roman"/>
        </w:rPr>
      </w:pPr>
      <w:r>
        <w:rPr>
          <w:rFonts w:ascii="Calibri" w:eastAsia="Times New Roman" w:hAnsi="Calibri" w:cs="Times New Roman"/>
        </w:rPr>
        <w:t>For both system calibration and data collection, remember this tips:</w:t>
      </w:r>
    </w:p>
    <w:p w:rsidR="00F77451" w:rsidRDefault="00F77451" w:rsidP="00C64E59">
      <w:pPr>
        <w:pStyle w:val="ListParagraph"/>
        <w:numPr>
          <w:ilvl w:val="0"/>
          <w:numId w:val="2"/>
        </w:numPr>
        <w:jc w:val="both"/>
        <w:textAlignment w:val="center"/>
        <w:rPr>
          <w:rFonts w:ascii="Calibri" w:eastAsia="Times New Roman" w:hAnsi="Calibri" w:cs="Times New Roman"/>
        </w:rPr>
      </w:pPr>
      <w:r>
        <w:rPr>
          <w:rFonts w:ascii="Calibri" w:eastAsia="Times New Roman" w:hAnsi="Calibri" w:cs="Times New Roman"/>
        </w:rPr>
        <w:t>Keep your chin on the</w:t>
      </w:r>
      <w:r w:rsidR="009C4C65">
        <w:rPr>
          <w:rFonts w:ascii="Calibri" w:eastAsia="Times New Roman" w:hAnsi="Calibri" w:cs="Times New Roman"/>
        </w:rPr>
        <w:t xml:space="preserve"> chin rest, and let it support the weight of your head.</w:t>
      </w:r>
    </w:p>
    <w:p w:rsidR="00F77451" w:rsidRDefault="00F77451" w:rsidP="00C64E59">
      <w:pPr>
        <w:pStyle w:val="ListParagraph"/>
        <w:numPr>
          <w:ilvl w:val="0"/>
          <w:numId w:val="2"/>
        </w:numPr>
        <w:jc w:val="both"/>
        <w:textAlignment w:val="center"/>
        <w:rPr>
          <w:rFonts w:ascii="Calibri" w:eastAsia="Times New Roman" w:hAnsi="Calibri" w:cs="Times New Roman"/>
        </w:rPr>
      </w:pPr>
      <w:r w:rsidRPr="00F77451">
        <w:rPr>
          <w:rFonts w:ascii="Calibri" w:eastAsia="Times New Roman" w:hAnsi="Calibri" w:cs="Times New Roman"/>
        </w:rPr>
        <w:t>Face straight ahead and keep your head still.</w:t>
      </w:r>
    </w:p>
    <w:p w:rsidR="00F77451" w:rsidRDefault="00F77451" w:rsidP="00C64E59">
      <w:pPr>
        <w:pStyle w:val="ListParagraph"/>
        <w:numPr>
          <w:ilvl w:val="0"/>
          <w:numId w:val="2"/>
        </w:numPr>
        <w:jc w:val="both"/>
        <w:textAlignment w:val="center"/>
        <w:rPr>
          <w:rFonts w:ascii="Calibri" w:eastAsia="Times New Roman" w:hAnsi="Calibri" w:cs="Times New Roman"/>
        </w:rPr>
      </w:pPr>
      <w:r>
        <w:rPr>
          <w:rFonts w:ascii="Calibri" w:eastAsia="Times New Roman" w:hAnsi="Calibri" w:cs="Times New Roman"/>
        </w:rPr>
        <w:t xml:space="preserve">Follow the </w:t>
      </w:r>
      <w:r w:rsidR="009C4C65">
        <w:rPr>
          <w:rFonts w:ascii="Calibri" w:eastAsia="Times New Roman" w:hAnsi="Calibri" w:cs="Times New Roman"/>
        </w:rPr>
        <w:t xml:space="preserve">target </w:t>
      </w:r>
      <w:r>
        <w:rPr>
          <w:rFonts w:ascii="Calibri" w:eastAsia="Times New Roman" w:hAnsi="Calibri" w:cs="Times New Roman"/>
        </w:rPr>
        <w:t>with your eyes – do not turn your head to face it.</w:t>
      </w:r>
    </w:p>
    <w:p w:rsidR="00174632" w:rsidRDefault="00174632" w:rsidP="00C64E59">
      <w:pPr>
        <w:pStyle w:val="ListParagraph"/>
        <w:numPr>
          <w:ilvl w:val="0"/>
          <w:numId w:val="2"/>
        </w:numPr>
        <w:jc w:val="both"/>
        <w:textAlignment w:val="center"/>
        <w:rPr>
          <w:rFonts w:ascii="Calibri" w:eastAsia="Times New Roman" w:hAnsi="Calibri" w:cs="Times New Roman"/>
        </w:rPr>
      </w:pPr>
      <w:r>
        <w:rPr>
          <w:rFonts w:ascii="Calibri" w:eastAsia="Times New Roman" w:hAnsi="Calibri" w:cs="Times New Roman"/>
        </w:rPr>
        <w:t>Do not close your eyes or look away from the screen</w:t>
      </w:r>
      <w:r>
        <w:rPr>
          <w:rFonts w:ascii="Calibri" w:eastAsia="Times New Roman" w:hAnsi="Calibri" w:cs="Times New Roman"/>
        </w:rPr>
        <w:t>.</w:t>
      </w:r>
    </w:p>
    <w:p w:rsidR="009C4C65" w:rsidRDefault="009C4C65" w:rsidP="00C64E59">
      <w:pPr>
        <w:pStyle w:val="ListParagraph"/>
        <w:numPr>
          <w:ilvl w:val="0"/>
          <w:numId w:val="2"/>
        </w:numPr>
        <w:jc w:val="both"/>
        <w:textAlignment w:val="center"/>
        <w:rPr>
          <w:rFonts w:ascii="Calibri" w:eastAsia="Times New Roman" w:hAnsi="Calibri" w:cs="Times New Roman"/>
        </w:rPr>
      </w:pPr>
      <w:r>
        <w:rPr>
          <w:rFonts w:ascii="Calibri" w:eastAsia="Times New Roman" w:hAnsi="Calibri" w:cs="Times New Roman"/>
        </w:rPr>
        <w:t>Do not blink while the calibration target is at each point.</w:t>
      </w:r>
    </w:p>
    <w:p w:rsidR="00F77451" w:rsidRPr="00C64E59" w:rsidRDefault="00F77451" w:rsidP="00C15DB6">
      <w:pPr>
        <w:pStyle w:val="NormalWeb"/>
        <w:spacing w:before="0" w:beforeAutospacing="0" w:after="180" w:afterAutospacing="0"/>
        <w:jc w:val="both"/>
        <w:rPr>
          <w:rFonts w:ascii="Calibri" w:hAnsi="Calibri"/>
          <w:sz w:val="22"/>
          <w:szCs w:val="22"/>
        </w:rPr>
      </w:pPr>
      <w:bookmarkStart w:id="0" w:name="_GoBack"/>
      <w:bookmarkEnd w:id="0"/>
    </w:p>
    <w:sectPr w:rsidR="00F77451" w:rsidRPr="00C64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133" w:rsidRDefault="00052133" w:rsidP="00E257CC">
      <w:r>
        <w:separator/>
      </w:r>
    </w:p>
  </w:endnote>
  <w:endnote w:type="continuationSeparator" w:id="0">
    <w:p w:rsidR="00052133" w:rsidRDefault="00052133" w:rsidP="00E25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133" w:rsidRDefault="00052133" w:rsidP="00E257CC">
      <w:r>
        <w:separator/>
      </w:r>
    </w:p>
  </w:footnote>
  <w:footnote w:type="continuationSeparator" w:id="0">
    <w:p w:rsidR="00052133" w:rsidRDefault="00052133" w:rsidP="00E25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16DA"/>
    <w:multiLevelType w:val="hybridMultilevel"/>
    <w:tmpl w:val="C63E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56AE8"/>
    <w:multiLevelType w:val="multilevel"/>
    <w:tmpl w:val="328C8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7E1"/>
    <w:rsid w:val="00052133"/>
    <w:rsid w:val="000876B7"/>
    <w:rsid w:val="00173308"/>
    <w:rsid w:val="00174632"/>
    <w:rsid w:val="002170AF"/>
    <w:rsid w:val="00327473"/>
    <w:rsid w:val="00512D6D"/>
    <w:rsid w:val="005A75E1"/>
    <w:rsid w:val="005B08BD"/>
    <w:rsid w:val="005C4E72"/>
    <w:rsid w:val="0062400E"/>
    <w:rsid w:val="00661AD0"/>
    <w:rsid w:val="006C6091"/>
    <w:rsid w:val="007477E1"/>
    <w:rsid w:val="00857998"/>
    <w:rsid w:val="00877A94"/>
    <w:rsid w:val="008A5225"/>
    <w:rsid w:val="009B5C4E"/>
    <w:rsid w:val="009C4C65"/>
    <w:rsid w:val="00A27773"/>
    <w:rsid w:val="00B829F6"/>
    <w:rsid w:val="00C15DB6"/>
    <w:rsid w:val="00C41ACF"/>
    <w:rsid w:val="00C64E59"/>
    <w:rsid w:val="00DA02CF"/>
    <w:rsid w:val="00E257CC"/>
    <w:rsid w:val="00F77451"/>
    <w:rsid w:val="00F81619"/>
    <w:rsid w:val="00FE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9C9E"/>
  <w15:chartTrackingRefBased/>
  <w15:docId w15:val="{57880593-470B-431A-A622-8A3B05C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3308"/>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77451"/>
    <w:pPr>
      <w:ind w:left="720"/>
      <w:contextualSpacing/>
    </w:pPr>
  </w:style>
  <w:style w:type="table" w:styleId="TableGrid">
    <w:name w:val="Table Grid"/>
    <w:basedOn w:val="TableNormal"/>
    <w:uiPriority w:val="39"/>
    <w:rsid w:val="00327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57CC"/>
    <w:pPr>
      <w:tabs>
        <w:tab w:val="center" w:pos="4680"/>
        <w:tab w:val="right" w:pos="9360"/>
      </w:tabs>
    </w:pPr>
  </w:style>
  <w:style w:type="character" w:customStyle="1" w:styleId="HeaderChar">
    <w:name w:val="Header Char"/>
    <w:basedOn w:val="DefaultParagraphFont"/>
    <w:link w:val="Header"/>
    <w:uiPriority w:val="99"/>
    <w:rsid w:val="00E257CC"/>
  </w:style>
  <w:style w:type="paragraph" w:styleId="Footer">
    <w:name w:val="footer"/>
    <w:basedOn w:val="Normal"/>
    <w:link w:val="FooterChar"/>
    <w:uiPriority w:val="99"/>
    <w:unhideWhenUsed/>
    <w:rsid w:val="00E257CC"/>
    <w:pPr>
      <w:tabs>
        <w:tab w:val="center" w:pos="4680"/>
        <w:tab w:val="right" w:pos="9360"/>
      </w:tabs>
    </w:pPr>
  </w:style>
  <w:style w:type="character" w:customStyle="1" w:styleId="FooterChar">
    <w:name w:val="Footer Char"/>
    <w:basedOn w:val="DefaultParagraphFont"/>
    <w:link w:val="Footer"/>
    <w:uiPriority w:val="99"/>
    <w:rsid w:val="00E25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625715">
      <w:bodyDiv w:val="1"/>
      <w:marLeft w:val="0"/>
      <w:marRight w:val="0"/>
      <w:marTop w:val="0"/>
      <w:marBottom w:val="0"/>
      <w:divBdr>
        <w:top w:val="none" w:sz="0" w:space="0" w:color="auto"/>
        <w:left w:val="none" w:sz="0" w:space="0" w:color="auto"/>
        <w:bottom w:val="none" w:sz="0" w:space="0" w:color="auto"/>
        <w:right w:val="none" w:sz="0" w:space="0" w:color="auto"/>
      </w:divBdr>
    </w:div>
    <w:div w:id="1271206605">
      <w:bodyDiv w:val="1"/>
      <w:marLeft w:val="0"/>
      <w:marRight w:val="0"/>
      <w:marTop w:val="0"/>
      <w:marBottom w:val="0"/>
      <w:divBdr>
        <w:top w:val="none" w:sz="0" w:space="0" w:color="auto"/>
        <w:left w:val="none" w:sz="0" w:space="0" w:color="auto"/>
        <w:bottom w:val="none" w:sz="0" w:space="0" w:color="auto"/>
        <w:right w:val="none" w:sz="0" w:space="0" w:color="auto"/>
      </w:divBdr>
    </w:div>
    <w:div w:id="172405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13</cp:revision>
  <dcterms:created xsi:type="dcterms:W3CDTF">2017-02-27T17:05:00Z</dcterms:created>
  <dcterms:modified xsi:type="dcterms:W3CDTF">2017-02-28T00:39:00Z</dcterms:modified>
</cp:coreProperties>
</file>