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z6euc8y7mhmw" w:id="0"/>
      <w:bookmarkEnd w:id="0"/>
      <w:r w:rsidDel="00000000" w:rsidR="00000000" w:rsidRPr="00000000">
        <w:rPr>
          <w:rtl w:val="0"/>
        </w:rPr>
        <w:t xml:space="preserve">Recuperatorio de Algoritmos y Estructuras de Datos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🗓️ Fecha: 14-07-2023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💻 </w:t>
      </w:r>
      <w:r w:rsidDel="00000000" w:rsidR="00000000" w:rsidRPr="00000000">
        <w:rPr>
          <w:b w:val="1"/>
          <w:rtl w:val="0"/>
        </w:rPr>
        <w:t xml:space="preserve">Consignas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Ejercicio 1)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Crear un documento HTML que haga referencia a dos archivos Javascript, que se denominarán funciones.js y principal.js. El archivo principal.js debe cargarse antes que funciones.js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En el archivo principal.js, escribir el código necesario para que cuando se termine de cargar el documento, aparezca un mensaje informativo por consola, con la frase "Página cargada correctamente".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En el archivo funciones.js, escribir el código necesario para mostrar un cuadro de mensaje (alert) al usuario, conteniendo la frase "ISFT177 - Bienvenido al recuperatorio"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Ejercicio 2)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Crear un documento HTML que haga referencia a un archivo Javascript denominado "dom.js". El documento HTML deberá contener una lista no ordenada con ID "ingredientes".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En el archivo Javascript, escribir el código necesario para seleccionar la lista, y agregarle 3 ítems de lista, cuyo contenido es a elección. Esto debe hacerse cuando termine de cargarse el documento.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Ejercicio 3)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Crear un documento HTML vacío. A continuación, implementar un programa en Javascript donde se creen los elementos: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encabezado de tercer nivel con contenido "Recuperatorio - Ejercicio 3"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botón</w:t>
      </w:r>
    </w:p>
    <w:p w:rsidR="00000000" w:rsidDel="00000000" w:rsidP="00000000" w:rsidRDefault="00000000" w:rsidRPr="00000000" w14:paraId="0000001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Y se inserten en el documento. Al hacer click en el botón, mostrar un mensaje informativo (alert) con el mensaje "Botón cliqueado!".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📝 Puntos a evaluar: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Legibilidad del código: si es fácil de leer y se entiende la intención de lo que se realiza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Uso de los conceptos trabajados en las clases (selección por ID, por selector, creación de nodos, uso de arreglos, etc)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Sumado a lo anterior, si el código entregado cumple con lo pedido en las consignas.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133.8582677165355" w:left="1440.000000000000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tbl>
    <w:tblPr>
      <w:tblStyle w:val="Table1"/>
      <w:tblW w:w="933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735"/>
      <w:gridCol w:w="2595"/>
      <w:tblGridChange w:id="0">
        <w:tblGrid>
          <w:gridCol w:w="6735"/>
          <w:gridCol w:w="25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widowControl w:val="0"/>
            <w:rPr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b w:val="1"/>
              <w:i w:val="1"/>
              <w:sz w:val="18"/>
              <w:szCs w:val="18"/>
              <w:rtl w:val="0"/>
            </w:rPr>
            <w:t xml:space="preserve">I.S.F.T. Nº 177</w:t>
          </w:r>
        </w:p>
        <w:p w:rsidR="00000000" w:rsidDel="00000000" w:rsidP="00000000" w:rsidRDefault="00000000" w:rsidRPr="00000000" w14:paraId="00000023">
          <w:pPr>
            <w:widowControl w:val="0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Algoritmos y estructuras de datos 3</w:t>
          </w:r>
        </w:p>
      </w:tc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b w:val="1"/>
              <w:i w:val="1"/>
              <w:sz w:val="18"/>
              <w:szCs w:val="18"/>
              <w:rtl w:val="0"/>
            </w:rPr>
            <w:t xml:space="preserve">Profesor: CARNERO, Lucas</w:t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