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Quelle méthode COAP le client doit-il utiliser pour être notifié quand une nouvelle valeur est disponible ?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GET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Sur quels principes est basée la compression d'en-tête 6lowpan?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495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2.4 GHz et 868 GHz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opti le routage dans le réseau par rapport à une métrique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851400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Les liens pouvant être très peu fiables, les retransmissions TCP encombreraient davantage le réseau</w:t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386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la proportion du temps où sa radio est utilisée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Parmi les configurations suivantes, lesquelles permettent une meilleure compression d'en-tête par 6LoWPAN? 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IPv6 abrégé (IPv6 locale)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Taille paquet déduite par la frame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Trafic Class et Flow Label à 0, Hop limit à 8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608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compiler vers une architecture différente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237058" cy="4652963"/>
            <wp:effectExtent b="0" l="0" r="0" t="0"/>
            <wp:docPr id="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7058" cy="4652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DODAGID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rang émetteur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4624753" cy="3462338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753" cy="3462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1950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2, 3 et 4</w:t>
        <w:br w:type="textWrapping"/>
        <w:t xml:space="preserve">DIS : Tu peut me donner tes infos, DIO : Tiens mon id et mon range, DAO : Ok je me connecte (ou non)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6261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2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DAO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4643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6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942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24840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4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6134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1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0706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7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0927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9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4709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47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0800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9944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9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095875" cy="15240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1615801</wp:posOffset>
            </wp:positionV>
            <wp:extent cx="5495925" cy="1676400"/>
            <wp:effectExtent b="0" l="0" r="0" t="0"/>
            <wp:wrapNone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676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4897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8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2423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24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8166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1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Parmi les caractéristiques matérielles suivantes, lesquelles sont vraies pour un mote TelosB/sky?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10 Ko RAM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9.png"/><Relationship Id="rId21" Type="http://schemas.openxmlformats.org/officeDocument/2006/relationships/image" Target="media/image7.png"/><Relationship Id="rId24" Type="http://schemas.openxmlformats.org/officeDocument/2006/relationships/image" Target="media/image8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19.png"/><Relationship Id="rId25" Type="http://schemas.openxmlformats.org/officeDocument/2006/relationships/image" Target="media/image14.png"/><Relationship Id="rId28" Type="http://schemas.openxmlformats.org/officeDocument/2006/relationships/image" Target="media/image10.png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29" Type="http://schemas.openxmlformats.org/officeDocument/2006/relationships/image" Target="media/image20.png"/><Relationship Id="rId7" Type="http://schemas.openxmlformats.org/officeDocument/2006/relationships/image" Target="media/image5.png"/><Relationship Id="rId8" Type="http://schemas.openxmlformats.org/officeDocument/2006/relationships/image" Target="media/image18.png"/><Relationship Id="rId11" Type="http://schemas.openxmlformats.org/officeDocument/2006/relationships/image" Target="media/image22.png"/><Relationship Id="rId10" Type="http://schemas.openxmlformats.org/officeDocument/2006/relationships/image" Target="media/image24.png"/><Relationship Id="rId13" Type="http://schemas.openxmlformats.org/officeDocument/2006/relationships/image" Target="media/image16.png"/><Relationship Id="rId12" Type="http://schemas.openxmlformats.org/officeDocument/2006/relationships/image" Target="media/image23.png"/><Relationship Id="rId15" Type="http://schemas.openxmlformats.org/officeDocument/2006/relationships/image" Target="media/image11.png"/><Relationship Id="rId14" Type="http://schemas.openxmlformats.org/officeDocument/2006/relationships/image" Target="media/image21.png"/><Relationship Id="rId17" Type="http://schemas.openxmlformats.org/officeDocument/2006/relationships/image" Target="media/image2.png"/><Relationship Id="rId16" Type="http://schemas.openxmlformats.org/officeDocument/2006/relationships/image" Target="media/image4.png"/><Relationship Id="rId19" Type="http://schemas.openxmlformats.org/officeDocument/2006/relationships/image" Target="media/image12.png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