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o6jzely4uiu" w:id="0"/>
      <w:bookmarkEnd w:id="0"/>
      <w:r w:rsidDel="00000000" w:rsidR="00000000" w:rsidRPr="00000000">
        <w:rPr>
          <w:rtl w:val="0"/>
        </w:rPr>
        <w:t xml:space="preserve">Watermarking Techniques used in Medical Images: a Survey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c0phu6vjsf" w:id="1"/>
      <w:bookmarkEnd w:id="1"/>
      <w:r w:rsidDel="00000000" w:rsidR="00000000" w:rsidRPr="00000000">
        <w:rPr>
          <w:rtl w:val="0"/>
        </w:rPr>
        <w:t xml:space="preserve">Techniques de tatouage utilisées dans les images médicales : une enquête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j62ke6oha0j" w:id="2"/>
      <w:bookmarkEnd w:id="2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Objectif : Protéger les données des patients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pas compromettre la qualité des images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 cachées récupérables sans risque d’erreur après décompression de l’image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Préserver l’authenticité et l’intégrité des images médicales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Seule solution ⇒ technique du tatouage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types de méthodes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Domaine spatial : info dans la valeur du pixel hôte (vulnérable au bruit et à la compression, facilement modifiable par un tiers)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Domaine transformé : info dans la version transformée de l’image hôte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types de méthodes (autre classification)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 : logo (copyright)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Invisible : authenticité, intégrité, copyright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Visible + invisible (en backup du visible) = technique du double tatouage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groupes de méthodes invisibles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Fragiles : petite modification peut détruire le message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Semi-fragiles : protège le message des attaques directes mais pas des malicieuses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Robustes (plutôt copyright) : protège contre des attaques de plusieurs types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Hybrides (entre robuste et fragile) : authenticité, intégrité et copyright à la fois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Réversibilité = revenir à l’image de base </w:t>
      </w:r>
      <w:r w:rsidDel="00000000" w:rsidR="00000000" w:rsidRPr="00000000">
        <w:rPr>
          <w:b w:val="1"/>
          <w:u w:val="single"/>
          <w:rtl w:val="0"/>
        </w:rPr>
        <w:t xml:space="preserve">sans aucune déformation</w:t>
      </w:r>
      <w:r w:rsidDel="00000000" w:rsidR="00000000" w:rsidRPr="00000000">
        <w:rPr>
          <w:rtl w:val="0"/>
        </w:rPr>
        <w:t xml:space="preserve"> (important pour les images médicales) et récupérer le message caché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du1uuff9g5h" w:id="3"/>
      <w:bookmarkEnd w:id="3"/>
      <w:r w:rsidDel="00000000" w:rsidR="00000000" w:rsidRPr="00000000">
        <w:rPr>
          <w:rtl w:val="0"/>
        </w:rPr>
        <w:t xml:space="preserve">Concepts de base du schéma de tatouage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o69a8ifcttp" w:id="4"/>
      <w:bookmarkEnd w:id="4"/>
      <w:r w:rsidDel="00000000" w:rsidR="00000000" w:rsidRPr="00000000">
        <w:rPr>
          <w:rtl w:val="0"/>
        </w:rPr>
        <w:t xml:space="preserve">Présentation d'un système de sécurité des données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Différences entre la stéganographie et le tatouage :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stéganographie :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intègre un message secret dans une œuvre de couverture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 message doit être invisible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 intrus ne doit pas détecter le message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tatouage :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lie</w:t>
      </w:r>
      <w:r w:rsidDel="00000000" w:rsidR="00000000" w:rsidRPr="00000000">
        <w:rPr>
          <w:rtl w:val="0"/>
        </w:rPr>
        <w:t xml:space="preserve"> les informations intégrées et le travail de couverture l’un à l’autre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informations intégrées peuvent être soit visibles ou invisibles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ne peuvent pas être supprimées ou remplacées par un intrus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1857gbilk5yz" w:id="5"/>
      <w:bookmarkEnd w:id="5"/>
      <w:r w:rsidDel="00000000" w:rsidR="00000000" w:rsidRPr="00000000">
        <w:rPr>
          <w:rtl w:val="0"/>
        </w:rPr>
        <w:t xml:space="preserve">Différentes parties d'un système de tatouage typique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1712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71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Incorporation : l'image d'origine et le tatouage posé entrent dans le système, et selon l' algorithme d'intégration, l'image tatouée sera produite.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: capacité des autres à accéder au tatouage image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Attaques : modification de l'intention de l'image en tatouage intentionnellement ou involontairement, par un tiers.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Extraction : processus de séparation des informations cachées de l'image tatouée. Trois algorithmes d'extraction :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aveugle : image originale est requise pendant le processus d'extraction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Semi-aveugle : tatouage d'origine ou d'autres informations secondaires sont nécessaires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Aveugle : l’extraction se fait sans aucune information latérale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 : évaluation de la qualité entre l’extrait des tatouages et l’original de l’image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yst0uvgya5o" w:id="6"/>
      <w:bookmarkEnd w:id="6"/>
      <w:r w:rsidDel="00000000" w:rsidR="00000000" w:rsidRPr="00000000">
        <w:rPr>
          <w:rtl w:val="0"/>
        </w:rPr>
        <w:t xml:space="preserve">Vue d’ensemble des techniques de tatouage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sjj9r9ta3kkq" w:id="7"/>
      <w:bookmarkEnd w:id="7"/>
      <w:r w:rsidDel="00000000" w:rsidR="00000000" w:rsidRPr="00000000">
        <w:rPr>
          <w:rtl w:val="0"/>
        </w:rPr>
        <w:t xml:space="preserve">Domaine spatial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Changer le LSB ⇒ simple, rapide et haute capacité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berpcnnu15a" w:id="8"/>
      <w:bookmarkEnd w:id="8"/>
      <w:r w:rsidDel="00000000" w:rsidR="00000000" w:rsidRPr="00000000">
        <w:rPr>
          <w:rtl w:val="0"/>
        </w:rPr>
        <w:t xml:space="preserve">Domaine transformé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SAVOIR POUR EXAMEN POURQUOI ON FAIT DES TATTOO DANS LE DOMAINE DU MÉDICAL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