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218B9EC0" w14:textId="7F06100C" w:rsidR="002C0B33" w:rsidRPr="002C04FA" w:rsidRDefault="002C0B33" w:rsidP="002C04FA">
      <w:pPr>
        <w:spacing w:after="0" w:line="240" w:lineRule="auto"/>
        <w:ind w:right="533"/>
        <w:jc w:val="both"/>
        <w:rPr>
          <w:color w:val="FF0000"/>
          <w:sz w:val="26"/>
          <w:szCs w:val="26"/>
        </w:rPr>
      </w:pPr>
      <w:r w:rsidRPr="002C04FA">
        <w:rPr>
          <w:color w:val="FF0000"/>
          <w:sz w:val="26"/>
          <w:szCs w:val="26"/>
        </w:rPr>
        <w:t>Instructions:</w:t>
      </w:r>
    </w:p>
    <w:p w14:paraId="6F45F3FF" w14:textId="4E39042D" w:rsidR="0086049B" w:rsidRPr="002C04FA" w:rsidRDefault="0086049B" w:rsidP="002C04FA">
      <w:pPr>
        <w:pStyle w:val="ListParagraph"/>
        <w:numPr>
          <w:ilvl w:val="0"/>
          <w:numId w:val="16"/>
        </w:numPr>
        <w:spacing w:after="0" w:line="240" w:lineRule="auto"/>
        <w:ind w:left="270" w:right="533" w:hanging="270"/>
        <w:jc w:val="both"/>
        <w:rPr>
          <w:color w:val="FF0000"/>
          <w:sz w:val="26"/>
          <w:szCs w:val="26"/>
        </w:rPr>
      </w:pPr>
      <w:r w:rsidRPr="002C04FA">
        <w:rPr>
          <w:color w:val="FF0000"/>
          <w:sz w:val="26"/>
          <w:szCs w:val="26"/>
        </w:rPr>
        <w:t xml:space="preserve">Replace the highlighted areas in yellow above </w:t>
      </w:r>
      <w:r w:rsidR="00226E5B" w:rsidRPr="002C04FA">
        <w:rPr>
          <w:color w:val="FF0000"/>
          <w:sz w:val="26"/>
          <w:szCs w:val="26"/>
        </w:rPr>
        <w:t>with your own name, section and group numbers and correct dates</w:t>
      </w:r>
      <w:r w:rsidR="002C0B33" w:rsidRPr="002C04FA">
        <w:rPr>
          <w:color w:val="FF0000"/>
          <w:sz w:val="26"/>
          <w:szCs w:val="26"/>
        </w:rPr>
        <w:t>,</w:t>
      </w:r>
    </w:p>
    <w:p w14:paraId="2C4E611F" w14:textId="1D33473D" w:rsidR="009A4BBB" w:rsidRPr="002C04FA" w:rsidRDefault="00A671E7" w:rsidP="002C04FA">
      <w:pPr>
        <w:pStyle w:val="ListParagraph"/>
        <w:numPr>
          <w:ilvl w:val="0"/>
          <w:numId w:val="16"/>
        </w:numPr>
        <w:spacing w:after="120"/>
        <w:ind w:left="270" w:right="533" w:hanging="270"/>
        <w:jc w:val="both"/>
        <w:rPr>
          <w:color w:val="FF0000"/>
          <w:sz w:val="26"/>
          <w:szCs w:val="26"/>
        </w:rPr>
      </w:pPr>
      <w:r>
        <w:rPr>
          <w:color w:val="FF0000"/>
          <w:sz w:val="26"/>
          <w:szCs w:val="26"/>
        </w:rPr>
        <w:t>Watch lab demo video</w:t>
      </w:r>
      <w:r w:rsidR="00E34A64">
        <w:rPr>
          <w:color w:val="FF0000"/>
          <w:sz w:val="26"/>
          <w:szCs w:val="26"/>
        </w:rPr>
        <w:t xml:space="preserve"> and</w:t>
      </w:r>
      <w:r>
        <w:rPr>
          <w:color w:val="FF0000"/>
          <w:sz w:val="26"/>
          <w:szCs w:val="26"/>
        </w:rPr>
        <w:t xml:space="preserve"> r</w:t>
      </w:r>
      <w:r w:rsidR="009A4BBB" w:rsidRPr="002C04FA">
        <w:rPr>
          <w:color w:val="FF0000"/>
          <w:sz w:val="26"/>
          <w:szCs w:val="26"/>
        </w:rPr>
        <w:t xml:space="preserve">eview </w:t>
      </w:r>
      <w:r w:rsidR="00101A34" w:rsidRPr="002C04FA">
        <w:rPr>
          <w:color w:val="FF0000"/>
          <w:sz w:val="26"/>
          <w:szCs w:val="26"/>
        </w:rPr>
        <w:t>related</w:t>
      </w:r>
      <w:r w:rsidR="009A4BBB" w:rsidRPr="002C04FA">
        <w:rPr>
          <w:color w:val="FF0000"/>
          <w:sz w:val="26"/>
          <w:szCs w:val="26"/>
        </w:rPr>
        <w:t xml:space="preserve"> </w:t>
      </w:r>
      <w:r w:rsidR="00101A34" w:rsidRPr="002C04FA">
        <w:rPr>
          <w:color w:val="FF0000"/>
          <w:sz w:val="26"/>
          <w:szCs w:val="26"/>
        </w:rPr>
        <w:t>materials</w:t>
      </w:r>
      <w:r w:rsidR="002C0B33" w:rsidRPr="002C04FA">
        <w:rPr>
          <w:color w:val="FF0000"/>
          <w:sz w:val="26"/>
          <w:szCs w:val="26"/>
        </w:rPr>
        <w:t xml:space="preserve"> </w:t>
      </w:r>
      <w:r w:rsidR="00062B64" w:rsidRPr="002C04FA">
        <w:rPr>
          <w:color w:val="FF0000"/>
          <w:sz w:val="26"/>
          <w:szCs w:val="26"/>
        </w:rPr>
        <w:t xml:space="preserve">in </w:t>
      </w:r>
      <w:r w:rsidR="00DE12C3" w:rsidRPr="002C04FA">
        <w:rPr>
          <w:color w:val="FF0000"/>
          <w:sz w:val="26"/>
          <w:szCs w:val="26"/>
        </w:rPr>
        <w:t>lecture notes</w:t>
      </w:r>
      <w:r w:rsidR="00732357" w:rsidRPr="002C04FA">
        <w:rPr>
          <w:color w:val="FF0000"/>
          <w:sz w:val="26"/>
          <w:szCs w:val="26"/>
        </w:rPr>
        <w:t>, l</w:t>
      </w:r>
      <w:r w:rsidR="0086049B" w:rsidRPr="002C04FA">
        <w:rPr>
          <w:color w:val="FF0000"/>
          <w:sz w:val="26"/>
          <w:szCs w:val="26"/>
        </w:rPr>
        <w:t>ab manual</w:t>
      </w:r>
      <w:r w:rsidR="00732357" w:rsidRPr="002C04FA">
        <w:rPr>
          <w:color w:val="FF0000"/>
          <w:sz w:val="26"/>
          <w:szCs w:val="26"/>
        </w:rPr>
        <w:t xml:space="preserve"> and other related documents</w:t>
      </w:r>
      <w:r w:rsidR="002C0B33" w:rsidRPr="002C04FA">
        <w:rPr>
          <w:color w:val="FF0000"/>
          <w:sz w:val="26"/>
          <w:szCs w:val="26"/>
        </w:rPr>
        <w:t>,</w:t>
      </w:r>
    </w:p>
    <w:p w14:paraId="58F5EA1E" w14:textId="364D2A8B" w:rsidR="002C0B33"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Provide your best answers to the following questions.</w:t>
      </w:r>
      <w:r w:rsidR="005308B2" w:rsidRPr="002C04FA">
        <w:rPr>
          <w:color w:val="FF0000"/>
          <w:sz w:val="26"/>
          <w:szCs w:val="26"/>
        </w:rPr>
        <w:t xml:space="preserve">  Add pages as needed,</w:t>
      </w:r>
    </w:p>
    <w:p w14:paraId="31CC7625" w14:textId="16915C86" w:rsidR="005308B2" w:rsidRPr="002C04FA" w:rsidRDefault="005308B2"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 xml:space="preserve">Convert this Word </w:t>
      </w:r>
      <w:r w:rsidR="00A671E7">
        <w:rPr>
          <w:color w:val="FF0000"/>
          <w:sz w:val="26"/>
          <w:szCs w:val="26"/>
        </w:rPr>
        <w:t>worksheet</w:t>
      </w:r>
      <w:r w:rsidRPr="002C04FA">
        <w:rPr>
          <w:color w:val="FF0000"/>
          <w:sz w:val="26"/>
          <w:szCs w:val="26"/>
        </w:rPr>
        <w:t xml:space="preserve"> sheet into pdf format and submit to Canvas.</w:t>
      </w:r>
    </w:p>
    <w:p w14:paraId="6B3A8F0F" w14:textId="77777777" w:rsidR="002C04FA" w:rsidRPr="002C04FA" w:rsidRDefault="002C04FA" w:rsidP="002C04FA">
      <w:pPr>
        <w:pStyle w:val="ListParagraph"/>
        <w:spacing w:after="120"/>
        <w:ind w:left="0" w:right="533"/>
        <w:jc w:val="both"/>
        <w:rPr>
          <w:sz w:val="28"/>
          <w:szCs w:val="28"/>
        </w:rPr>
      </w:pPr>
    </w:p>
    <w:p w14:paraId="22B929ED" w14:textId="61375827" w:rsidR="00A671E7" w:rsidRDefault="00A671E7" w:rsidP="00A671E7">
      <w:pPr>
        <w:pStyle w:val="ListParagraph"/>
        <w:numPr>
          <w:ilvl w:val="0"/>
          <w:numId w:val="17"/>
        </w:numPr>
        <w:tabs>
          <w:tab w:val="left" w:pos="360"/>
        </w:tabs>
        <w:spacing w:after="0" w:line="240" w:lineRule="auto"/>
        <w:ind w:left="360" w:right="-20"/>
        <w:jc w:val="both"/>
        <w:rPr>
          <w:rFonts w:ascii="Calibri" w:hAnsi="Calibri"/>
          <w:snapToGrid w:val="0"/>
          <w:sz w:val="24"/>
          <w:szCs w:val="24"/>
        </w:rPr>
      </w:pPr>
      <w:r w:rsidRPr="00A671E7">
        <w:rPr>
          <w:rFonts w:ascii="Calibri" w:hAnsi="Calibri"/>
          <w:snapToGrid w:val="0"/>
          <w:sz w:val="24"/>
          <w:szCs w:val="24"/>
        </w:rPr>
        <w:t xml:space="preserve">Review Week </w:t>
      </w:r>
      <w:r w:rsidR="001D6C30">
        <w:rPr>
          <w:rFonts w:ascii="Calibri" w:hAnsi="Calibri"/>
          <w:snapToGrid w:val="0"/>
          <w:sz w:val="24"/>
          <w:szCs w:val="24"/>
        </w:rPr>
        <w:t>7</w:t>
      </w:r>
      <w:r w:rsidRPr="00A671E7">
        <w:rPr>
          <w:rFonts w:ascii="Calibri" w:hAnsi="Calibri"/>
          <w:snapToGrid w:val="0"/>
          <w:sz w:val="24"/>
          <w:szCs w:val="24"/>
        </w:rPr>
        <w:t xml:space="preserve"> lecture and corresponding reference book materials (Peery is available online from ISU library).</w:t>
      </w:r>
    </w:p>
    <w:p w14:paraId="736AF12B" w14:textId="581C4948" w:rsidR="00A671E7" w:rsidRPr="00A671E7" w:rsidRDefault="00C42766" w:rsidP="00A671E7">
      <w:pPr>
        <w:pStyle w:val="ListParagraph"/>
        <w:numPr>
          <w:ilvl w:val="0"/>
          <w:numId w:val="17"/>
        </w:numPr>
        <w:tabs>
          <w:tab w:val="left" w:pos="360"/>
        </w:tabs>
        <w:spacing w:after="0" w:line="240" w:lineRule="auto"/>
        <w:ind w:left="360" w:right="-20"/>
        <w:jc w:val="both"/>
        <w:rPr>
          <w:rFonts w:ascii="Calibri" w:hAnsi="Calibri"/>
          <w:snapToGrid w:val="0"/>
          <w:sz w:val="24"/>
          <w:szCs w:val="24"/>
        </w:rPr>
      </w:pPr>
      <w:r>
        <w:rPr>
          <w:rFonts w:ascii="Calibri" w:hAnsi="Calibri"/>
          <w:snapToGrid w:val="0"/>
          <w:sz w:val="24"/>
          <w:szCs w:val="24"/>
        </w:rPr>
        <w:t xml:space="preserve">(15 points) </w:t>
      </w:r>
      <w:r w:rsidR="00A671E7" w:rsidRPr="00A671E7">
        <w:rPr>
          <w:rFonts w:ascii="Calibri" w:hAnsi="Calibri"/>
          <w:snapToGrid w:val="0"/>
          <w:sz w:val="24"/>
          <w:szCs w:val="24"/>
        </w:rPr>
        <w:t xml:space="preserve">For the end condition of one free and one fixed (lecture note page 12), why is the effective length twice as long as the actual length?  Could you come up with a simple explanation?  </w:t>
      </w:r>
      <w:r w:rsidR="00A671E7" w:rsidRPr="00A671E7">
        <w:rPr>
          <w:rFonts w:ascii="Calibri" w:hAnsi="Calibri"/>
          <w:snapToGrid w:val="0"/>
          <w:sz w:val="20"/>
          <w:szCs w:val="20"/>
        </w:rPr>
        <w:t>Hint: think of “mirror” …</w:t>
      </w:r>
    </w:p>
    <w:p w14:paraId="2A8E3FB1" w14:textId="7D1284ED" w:rsidR="00A671E7" w:rsidRDefault="00C42766" w:rsidP="00A671E7">
      <w:pPr>
        <w:pStyle w:val="ListParagraph"/>
        <w:numPr>
          <w:ilvl w:val="0"/>
          <w:numId w:val="17"/>
        </w:numPr>
        <w:tabs>
          <w:tab w:val="left" w:pos="360"/>
        </w:tabs>
        <w:spacing w:after="0" w:line="240" w:lineRule="auto"/>
        <w:ind w:left="360" w:right="-20"/>
        <w:jc w:val="both"/>
        <w:rPr>
          <w:rFonts w:ascii="Calibri" w:hAnsi="Calibri"/>
          <w:snapToGrid w:val="0"/>
          <w:sz w:val="24"/>
          <w:szCs w:val="24"/>
        </w:rPr>
      </w:pPr>
      <w:r>
        <w:rPr>
          <w:rFonts w:ascii="Calibri" w:hAnsi="Calibri"/>
          <w:snapToGrid w:val="0"/>
          <w:sz w:val="24"/>
          <w:szCs w:val="24"/>
        </w:rPr>
        <w:t xml:space="preserve">(25 pts) </w:t>
      </w:r>
      <w:r w:rsidR="00A671E7" w:rsidRPr="00A671E7">
        <w:rPr>
          <w:rFonts w:ascii="Calibri" w:hAnsi="Calibri"/>
          <w:snapToGrid w:val="0"/>
          <w:sz w:val="24"/>
          <w:szCs w:val="24"/>
        </w:rPr>
        <w:t>Derive the formulas for critical load P and slenderness ratio L/</w:t>
      </w:r>
      <w:r w:rsidR="00A671E7" w:rsidRPr="00A671E7">
        <w:rPr>
          <w:rFonts w:ascii="Symbol" w:hAnsi="Symbol"/>
          <w:snapToGrid w:val="0"/>
          <w:sz w:val="24"/>
          <w:szCs w:val="24"/>
        </w:rPr>
        <w:t></w:t>
      </w:r>
      <w:r w:rsidR="00A671E7" w:rsidRPr="00A671E7">
        <w:rPr>
          <w:rFonts w:ascii="Calibri" w:hAnsi="Calibri"/>
          <w:snapToGrid w:val="0"/>
          <w:sz w:val="24"/>
          <w:szCs w:val="24"/>
        </w:rPr>
        <w:t xml:space="preserve"> of a circular rod and a rectangular bar subjected to axial loading, in terms of </w:t>
      </w:r>
      <w:r w:rsidR="00A671E7" w:rsidRPr="00A671E7">
        <w:rPr>
          <w:rFonts w:ascii="Symbol" w:hAnsi="Symbol"/>
          <w:snapToGrid w:val="0"/>
          <w:sz w:val="24"/>
          <w:szCs w:val="24"/>
        </w:rPr>
        <w:t></w:t>
      </w:r>
      <w:r w:rsidR="00A671E7" w:rsidRPr="00A671E7">
        <w:rPr>
          <w:rFonts w:ascii="Calibri" w:hAnsi="Calibri"/>
          <w:snapToGrid w:val="0"/>
          <w:sz w:val="24"/>
          <w:szCs w:val="24"/>
        </w:rPr>
        <w:t>, length L, modulus of elasticity E and specimen radius R (for circular rod) or cross-sectional dimensions B and/or H (for rectangular bar).</w:t>
      </w:r>
    </w:p>
    <w:p w14:paraId="667420FB" w14:textId="4A826677" w:rsidR="00A671E7" w:rsidRPr="00A671E7" w:rsidRDefault="00C42766" w:rsidP="00A671E7">
      <w:pPr>
        <w:pStyle w:val="ListParagraph"/>
        <w:numPr>
          <w:ilvl w:val="0"/>
          <w:numId w:val="17"/>
        </w:numPr>
        <w:tabs>
          <w:tab w:val="left" w:pos="360"/>
        </w:tabs>
        <w:spacing w:after="0" w:line="240" w:lineRule="auto"/>
        <w:ind w:left="360" w:right="-20"/>
        <w:jc w:val="both"/>
        <w:rPr>
          <w:rFonts w:ascii="Calibri" w:hAnsi="Calibri"/>
          <w:snapToGrid w:val="0"/>
          <w:sz w:val="24"/>
          <w:szCs w:val="24"/>
        </w:rPr>
      </w:pPr>
      <w:r>
        <w:rPr>
          <w:rFonts w:ascii="Calibri" w:hAnsi="Calibri"/>
          <w:snapToGrid w:val="0"/>
          <w:sz w:val="24"/>
          <w:szCs w:val="24"/>
        </w:rPr>
        <w:t xml:space="preserve">(30 pts) </w:t>
      </w:r>
      <w:r w:rsidR="00A671E7" w:rsidRPr="00A671E7">
        <w:rPr>
          <w:rFonts w:ascii="Calibri" w:hAnsi="Calibri"/>
          <w:snapToGrid w:val="0"/>
          <w:sz w:val="24"/>
          <w:szCs w:val="24"/>
        </w:rPr>
        <w:t xml:space="preserve">Use the formulas from </w:t>
      </w:r>
      <w:r w:rsidR="00A671E7">
        <w:rPr>
          <w:rFonts w:ascii="Calibri" w:hAnsi="Calibri"/>
          <w:snapToGrid w:val="0"/>
          <w:sz w:val="24"/>
          <w:szCs w:val="24"/>
        </w:rPr>
        <w:t>3.</w:t>
      </w:r>
      <w:r w:rsidR="00A671E7" w:rsidRPr="00A671E7">
        <w:rPr>
          <w:rFonts w:ascii="Calibri" w:hAnsi="Calibri"/>
          <w:snapToGrid w:val="0"/>
          <w:sz w:val="24"/>
          <w:szCs w:val="24"/>
        </w:rPr>
        <w:t xml:space="preserve"> to calculate the Ps and L</w:t>
      </w:r>
      <w:r w:rsidR="00A671E7" w:rsidRPr="00A671E7">
        <w:rPr>
          <w:rFonts w:ascii="Symbol" w:hAnsi="Symbol"/>
          <w:snapToGrid w:val="0"/>
          <w:sz w:val="24"/>
          <w:szCs w:val="24"/>
        </w:rPr>
        <w:t></w:t>
      </w:r>
      <w:r w:rsidR="00A671E7" w:rsidRPr="00A671E7">
        <w:rPr>
          <w:rFonts w:ascii="Symbol" w:hAnsi="Symbol"/>
          <w:snapToGrid w:val="0"/>
          <w:sz w:val="24"/>
          <w:szCs w:val="24"/>
        </w:rPr>
        <w:t></w:t>
      </w:r>
      <w:r w:rsidR="00A671E7" w:rsidRPr="00A671E7">
        <w:rPr>
          <w:rFonts w:ascii="Calibri" w:hAnsi="Calibri"/>
          <w:snapToGrid w:val="0"/>
          <w:sz w:val="24"/>
          <w:szCs w:val="24"/>
        </w:rPr>
        <w:t>s for metal specimens made of stainless 304 annealed cold finish steel (elastic modulus E = 29000 ksi and yield strength = 35ksi) and 6061-T6 aluminum (E=10000 ksi and yield strength = 40 ksi) with the sizes and end conditions given in Table 1.</w:t>
      </w:r>
      <w:r w:rsidR="00A671E7">
        <w:rPr>
          <w:rFonts w:ascii="Calibri" w:hAnsi="Calibri"/>
          <w:snapToGrid w:val="0"/>
          <w:sz w:val="24"/>
          <w:szCs w:val="24"/>
        </w:rPr>
        <w:t xml:space="preserve">  </w:t>
      </w:r>
      <w:r w:rsidR="00A671E7" w:rsidRPr="00A671E7">
        <w:rPr>
          <w:rFonts w:ascii="Calibri" w:hAnsi="Calibri"/>
          <w:snapToGrid w:val="0"/>
          <w:sz w:val="24"/>
          <w:szCs w:val="24"/>
        </w:rPr>
        <w:t xml:space="preserve">What equivalent lengths you will use for the pivot-pivot and pivot-fixed end conditions?  For the ¼” x 1” aluminum specimen, which dimension you choose to calculate the slenderness ratio?  </w:t>
      </w:r>
      <w:r w:rsidR="00A671E7" w:rsidRPr="00A671E7">
        <w:rPr>
          <w:rFonts w:ascii="Calibri" w:hAnsi="Calibri"/>
          <w:snapToGrid w:val="0"/>
          <w:sz w:val="20"/>
          <w:szCs w:val="20"/>
        </w:rPr>
        <w:t>Hint: see the workout example on pages 14-15 in lecture notes.</w:t>
      </w:r>
      <w:r w:rsidR="00A671E7" w:rsidRPr="00A671E7">
        <w:rPr>
          <w:rFonts w:ascii="Calibri" w:hAnsi="Calibri"/>
          <w:snapToGrid w:val="0"/>
          <w:sz w:val="24"/>
          <w:szCs w:val="24"/>
        </w:rPr>
        <w:t xml:space="preserve">  You may want to write yourself a little computer program for these calculations.</w:t>
      </w:r>
      <w:r>
        <w:rPr>
          <w:rFonts w:ascii="Calibri" w:hAnsi="Calibri"/>
          <w:snapToGrid w:val="0"/>
          <w:sz w:val="24"/>
          <w:szCs w:val="24"/>
        </w:rPr>
        <w:t xml:space="preserve">  Tabulate your calculations on </w:t>
      </w:r>
      <w:r w:rsidRPr="00A671E7">
        <w:rPr>
          <w:rFonts w:ascii="Calibri" w:hAnsi="Calibri"/>
          <w:snapToGrid w:val="0"/>
          <w:sz w:val="24"/>
          <w:szCs w:val="24"/>
        </w:rPr>
        <w:t>the Ps and L</w:t>
      </w:r>
      <w:r w:rsidRPr="00A671E7">
        <w:rPr>
          <w:rFonts w:ascii="Symbol" w:hAnsi="Symbol"/>
          <w:snapToGrid w:val="0"/>
          <w:sz w:val="24"/>
          <w:szCs w:val="24"/>
        </w:rPr>
        <w:t></w:t>
      </w:r>
      <w:r w:rsidRPr="00A671E7">
        <w:rPr>
          <w:rFonts w:ascii="Symbol" w:hAnsi="Symbol"/>
          <w:snapToGrid w:val="0"/>
          <w:sz w:val="24"/>
          <w:szCs w:val="24"/>
        </w:rPr>
        <w:t></w:t>
      </w:r>
      <w:r w:rsidRPr="00A671E7">
        <w:rPr>
          <w:rFonts w:ascii="Calibri" w:hAnsi="Calibri"/>
          <w:snapToGrid w:val="0"/>
          <w:sz w:val="24"/>
          <w:szCs w:val="24"/>
        </w:rPr>
        <w:t>s</w:t>
      </w:r>
      <w:r>
        <w:rPr>
          <w:rFonts w:ascii="Calibri" w:hAnsi="Calibri"/>
          <w:snapToGrid w:val="0"/>
          <w:sz w:val="24"/>
          <w:szCs w:val="24"/>
        </w:rPr>
        <w:t>.  Also list the effective lengths you used.</w:t>
      </w:r>
    </w:p>
    <w:p w14:paraId="3EC4FC4C" w14:textId="75C7BFD9" w:rsidR="00A67FBE" w:rsidRDefault="00A67FBE" w:rsidP="002C04FA">
      <w:pPr>
        <w:spacing w:after="0" w:line="240" w:lineRule="auto"/>
        <w:jc w:val="both"/>
        <w:rPr>
          <w:rFonts w:ascii="Calibri" w:hAnsi="Calibri"/>
          <w:snapToGrid w:val="0"/>
          <w:sz w:val="24"/>
          <w:szCs w:val="24"/>
        </w:rPr>
      </w:pPr>
    </w:p>
    <w:p w14:paraId="2F29EF5A" w14:textId="77777777" w:rsidR="00A671E7" w:rsidRPr="001B5582" w:rsidRDefault="00A671E7" w:rsidP="00C62E9F">
      <w:pPr>
        <w:tabs>
          <w:tab w:val="left" w:pos="360"/>
        </w:tabs>
        <w:spacing w:after="120" w:line="240" w:lineRule="auto"/>
        <w:ind w:right="-14"/>
        <w:jc w:val="center"/>
        <w:rPr>
          <w:rFonts w:ascii="Calibri" w:hAnsi="Calibri"/>
          <w:snapToGrid w:val="0"/>
          <w:sz w:val="24"/>
          <w:szCs w:val="24"/>
        </w:rPr>
      </w:pPr>
      <w:r>
        <w:rPr>
          <w:rFonts w:ascii="Calibri" w:hAnsi="Calibri"/>
          <w:snapToGrid w:val="0"/>
          <w:sz w:val="24"/>
          <w:szCs w:val="24"/>
        </w:rPr>
        <w:t>Table 1.  Five column buckling test sets</w:t>
      </w:r>
    </w:p>
    <w:tbl>
      <w:tblPr>
        <w:tblStyle w:val="TableGrid"/>
        <w:tblW w:w="0" w:type="auto"/>
        <w:jc w:val="center"/>
        <w:tblLook w:val="04A0" w:firstRow="1" w:lastRow="0" w:firstColumn="1" w:lastColumn="0" w:noHBand="0" w:noVBand="1"/>
      </w:tblPr>
      <w:tblGrid>
        <w:gridCol w:w="1200"/>
        <w:gridCol w:w="1320"/>
        <w:gridCol w:w="1980"/>
        <w:gridCol w:w="1800"/>
        <w:gridCol w:w="2495"/>
      </w:tblGrid>
      <w:tr w:rsidR="00A671E7" w14:paraId="7B67932E" w14:textId="77777777" w:rsidTr="00C62E9F">
        <w:trPr>
          <w:jc w:val="center"/>
        </w:trPr>
        <w:tc>
          <w:tcPr>
            <w:tcW w:w="1200" w:type="dxa"/>
          </w:tcPr>
          <w:p w14:paraId="76D00BC9" w14:textId="34B3CA6B" w:rsidR="00A671E7" w:rsidRDefault="00887960" w:rsidP="00945300">
            <w:pPr>
              <w:tabs>
                <w:tab w:val="left" w:pos="360"/>
              </w:tabs>
              <w:ind w:right="-20"/>
              <w:jc w:val="center"/>
              <w:rPr>
                <w:rFonts w:ascii="Calibri" w:hAnsi="Calibri"/>
                <w:snapToGrid w:val="0"/>
                <w:sz w:val="24"/>
                <w:szCs w:val="24"/>
              </w:rPr>
            </w:pPr>
            <w:r>
              <w:rPr>
                <w:rFonts w:ascii="Calibri" w:hAnsi="Calibri"/>
                <w:snapToGrid w:val="0"/>
                <w:sz w:val="24"/>
                <w:szCs w:val="24"/>
              </w:rPr>
              <w:t>S</w:t>
            </w:r>
            <w:r w:rsidR="00A671E7">
              <w:rPr>
                <w:rFonts w:ascii="Calibri" w:hAnsi="Calibri"/>
                <w:snapToGrid w:val="0"/>
                <w:sz w:val="24"/>
                <w:szCs w:val="24"/>
              </w:rPr>
              <w:t>pecimen ID</w:t>
            </w:r>
          </w:p>
        </w:tc>
        <w:tc>
          <w:tcPr>
            <w:tcW w:w="1320" w:type="dxa"/>
          </w:tcPr>
          <w:p w14:paraId="266111C9"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Material</w:t>
            </w:r>
          </w:p>
        </w:tc>
        <w:tc>
          <w:tcPr>
            <w:tcW w:w="1980" w:type="dxa"/>
          </w:tcPr>
          <w:p w14:paraId="74F417EB"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Cross section dimension (inch)</w:t>
            </w:r>
          </w:p>
        </w:tc>
        <w:tc>
          <w:tcPr>
            <w:tcW w:w="1800" w:type="dxa"/>
          </w:tcPr>
          <w:p w14:paraId="534692A6"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Length (inch)</w:t>
            </w:r>
          </w:p>
        </w:tc>
        <w:tc>
          <w:tcPr>
            <w:tcW w:w="2495" w:type="dxa"/>
          </w:tcPr>
          <w:p w14:paraId="5574C2F2"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End condition</w:t>
            </w:r>
          </w:p>
        </w:tc>
      </w:tr>
      <w:tr w:rsidR="00A671E7" w14:paraId="3A31B80A" w14:textId="77777777" w:rsidTr="00C62E9F">
        <w:trPr>
          <w:jc w:val="center"/>
        </w:trPr>
        <w:tc>
          <w:tcPr>
            <w:tcW w:w="1200" w:type="dxa"/>
          </w:tcPr>
          <w:p w14:paraId="4F8640AC"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I</w:t>
            </w:r>
          </w:p>
        </w:tc>
        <w:tc>
          <w:tcPr>
            <w:tcW w:w="1320" w:type="dxa"/>
          </w:tcPr>
          <w:p w14:paraId="6C6BF527"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aluminum</w:t>
            </w:r>
          </w:p>
        </w:tc>
        <w:tc>
          <w:tcPr>
            <w:tcW w:w="1980" w:type="dxa"/>
          </w:tcPr>
          <w:p w14:paraId="04A8BDE0"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3/8 dia.</w:t>
            </w:r>
          </w:p>
        </w:tc>
        <w:tc>
          <w:tcPr>
            <w:tcW w:w="1800" w:type="dxa"/>
          </w:tcPr>
          <w:p w14:paraId="5888F2A5"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30</w:t>
            </w:r>
          </w:p>
        </w:tc>
        <w:tc>
          <w:tcPr>
            <w:tcW w:w="2495" w:type="dxa"/>
          </w:tcPr>
          <w:p w14:paraId="18D18D98"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both pivot (round)</w:t>
            </w:r>
          </w:p>
        </w:tc>
      </w:tr>
      <w:tr w:rsidR="00A671E7" w14:paraId="52DBC916" w14:textId="77777777" w:rsidTr="00C62E9F">
        <w:trPr>
          <w:jc w:val="center"/>
        </w:trPr>
        <w:tc>
          <w:tcPr>
            <w:tcW w:w="1200" w:type="dxa"/>
          </w:tcPr>
          <w:p w14:paraId="206E3DD6"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II</w:t>
            </w:r>
          </w:p>
        </w:tc>
        <w:tc>
          <w:tcPr>
            <w:tcW w:w="1320" w:type="dxa"/>
          </w:tcPr>
          <w:p w14:paraId="40470B4A"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aluminum</w:t>
            </w:r>
          </w:p>
        </w:tc>
        <w:tc>
          <w:tcPr>
            <w:tcW w:w="1980" w:type="dxa"/>
          </w:tcPr>
          <w:p w14:paraId="0088F9D7"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1/4 x 1</w:t>
            </w:r>
          </w:p>
        </w:tc>
        <w:tc>
          <w:tcPr>
            <w:tcW w:w="1800" w:type="dxa"/>
          </w:tcPr>
          <w:p w14:paraId="21E56C6C"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30</w:t>
            </w:r>
          </w:p>
        </w:tc>
        <w:tc>
          <w:tcPr>
            <w:tcW w:w="2495" w:type="dxa"/>
          </w:tcPr>
          <w:p w14:paraId="797D315E"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both pivot (round)</w:t>
            </w:r>
          </w:p>
        </w:tc>
      </w:tr>
      <w:tr w:rsidR="00A671E7" w14:paraId="2A77AA55" w14:textId="77777777" w:rsidTr="00C62E9F">
        <w:trPr>
          <w:jc w:val="center"/>
        </w:trPr>
        <w:tc>
          <w:tcPr>
            <w:tcW w:w="1200" w:type="dxa"/>
          </w:tcPr>
          <w:p w14:paraId="54BE42CF"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III</w:t>
            </w:r>
          </w:p>
        </w:tc>
        <w:tc>
          <w:tcPr>
            <w:tcW w:w="1320" w:type="dxa"/>
          </w:tcPr>
          <w:p w14:paraId="2215D5AB"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steel</w:t>
            </w:r>
          </w:p>
        </w:tc>
        <w:tc>
          <w:tcPr>
            <w:tcW w:w="1980" w:type="dxa"/>
          </w:tcPr>
          <w:p w14:paraId="3AB2CC20"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1/4 dia.</w:t>
            </w:r>
          </w:p>
        </w:tc>
        <w:tc>
          <w:tcPr>
            <w:tcW w:w="1800" w:type="dxa"/>
          </w:tcPr>
          <w:p w14:paraId="784DBAA4"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30</w:t>
            </w:r>
          </w:p>
        </w:tc>
        <w:tc>
          <w:tcPr>
            <w:tcW w:w="2495" w:type="dxa"/>
          </w:tcPr>
          <w:p w14:paraId="58FE2FAB"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both pivot (round)</w:t>
            </w:r>
          </w:p>
        </w:tc>
      </w:tr>
      <w:tr w:rsidR="00A671E7" w14:paraId="2F9BE8D1" w14:textId="77777777" w:rsidTr="00C62E9F">
        <w:trPr>
          <w:jc w:val="center"/>
        </w:trPr>
        <w:tc>
          <w:tcPr>
            <w:tcW w:w="1200" w:type="dxa"/>
          </w:tcPr>
          <w:p w14:paraId="4BCE5858"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IV</w:t>
            </w:r>
          </w:p>
        </w:tc>
        <w:tc>
          <w:tcPr>
            <w:tcW w:w="1320" w:type="dxa"/>
          </w:tcPr>
          <w:p w14:paraId="461FFD2A"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steel</w:t>
            </w:r>
          </w:p>
        </w:tc>
        <w:tc>
          <w:tcPr>
            <w:tcW w:w="1980" w:type="dxa"/>
          </w:tcPr>
          <w:p w14:paraId="543FFBE3"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1/4 dia.</w:t>
            </w:r>
          </w:p>
        </w:tc>
        <w:tc>
          <w:tcPr>
            <w:tcW w:w="1800" w:type="dxa"/>
          </w:tcPr>
          <w:p w14:paraId="35AF262E"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24</w:t>
            </w:r>
          </w:p>
        </w:tc>
        <w:tc>
          <w:tcPr>
            <w:tcW w:w="2495" w:type="dxa"/>
          </w:tcPr>
          <w:p w14:paraId="1B589013"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both pivot (round)</w:t>
            </w:r>
          </w:p>
        </w:tc>
      </w:tr>
      <w:tr w:rsidR="00A671E7" w14:paraId="0EF3F75D" w14:textId="77777777" w:rsidTr="00C62E9F">
        <w:trPr>
          <w:jc w:val="center"/>
        </w:trPr>
        <w:tc>
          <w:tcPr>
            <w:tcW w:w="1200" w:type="dxa"/>
          </w:tcPr>
          <w:p w14:paraId="0B3F7172"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V</w:t>
            </w:r>
          </w:p>
        </w:tc>
        <w:tc>
          <w:tcPr>
            <w:tcW w:w="1320" w:type="dxa"/>
          </w:tcPr>
          <w:p w14:paraId="1BEFDBE3"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steel</w:t>
            </w:r>
          </w:p>
        </w:tc>
        <w:tc>
          <w:tcPr>
            <w:tcW w:w="1980" w:type="dxa"/>
          </w:tcPr>
          <w:p w14:paraId="5BD35327"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1/4 dia.</w:t>
            </w:r>
          </w:p>
        </w:tc>
        <w:tc>
          <w:tcPr>
            <w:tcW w:w="1800" w:type="dxa"/>
          </w:tcPr>
          <w:p w14:paraId="5529E824"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 xml:space="preserve">27.5 </w:t>
            </w:r>
            <w:r w:rsidRPr="0080570A">
              <w:rPr>
                <w:rFonts w:ascii="Calibri" w:hAnsi="Calibri"/>
                <w:snapToGrid w:val="0"/>
                <w:sz w:val="20"/>
                <w:szCs w:val="20"/>
              </w:rPr>
              <w:t>(</w:t>
            </w:r>
            <w:r>
              <w:rPr>
                <w:rFonts w:ascii="Calibri" w:hAnsi="Calibri"/>
                <w:snapToGrid w:val="0"/>
                <w:sz w:val="20"/>
                <w:szCs w:val="20"/>
              </w:rPr>
              <w:t xml:space="preserve">30 </w:t>
            </w:r>
            <w:r w:rsidRPr="0080570A">
              <w:rPr>
                <w:rFonts w:ascii="Calibri" w:hAnsi="Calibri"/>
                <w:snapToGrid w:val="0"/>
                <w:sz w:val="20"/>
                <w:szCs w:val="20"/>
              </w:rPr>
              <w:t>original)</w:t>
            </w:r>
          </w:p>
        </w:tc>
        <w:tc>
          <w:tcPr>
            <w:tcW w:w="2495" w:type="dxa"/>
          </w:tcPr>
          <w:p w14:paraId="43BB9946" w14:textId="77777777" w:rsidR="00A671E7" w:rsidRDefault="00A671E7" w:rsidP="00945300">
            <w:pPr>
              <w:tabs>
                <w:tab w:val="left" w:pos="360"/>
              </w:tabs>
              <w:ind w:right="-20"/>
              <w:jc w:val="center"/>
              <w:rPr>
                <w:rFonts w:ascii="Calibri" w:hAnsi="Calibri"/>
                <w:snapToGrid w:val="0"/>
                <w:sz w:val="24"/>
                <w:szCs w:val="24"/>
              </w:rPr>
            </w:pPr>
            <w:r>
              <w:rPr>
                <w:rFonts w:ascii="Calibri" w:hAnsi="Calibri"/>
                <w:snapToGrid w:val="0"/>
                <w:sz w:val="24"/>
                <w:szCs w:val="24"/>
              </w:rPr>
              <w:t>one pivot, one fixed</w:t>
            </w:r>
          </w:p>
        </w:tc>
      </w:tr>
    </w:tbl>
    <w:p w14:paraId="240F159B" w14:textId="71BC912E" w:rsidR="00A671E7" w:rsidRDefault="00A671E7" w:rsidP="002C04FA">
      <w:pPr>
        <w:spacing w:after="0" w:line="240" w:lineRule="auto"/>
        <w:jc w:val="both"/>
        <w:rPr>
          <w:rFonts w:ascii="Calibri" w:hAnsi="Calibri"/>
          <w:snapToGrid w:val="0"/>
          <w:sz w:val="24"/>
          <w:szCs w:val="24"/>
        </w:rPr>
      </w:pPr>
    </w:p>
    <w:p w14:paraId="6A1A828D" w14:textId="77777777" w:rsidR="00A671E7" w:rsidRDefault="00A671E7" w:rsidP="002C04FA">
      <w:pPr>
        <w:spacing w:after="0" w:line="240" w:lineRule="auto"/>
        <w:jc w:val="both"/>
        <w:rPr>
          <w:rFonts w:ascii="Calibri" w:hAnsi="Calibri"/>
          <w:snapToGrid w:val="0"/>
          <w:sz w:val="24"/>
          <w:szCs w:val="24"/>
        </w:rPr>
      </w:pPr>
    </w:p>
    <w:p w14:paraId="1271D259" w14:textId="3334B5C6" w:rsidR="00957005" w:rsidRDefault="006D6BFE" w:rsidP="002C04FA">
      <w:pPr>
        <w:spacing w:after="0" w:line="240" w:lineRule="auto"/>
        <w:jc w:val="both"/>
        <w:rPr>
          <w:rFonts w:eastAsia="Times New Roman" w:cstheme="minorHAnsi"/>
          <w:sz w:val="24"/>
          <w:szCs w:val="24"/>
        </w:rPr>
      </w:pPr>
      <w:r>
        <w:rPr>
          <w:rFonts w:eastAsia="Times New Roman" w:cstheme="minorHAnsi"/>
          <w:sz w:val="24"/>
          <w:szCs w:val="24"/>
        </w:rPr>
        <w:t xml:space="preserve">Total </w:t>
      </w:r>
      <w:r w:rsidR="000D5E19">
        <w:rPr>
          <w:rFonts w:eastAsia="Times New Roman" w:cstheme="minorHAnsi"/>
          <w:sz w:val="24"/>
          <w:szCs w:val="24"/>
        </w:rPr>
        <w:t>7</w:t>
      </w:r>
      <w:r w:rsidR="003F57B8">
        <w:rPr>
          <w:rFonts w:eastAsia="Times New Roman" w:cstheme="minorHAnsi"/>
          <w:sz w:val="24"/>
          <w:szCs w:val="24"/>
        </w:rPr>
        <w:t>0</w:t>
      </w:r>
      <w:r>
        <w:rPr>
          <w:rFonts w:eastAsia="Times New Roman" w:cstheme="minorHAnsi"/>
          <w:sz w:val="24"/>
          <w:szCs w:val="24"/>
        </w:rPr>
        <w:t xml:space="preserve"> points</w:t>
      </w:r>
    </w:p>
    <w:p w14:paraId="0D331E2D" w14:textId="6AD3C534" w:rsidR="006D6BFE" w:rsidRDefault="006D6BFE" w:rsidP="00957005">
      <w:pPr>
        <w:spacing w:after="0" w:line="240" w:lineRule="auto"/>
        <w:rPr>
          <w:rFonts w:eastAsia="Times New Roman" w:cstheme="minorHAnsi"/>
          <w:sz w:val="24"/>
          <w:szCs w:val="24"/>
        </w:rPr>
      </w:pPr>
    </w:p>
    <w:p w14:paraId="594155F3" w14:textId="3A8B2112" w:rsidR="003F57B8" w:rsidRDefault="003F57B8" w:rsidP="00957005">
      <w:pPr>
        <w:spacing w:after="0" w:line="240" w:lineRule="auto"/>
        <w:rPr>
          <w:rFonts w:eastAsia="Times New Roman" w:cstheme="minorHAnsi"/>
          <w:sz w:val="24"/>
          <w:szCs w:val="24"/>
        </w:rPr>
      </w:pPr>
    </w:p>
    <w:p w14:paraId="73E2A1B4" w14:textId="77777777" w:rsidR="00AB2125" w:rsidRDefault="00945E33" w:rsidP="00957005">
      <w:pPr>
        <w:spacing w:after="0" w:line="240" w:lineRule="auto"/>
        <w:rPr>
          <w:rFonts w:eastAsia="Times New Roman" w:cstheme="minorHAnsi"/>
          <w:sz w:val="24"/>
          <w:szCs w:val="24"/>
        </w:rPr>
      </w:pPr>
      <w:r>
        <w:rPr>
          <w:rFonts w:eastAsia="Times New Roman" w:cstheme="minorHAnsi"/>
          <w:sz w:val="24"/>
          <w:szCs w:val="24"/>
        </w:rPr>
        <w:t>Answers</w:t>
      </w:r>
      <w:r w:rsidR="00AB2125">
        <w:rPr>
          <w:rFonts w:eastAsia="Times New Roman" w:cstheme="minorHAnsi"/>
          <w:sz w:val="24"/>
          <w:szCs w:val="24"/>
        </w:rPr>
        <w:t>:</w:t>
      </w:r>
    </w:p>
    <w:p w14:paraId="5404FB9F" w14:textId="77777777" w:rsidR="00AB2125" w:rsidRDefault="00AB2125" w:rsidP="00957005">
      <w:pPr>
        <w:spacing w:after="0" w:line="240" w:lineRule="auto"/>
        <w:rPr>
          <w:rFonts w:eastAsia="Times New Roman" w:cstheme="minorHAnsi"/>
          <w:sz w:val="24"/>
          <w:szCs w:val="24"/>
        </w:rPr>
      </w:pPr>
    </w:p>
    <w:p w14:paraId="53936F29" w14:textId="77777777" w:rsidR="00AB2125" w:rsidRDefault="00AB2125" w:rsidP="00957005">
      <w:pPr>
        <w:spacing w:after="0" w:line="240" w:lineRule="auto"/>
        <w:rPr>
          <w:rFonts w:eastAsia="Times New Roman" w:cstheme="minorHAnsi"/>
          <w:sz w:val="24"/>
          <w:szCs w:val="24"/>
        </w:rPr>
      </w:pPr>
    </w:p>
    <w:p w14:paraId="0F595678" w14:textId="61C9E336" w:rsidR="005F5BF2" w:rsidRDefault="00AB2125" w:rsidP="00C62E9F">
      <w:r>
        <w:t>2.</w:t>
      </w:r>
      <w:r w:rsidR="005F5BF2">
        <w:t xml:space="preserve"> The effective length replaces the actual length to account with the variation of the critical load due to different end conditions. For the end condition of one free and one fixed, we double the length so we can consider the entire buckle. We can observe from the image that this case the buckling looks like only half of a curvature, so we need to consider the other half for calculations.</w:t>
      </w:r>
    </w:p>
    <w:p w14:paraId="37454B58" w14:textId="18CBE982" w:rsidR="00C62E9F" w:rsidRDefault="005F5BF2" w:rsidP="00C62E9F">
      <w:r>
        <w:t>3.</w:t>
      </w:r>
    </w:p>
    <w:p w14:paraId="47A9C500" w14:textId="191E774B" w:rsidR="00C62E9F" w:rsidRDefault="00A178E3" w:rsidP="00A178E3">
      <w:pPr>
        <w:jc w:val="center"/>
      </w:pPr>
      <w:r>
        <w:rPr>
          <w:noProof/>
        </w:rPr>
        <w:drawing>
          <wp:inline distT="0" distB="0" distL="0" distR="0" wp14:anchorId="6EFA9CE0" wp14:editId="3F0369AA">
            <wp:extent cx="5191483" cy="6708039"/>
            <wp:effectExtent l="0" t="0" r="0" b="0"/>
            <wp:docPr id="170840835" name="Picture 1" descr="A white paper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835" name="Picture 1" descr="A white paper with math equation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7296" cy="6741393"/>
                    </a:xfrm>
                    <a:prstGeom prst="rect">
                      <a:avLst/>
                    </a:prstGeom>
                    <a:noFill/>
                    <a:ln>
                      <a:noFill/>
                    </a:ln>
                  </pic:spPr>
                </pic:pic>
              </a:graphicData>
            </a:graphic>
          </wp:inline>
        </w:drawing>
      </w:r>
    </w:p>
    <w:p w14:paraId="1C564AB1" w14:textId="77777777" w:rsidR="00C62E9F" w:rsidRDefault="00C62E9F" w:rsidP="00C62E9F">
      <w:r>
        <w:lastRenderedPageBreak/>
        <w:t>4.</w:t>
      </w:r>
      <w:r w:rsidR="00887960">
        <w:t xml:space="preserve"> </w:t>
      </w:r>
      <w:r w:rsidR="00887960" w:rsidRPr="00887960">
        <w:t>For pivot-pivot end condition, the effective length = nominal length. For pivot-fixed end condition, the effective length = 0.7 * nominal length.</w:t>
      </w:r>
      <w:r w:rsidR="00887960">
        <w:t xml:space="preserve"> For specimen 2, base will be the longest side. So B = 1 in and H = ¼ in (so we minimize </w:t>
      </w:r>
      <w:r w:rsidR="00887960">
        <w:rPr>
          <w:rFonts w:ascii="DengXian" w:eastAsia="DengXian" w:hAnsi="DengXian" w:hint="eastAsia"/>
        </w:rPr>
        <w:t>σ</w:t>
      </w:r>
      <w:r w:rsidR="00887960">
        <w:rPr>
          <w:vertAlign w:val="subscript"/>
        </w:rPr>
        <w:t>cr</w:t>
      </w:r>
      <w:r w:rsidR="00887960">
        <w:t>.</w:t>
      </w:r>
    </w:p>
    <w:p w14:paraId="18AE49E1" w14:textId="77777777" w:rsidR="00887960" w:rsidRDefault="00887960" w:rsidP="00887960"/>
    <w:tbl>
      <w:tblPr>
        <w:tblStyle w:val="TableGrid"/>
        <w:tblW w:w="0" w:type="auto"/>
        <w:tblLook w:val="04A0" w:firstRow="1" w:lastRow="0" w:firstColumn="1" w:lastColumn="0" w:noHBand="0" w:noVBand="1"/>
      </w:tblPr>
      <w:tblGrid>
        <w:gridCol w:w="2517"/>
        <w:gridCol w:w="2517"/>
        <w:gridCol w:w="2518"/>
        <w:gridCol w:w="2518"/>
      </w:tblGrid>
      <w:tr w:rsidR="00887960" w14:paraId="223D3393" w14:textId="77777777" w:rsidTr="00887960">
        <w:tc>
          <w:tcPr>
            <w:tcW w:w="2517" w:type="dxa"/>
          </w:tcPr>
          <w:p w14:paraId="1846B1E8" w14:textId="7215A570" w:rsidR="00887960" w:rsidRDefault="00887960" w:rsidP="00887960">
            <w:pPr>
              <w:jc w:val="center"/>
            </w:pPr>
            <w:r>
              <w:t>Specimen ID</w:t>
            </w:r>
          </w:p>
        </w:tc>
        <w:tc>
          <w:tcPr>
            <w:tcW w:w="2517" w:type="dxa"/>
          </w:tcPr>
          <w:p w14:paraId="6B23BEE9" w14:textId="458173CE" w:rsidR="00887960" w:rsidRDefault="00887960" w:rsidP="00887960">
            <w:pPr>
              <w:jc w:val="center"/>
            </w:pPr>
            <w:r>
              <w:t>Effective Length (inches)</w:t>
            </w:r>
          </w:p>
        </w:tc>
        <w:tc>
          <w:tcPr>
            <w:tcW w:w="2518" w:type="dxa"/>
          </w:tcPr>
          <w:p w14:paraId="555FE23C" w14:textId="2C199A05" w:rsidR="00887960" w:rsidRDefault="00887960" w:rsidP="00887960">
            <w:pPr>
              <w:jc w:val="center"/>
            </w:pPr>
            <w:r>
              <w:t>P (kips)</w:t>
            </w:r>
          </w:p>
        </w:tc>
        <w:tc>
          <w:tcPr>
            <w:tcW w:w="2518" w:type="dxa"/>
          </w:tcPr>
          <w:p w14:paraId="5A76FFB9" w14:textId="60340CF1" w:rsidR="00887960" w:rsidRDefault="00887960" w:rsidP="00887960">
            <w:pPr>
              <w:jc w:val="center"/>
            </w:pPr>
            <w:r>
              <w:t>L/</w:t>
            </w:r>
            <w:r>
              <w:rPr>
                <w:rFonts w:ascii="DengXian" w:eastAsia="DengXian" w:hAnsi="DengXian" w:hint="eastAsia"/>
              </w:rPr>
              <w:t>ρ</w:t>
            </w:r>
          </w:p>
        </w:tc>
      </w:tr>
      <w:tr w:rsidR="00887960" w14:paraId="76B12E33" w14:textId="77777777" w:rsidTr="00887960">
        <w:tc>
          <w:tcPr>
            <w:tcW w:w="2517" w:type="dxa"/>
          </w:tcPr>
          <w:p w14:paraId="20F0604D" w14:textId="4378B64B" w:rsidR="00887960" w:rsidRDefault="00887960" w:rsidP="00887960">
            <w:pPr>
              <w:jc w:val="center"/>
            </w:pPr>
            <w:r>
              <w:t>I</w:t>
            </w:r>
          </w:p>
        </w:tc>
        <w:tc>
          <w:tcPr>
            <w:tcW w:w="2517" w:type="dxa"/>
          </w:tcPr>
          <w:p w14:paraId="40AB31E7" w14:textId="2CD577A5" w:rsidR="00887960" w:rsidRDefault="00887960" w:rsidP="00887960">
            <w:pPr>
              <w:jc w:val="center"/>
            </w:pPr>
            <w:r>
              <w:t>30</w:t>
            </w:r>
          </w:p>
        </w:tc>
        <w:tc>
          <w:tcPr>
            <w:tcW w:w="2518" w:type="dxa"/>
          </w:tcPr>
          <w:p w14:paraId="02A65326" w14:textId="4BE18A47" w:rsidR="00887960" w:rsidRDefault="004B4334" w:rsidP="00887960">
            <w:pPr>
              <w:jc w:val="center"/>
            </w:pPr>
            <w:r>
              <w:t>0.1065</w:t>
            </w:r>
          </w:p>
        </w:tc>
        <w:tc>
          <w:tcPr>
            <w:tcW w:w="2518" w:type="dxa"/>
          </w:tcPr>
          <w:p w14:paraId="41D07F51" w14:textId="61D4FBEC" w:rsidR="00887960" w:rsidRDefault="004B4334" w:rsidP="00887960">
            <w:pPr>
              <w:jc w:val="center"/>
            </w:pPr>
            <w:r>
              <w:t>320</w:t>
            </w:r>
          </w:p>
        </w:tc>
      </w:tr>
      <w:tr w:rsidR="00887960" w14:paraId="15BBF71E" w14:textId="77777777" w:rsidTr="00887960">
        <w:tc>
          <w:tcPr>
            <w:tcW w:w="2517" w:type="dxa"/>
          </w:tcPr>
          <w:p w14:paraId="06466154" w14:textId="68C6DA02" w:rsidR="00887960" w:rsidRDefault="00887960" w:rsidP="00887960">
            <w:pPr>
              <w:jc w:val="center"/>
            </w:pPr>
            <w:r>
              <w:t>II</w:t>
            </w:r>
          </w:p>
        </w:tc>
        <w:tc>
          <w:tcPr>
            <w:tcW w:w="2517" w:type="dxa"/>
          </w:tcPr>
          <w:p w14:paraId="55107E4C" w14:textId="1ED11A95" w:rsidR="00887960" w:rsidRDefault="00887960" w:rsidP="00887960">
            <w:pPr>
              <w:jc w:val="center"/>
            </w:pPr>
            <w:r>
              <w:t>30</w:t>
            </w:r>
          </w:p>
        </w:tc>
        <w:tc>
          <w:tcPr>
            <w:tcW w:w="2518" w:type="dxa"/>
          </w:tcPr>
          <w:p w14:paraId="74CA1EF2" w14:textId="4442507A" w:rsidR="00887960" w:rsidRDefault="004B4334" w:rsidP="00887960">
            <w:pPr>
              <w:jc w:val="center"/>
            </w:pPr>
            <w:r>
              <w:t>0.1428</w:t>
            </w:r>
          </w:p>
        </w:tc>
        <w:tc>
          <w:tcPr>
            <w:tcW w:w="2518" w:type="dxa"/>
          </w:tcPr>
          <w:p w14:paraId="091214FE" w14:textId="4AC650C9" w:rsidR="00887960" w:rsidRDefault="004B4334" w:rsidP="00887960">
            <w:pPr>
              <w:jc w:val="center"/>
            </w:pPr>
            <w:r>
              <w:t>415.692</w:t>
            </w:r>
          </w:p>
        </w:tc>
      </w:tr>
      <w:tr w:rsidR="00887960" w14:paraId="4DF21C86" w14:textId="77777777" w:rsidTr="00887960">
        <w:tc>
          <w:tcPr>
            <w:tcW w:w="2517" w:type="dxa"/>
          </w:tcPr>
          <w:p w14:paraId="6703FF21" w14:textId="2D0FC8F2" w:rsidR="00887960" w:rsidRDefault="00887960" w:rsidP="00887960">
            <w:pPr>
              <w:jc w:val="center"/>
            </w:pPr>
            <w:r>
              <w:t>III</w:t>
            </w:r>
          </w:p>
        </w:tc>
        <w:tc>
          <w:tcPr>
            <w:tcW w:w="2517" w:type="dxa"/>
          </w:tcPr>
          <w:p w14:paraId="1F5F8EE6" w14:textId="26D8EC59" w:rsidR="00887960" w:rsidRDefault="00887960" w:rsidP="00887960">
            <w:pPr>
              <w:jc w:val="center"/>
            </w:pPr>
            <w:r>
              <w:t>30</w:t>
            </w:r>
          </w:p>
        </w:tc>
        <w:tc>
          <w:tcPr>
            <w:tcW w:w="2518" w:type="dxa"/>
          </w:tcPr>
          <w:p w14:paraId="2FF9D556" w14:textId="409D75C3" w:rsidR="00887960" w:rsidRDefault="004B4334" w:rsidP="00887960">
            <w:pPr>
              <w:jc w:val="center"/>
            </w:pPr>
            <w:r>
              <w:t>0.0610</w:t>
            </w:r>
          </w:p>
        </w:tc>
        <w:tc>
          <w:tcPr>
            <w:tcW w:w="2518" w:type="dxa"/>
          </w:tcPr>
          <w:p w14:paraId="1E7A1E88" w14:textId="46BCBD86" w:rsidR="00887960" w:rsidRDefault="004B4334" w:rsidP="00887960">
            <w:pPr>
              <w:jc w:val="center"/>
            </w:pPr>
            <w:r>
              <w:t>480</w:t>
            </w:r>
          </w:p>
        </w:tc>
      </w:tr>
      <w:tr w:rsidR="00887960" w14:paraId="1D96893A" w14:textId="77777777" w:rsidTr="00887960">
        <w:tc>
          <w:tcPr>
            <w:tcW w:w="2517" w:type="dxa"/>
          </w:tcPr>
          <w:p w14:paraId="5C3D27B4" w14:textId="02591CF5" w:rsidR="00887960" w:rsidRDefault="00887960" w:rsidP="00887960">
            <w:pPr>
              <w:jc w:val="center"/>
            </w:pPr>
            <w:r>
              <w:t>IV</w:t>
            </w:r>
          </w:p>
        </w:tc>
        <w:tc>
          <w:tcPr>
            <w:tcW w:w="2517" w:type="dxa"/>
          </w:tcPr>
          <w:p w14:paraId="31291B3A" w14:textId="0D0E3628" w:rsidR="00887960" w:rsidRDefault="00887960" w:rsidP="00887960">
            <w:pPr>
              <w:jc w:val="center"/>
            </w:pPr>
            <w:r>
              <w:t>24</w:t>
            </w:r>
          </w:p>
        </w:tc>
        <w:tc>
          <w:tcPr>
            <w:tcW w:w="2518" w:type="dxa"/>
          </w:tcPr>
          <w:p w14:paraId="11065D0F" w14:textId="453D217F" w:rsidR="00887960" w:rsidRDefault="004B4334" w:rsidP="00887960">
            <w:pPr>
              <w:jc w:val="center"/>
            </w:pPr>
            <w:r>
              <w:t>0.0953</w:t>
            </w:r>
          </w:p>
        </w:tc>
        <w:tc>
          <w:tcPr>
            <w:tcW w:w="2518" w:type="dxa"/>
          </w:tcPr>
          <w:p w14:paraId="3C2CCBE3" w14:textId="4EF13CD1" w:rsidR="00887960" w:rsidRDefault="004B4334" w:rsidP="00887960">
            <w:pPr>
              <w:jc w:val="center"/>
            </w:pPr>
            <w:r>
              <w:t>384</w:t>
            </w:r>
          </w:p>
        </w:tc>
      </w:tr>
      <w:tr w:rsidR="00887960" w14:paraId="7688CA17" w14:textId="77777777" w:rsidTr="00887960">
        <w:tc>
          <w:tcPr>
            <w:tcW w:w="2517" w:type="dxa"/>
          </w:tcPr>
          <w:p w14:paraId="28952D63" w14:textId="78BDCE43" w:rsidR="00887960" w:rsidRDefault="00887960" w:rsidP="00887960">
            <w:pPr>
              <w:jc w:val="center"/>
            </w:pPr>
            <w:r>
              <w:t>V</w:t>
            </w:r>
          </w:p>
        </w:tc>
        <w:tc>
          <w:tcPr>
            <w:tcW w:w="2517" w:type="dxa"/>
          </w:tcPr>
          <w:p w14:paraId="7DFAFDF0" w14:textId="67C909C5" w:rsidR="00887960" w:rsidRDefault="00887960" w:rsidP="00887960">
            <w:pPr>
              <w:jc w:val="center"/>
            </w:pPr>
            <w:r>
              <w:t>19.25</w:t>
            </w:r>
          </w:p>
        </w:tc>
        <w:tc>
          <w:tcPr>
            <w:tcW w:w="2518" w:type="dxa"/>
          </w:tcPr>
          <w:p w14:paraId="20ECCB43" w14:textId="55B719CD" w:rsidR="00887960" w:rsidRDefault="004B4334" w:rsidP="00887960">
            <w:pPr>
              <w:jc w:val="center"/>
            </w:pPr>
            <w:r>
              <w:t>0.1481</w:t>
            </w:r>
          </w:p>
        </w:tc>
        <w:tc>
          <w:tcPr>
            <w:tcW w:w="2518" w:type="dxa"/>
          </w:tcPr>
          <w:p w14:paraId="373E928C" w14:textId="464AB7B9" w:rsidR="00887960" w:rsidRDefault="004B4334" w:rsidP="00887960">
            <w:pPr>
              <w:jc w:val="center"/>
            </w:pPr>
            <w:r>
              <w:t>308</w:t>
            </w:r>
          </w:p>
        </w:tc>
      </w:tr>
    </w:tbl>
    <w:p w14:paraId="7D10C6C0" w14:textId="2B7B0189" w:rsidR="00887960" w:rsidRPr="00887960" w:rsidRDefault="00887960" w:rsidP="00887960">
      <w:pPr>
        <w:jc w:val="center"/>
        <w:sectPr w:rsidR="00887960" w:rsidRPr="00887960" w:rsidSect="00EB7A37">
          <w:headerReference w:type="default" r:id="rId9"/>
          <w:footerReference w:type="default" r:id="rId10"/>
          <w:pgSz w:w="12240" w:h="15840"/>
          <w:pgMar w:top="1800" w:right="1080" w:bottom="1080" w:left="1080" w:header="446" w:footer="0" w:gutter="0"/>
          <w:cols w:space="720"/>
          <w:docGrid w:linePitch="299"/>
        </w:sectPr>
      </w:pPr>
    </w:p>
    <w:p w14:paraId="08937BB7" w14:textId="3D6C9E0A" w:rsidR="00C62E9F" w:rsidRDefault="004B4334" w:rsidP="00C62E9F">
      <w:pPr>
        <w:tabs>
          <w:tab w:val="left" w:pos="4577"/>
        </w:tabs>
        <w:rPr>
          <w:lang w:eastAsia="zh-CN"/>
        </w:rPr>
      </w:pPr>
      <w:r>
        <w:rPr>
          <w:lang w:eastAsia="zh-CN"/>
        </w:rPr>
        <w:t>Code for specimen 2 (rectangular bar):</w:t>
      </w:r>
    </w:p>
    <w:p w14:paraId="172A7BD9"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E = 10000; </w:t>
      </w:r>
      <w:r w:rsidRPr="004B4334">
        <w:rPr>
          <w:rFonts w:ascii="Consolas" w:eastAsia="Times New Roman" w:hAnsi="Consolas" w:cs="Times New Roman"/>
          <w:color w:val="008013"/>
          <w:sz w:val="20"/>
          <w:szCs w:val="20"/>
        </w:rPr>
        <w:t>%ksi</w:t>
      </w:r>
    </w:p>
    <w:p w14:paraId="53DDFA7D"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effectiveLenght = 30; </w:t>
      </w:r>
      <w:r w:rsidRPr="004B4334">
        <w:rPr>
          <w:rFonts w:ascii="Consolas" w:eastAsia="Times New Roman" w:hAnsi="Consolas" w:cs="Times New Roman"/>
          <w:color w:val="008013"/>
          <w:sz w:val="20"/>
          <w:szCs w:val="20"/>
        </w:rPr>
        <w:t xml:space="preserve">%in </w:t>
      </w:r>
    </w:p>
    <w:p w14:paraId="05DF7244"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base = 1; </w:t>
      </w:r>
      <w:r w:rsidRPr="004B4334">
        <w:rPr>
          <w:rFonts w:ascii="Consolas" w:eastAsia="Times New Roman" w:hAnsi="Consolas" w:cs="Times New Roman"/>
          <w:color w:val="008013"/>
          <w:sz w:val="20"/>
          <w:szCs w:val="20"/>
        </w:rPr>
        <w:t>%in</w:t>
      </w:r>
    </w:p>
    <w:p w14:paraId="682F60E9"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height = 1/4; </w:t>
      </w:r>
      <w:r w:rsidRPr="004B4334">
        <w:rPr>
          <w:rFonts w:ascii="Consolas" w:eastAsia="Times New Roman" w:hAnsi="Consolas" w:cs="Times New Roman"/>
          <w:color w:val="008013"/>
          <w:sz w:val="20"/>
          <w:szCs w:val="20"/>
        </w:rPr>
        <w:t>%in</w:t>
      </w:r>
    </w:p>
    <w:p w14:paraId="7CA5AC0C" w14:textId="77777777" w:rsidR="004B4334" w:rsidRPr="004B4334" w:rsidRDefault="004B4334" w:rsidP="004B4334">
      <w:pPr>
        <w:widowControl/>
        <w:spacing w:after="0" w:line="240" w:lineRule="auto"/>
        <w:rPr>
          <w:rFonts w:ascii="Consolas" w:eastAsia="Times New Roman" w:hAnsi="Consolas" w:cs="Times New Roman"/>
          <w:sz w:val="20"/>
          <w:szCs w:val="20"/>
        </w:rPr>
      </w:pPr>
    </w:p>
    <w:p w14:paraId="7AC64DA7" w14:textId="7E084B9B"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P = (pi^2)*E*base*(height^3)/(12*(effectiveLenght^2)) </w:t>
      </w:r>
      <w:r w:rsidRPr="004B4334">
        <w:rPr>
          <w:rFonts w:ascii="Consolas" w:eastAsia="Times New Roman" w:hAnsi="Consolas" w:cs="Times New Roman"/>
          <w:color w:val="008013"/>
          <w:sz w:val="20"/>
          <w:szCs w:val="20"/>
        </w:rPr>
        <w:t>%ki</w:t>
      </w:r>
      <w:r>
        <w:rPr>
          <w:rFonts w:ascii="Consolas" w:eastAsia="Times New Roman" w:hAnsi="Consolas" w:cs="Times New Roman"/>
          <w:color w:val="008013"/>
          <w:sz w:val="20"/>
          <w:szCs w:val="20"/>
        </w:rPr>
        <w:t>p</w:t>
      </w:r>
    </w:p>
    <w:p w14:paraId="249E0544" w14:textId="77777777" w:rsidR="004B4334" w:rsidRPr="004B4334" w:rsidRDefault="004B4334" w:rsidP="004B4334">
      <w:pPr>
        <w:widowControl/>
        <w:spacing w:after="0" w:line="240" w:lineRule="auto"/>
        <w:rPr>
          <w:rFonts w:ascii="Consolas" w:eastAsia="Times New Roman" w:hAnsi="Consolas" w:cs="Times New Roman"/>
          <w:sz w:val="20"/>
          <w:szCs w:val="20"/>
        </w:rPr>
      </w:pPr>
    </w:p>
    <w:p w14:paraId="5D3CD672"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LoverRo = 2*sqrt(3)*effectiveLenght/height</w:t>
      </w:r>
    </w:p>
    <w:p w14:paraId="5D3FD937" w14:textId="77777777" w:rsidR="004B4334" w:rsidRDefault="004B4334" w:rsidP="00C62E9F">
      <w:pPr>
        <w:tabs>
          <w:tab w:val="left" w:pos="4577"/>
        </w:tabs>
        <w:rPr>
          <w:lang w:eastAsia="zh-CN"/>
        </w:rPr>
      </w:pPr>
    </w:p>
    <w:p w14:paraId="71E9A445" w14:textId="4B7EE29A" w:rsidR="004B4334" w:rsidRDefault="004B4334" w:rsidP="00C62E9F">
      <w:pPr>
        <w:tabs>
          <w:tab w:val="left" w:pos="4577"/>
        </w:tabs>
        <w:rPr>
          <w:lang w:eastAsia="zh-CN"/>
        </w:rPr>
      </w:pPr>
      <w:r>
        <w:rPr>
          <w:lang w:eastAsia="zh-CN"/>
        </w:rPr>
        <w:t>Code for specimen 1 (example of circular rod):</w:t>
      </w:r>
    </w:p>
    <w:p w14:paraId="26C9AE80"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E = 10000; </w:t>
      </w:r>
      <w:r w:rsidRPr="004B4334">
        <w:rPr>
          <w:rFonts w:ascii="Consolas" w:eastAsia="Times New Roman" w:hAnsi="Consolas" w:cs="Times New Roman"/>
          <w:color w:val="008013"/>
          <w:sz w:val="20"/>
          <w:szCs w:val="20"/>
        </w:rPr>
        <w:t>%ksi</w:t>
      </w:r>
    </w:p>
    <w:p w14:paraId="2238355A"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effectiveLenght = 30; </w:t>
      </w:r>
      <w:r w:rsidRPr="004B4334">
        <w:rPr>
          <w:rFonts w:ascii="Consolas" w:eastAsia="Times New Roman" w:hAnsi="Consolas" w:cs="Times New Roman"/>
          <w:color w:val="008013"/>
          <w:sz w:val="20"/>
          <w:szCs w:val="20"/>
        </w:rPr>
        <w:t xml:space="preserve">%in </w:t>
      </w:r>
    </w:p>
    <w:p w14:paraId="616370CB"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diameter = 3/8; </w:t>
      </w:r>
      <w:r w:rsidRPr="004B4334">
        <w:rPr>
          <w:rFonts w:ascii="Consolas" w:eastAsia="Times New Roman" w:hAnsi="Consolas" w:cs="Times New Roman"/>
          <w:color w:val="008013"/>
          <w:sz w:val="20"/>
          <w:szCs w:val="20"/>
        </w:rPr>
        <w:t>%in</w:t>
      </w:r>
    </w:p>
    <w:p w14:paraId="3EEB174E"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radius = diameter/2; </w:t>
      </w:r>
      <w:r w:rsidRPr="004B4334">
        <w:rPr>
          <w:rFonts w:ascii="Consolas" w:eastAsia="Times New Roman" w:hAnsi="Consolas" w:cs="Times New Roman"/>
          <w:color w:val="008013"/>
          <w:sz w:val="20"/>
          <w:szCs w:val="20"/>
        </w:rPr>
        <w:t>%in</w:t>
      </w:r>
    </w:p>
    <w:p w14:paraId="5BE9D2F7" w14:textId="77777777" w:rsidR="004B4334" w:rsidRPr="004B4334" w:rsidRDefault="004B4334" w:rsidP="004B4334">
      <w:pPr>
        <w:widowControl/>
        <w:spacing w:after="0" w:line="240" w:lineRule="auto"/>
        <w:rPr>
          <w:rFonts w:ascii="Consolas" w:eastAsia="Times New Roman" w:hAnsi="Consolas" w:cs="Times New Roman"/>
          <w:sz w:val="20"/>
          <w:szCs w:val="20"/>
        </w:rPr>
      </w:pPr>
    </w:p>
    <w:p w14:paraId="344F4072"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 xml:space="preserve">P = (pi^3)*E*(radius^4)/(4*(effectiveLenght^2)) </w:t>
      </w:r>
      <w:r w:rsidRPr="004B4334">
        <w:rPr>
          <w:rFonts w:ascii="Consolas" w:eastAsia="Times New Roman" w:hAnsi="Consolas" w:cs="Times New Roman"/>
          <w:color w:val="008013"/>
          <w:sz w:val="20"/>
          <w:szCs w:val="20"/>
        </w:rPr>
        <w:t>%kip</w:t>
      </w:r>
    </w:p>
    <w:p w14:paraId="5F6832C6" w14:textId="77777777" w:rsidR="004B4334" w:rsidRPr="004B4334" w:rsidRDefault="004B4334" w:rsidP="004B4334">
      <w:pPr>
        <w:widowControl/>
        <w:spacing w:after="0" w:line="240" w:lineRule="auto"/>
        <w:rPr>
          <w:rFonts w:ascii="Consolas" w:eastAsia="Times New Roman" w:hAnsi="Consolas" w:cs="Times New Roman"/>
          <w:sz w:val="20"/>
          <w:szCs w:val="20"/>
        </w:rPr>
      </w:pPr>
    </w:p>
    <w:p w14:paraId="3B70BC35" w14:textId="77777777" w:rsidR="004B4334" w:rsidRPr="004B4334" w:rsidRDefault="004B4334" w:rsidP="004B4334">
      <w:pPr>
        <w:widowControl/>
        <w:spacing w:after="0" w:line="240" w:lineRule="auto"/>
        <w:rPr>
          <w:rFonts w:ascii="Consolas" w:eastAsia="Times New Roman" w:hAnsi="Consolas" w:cs="Times New Roman"/>
          <w:sz w:val="20"/>
          <w:szCs w:val="20"/>
        </w:rPr>
      </w:pPr>
      <w:r w:rsidRPr="004B4334">
        <w:rPr>
          <w:rFonts w:ascii="Consolas" w:eastAsia="Times New Roman" w:hAnsi="Consolas" w:cs="Times New Roman"/>
          <w:sz w:val="20"/>
          <w:szCs w:val="20"/>
        </w:rPr>
        <w:t>LoverRo = 2*effectiveLenght/radius</w:t>
      </w:r>
    </w:p>
    <w:p w14:paraId="5D37534B" w14:textId="77777777" w:rsidR="004B4334" w:rsidRPr="003F57B8" w:rsidRDefault="004B4334" w:rsidP="00C62E9F">
      <w:pPr>
        <w:tabs>
          <w:tab w:val="left" w:pos="4577"/>
        </w:tabs>
        <w:rPr>
          <w:lang w:eastAsia="zh-CN"/>
        </w:rPr>
      </w:pPr>
    </w:p>
    <w:sectPr w:rsidR="004B4334" w:rsidRPr="003F57B8" w:rsidSect="005D1D7F">
      <w:footerReference w:type="default" r:id="rId11"/>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C437" w14:textId="77777777" w:rsidR="009140AD" w:rsidRDefault="009140AD">
      <w:pPr>
        <w:spacing w:after="0" w:line="240" w:lineRule="auto"/>
      </w:pPr>
      <w:r>
        <w:separator/>
      </w:r>
    </w:p>
  </w:endnote>
  <w:endnote w:type="continuationSeparator" w:id="0">
    <w:p w14:paraId="0BA40D9F" w14:textId="77777777" w:rsidR="009140AD" w:rsidRDefault="0091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4792136B"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945E33">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7195DE3" w:rsidR="005D1D7F" w:rsidRDefault="005D1D7F" w:rsidP="00957005">
    <w:pPr>
      <w:pStyle w:val="Footer"/>
      <w:tabs>
        <w:tab w:val="clear" w:pos="9360"/>
        <w:tab w:val="left" w:pos="9720"/>
      </w:tabs>
      <w:jc w:val="center"/>
    </w:pPr>
    <w:r>
      <w:tab/>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37BC" w14:textId="77777777" w:rsidR="009140AD" w:rsidRDefault="009140AD">
      <w:pPr>
        <w:spacing w:after="0" w:line="240" w:lineRule="auto"/>
      </w:pPr>
      <w:r>
        <w:separator/>
      </w:r>
    </w:p>
  </w:footnote>
  <w:footnote w:type="continuationSeparator" w:id="0">
    <w:p w14:paraId="60C1909E" w14:textId="77777777" w:rsidR="009140AD" w:rsidRDefault="00914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71A23D7A" w:rsidR="00DE12C3" w:rsidRDefault="00A671E7"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sidRPr="00A671E7">
      <w:rPr>
        <w:rFonts w:ascii="Calibri" w:eastAsiaTheme="majorEastAsia" w:hAnsi="Calibri" w:cstheme="majorBidi"/>
        <w:b/>
        <w:sz w:val="32"/>
        <w:szCs w:val="32"/>
      </w:rPr>
      <w:t xml:space="preserve">Lab </w:t>
    </w:r>
    <w:r w:rsidR="001D6C30">
      <w:rPr>
        <w:rFonts w:ascii="Calibri" w:eastAsiaTheme="majorEastAsia" w:hAnsi="Calibri" w:cstheme="majorBidi"/>
        <w:b/>
        <w:sz w:val="32"/>
        <w:szCs w:val="32"/>
      </w:rPr>
      <w:t>6</w:t>
    </w:r>
    <w:r w:rsidRPr="00A671E7">
      <w:rPr>
        <w:rFonts w:ascii="Calibri" w:eastAsiaTheme="majorEastAsia" w:hAnsi="Calibri" w:cstheme="majorBidi"/>
        <w:b/>
        <w:sz w:val="32"/>
        <w:szCs w:val="32"/>
      </w:rPr>
      <w:t xml:space="preserve"> </w:t>
    </w:r>
    <w:r>
      <w:rPr>
        <w:rFonts w:ascii="Calibri" w:eastAsiaTheme="majorEastAsia" w:hAnsi="Calibri" w:cstheme="majorBidi"/>
        <w:b/>
        <w:sz w:val="32"/>
        <w:szCs w:val="32"/>
      </w:rPr>
      <w:t>C</w:t>
    </w:r>
    <w:r w:rsidRPr="00A671E7">
      <w:rPr>
        <w:rFonts w:ascii="Calibri" w:eastAsiaTheme="majorEastAsia" w:hAnsi="Calibri" w:cstheme="majorBidi"/>
        <w:b/>
        <w:sz w:val="32"/>
        <w:szCs w:val="32"/>
      </w:rPr>
      <w:t xml:space="preserve">olumn </w:t>
    </w:r>
    <w:r>
      <w:rPr>
        <w:rFonts w:ascii="Calibri" w:eastAsiaTheme="majorEastAsia" w:hAnsi="Calibri" w:cstheme="majorBidi"/>
        <w:b/>
        <w:sz w:val="32"/>
        <w:szCs w:val="32"/>
      </w:rPr>
      <w:t>B</w:t>
    </w:r>
    <w:r w:rsidRPr="00A671E7">
      <w:rPr>
        <w:rFonts w:ascii="Calibri" w:eastAsiaTheme="majorEastAsia" w:hAnsi="Calibri" w:cstheme="majorBidi"/>
        <w:b/>
        <w:sz w:val="32"/>
        <w:szCs w:val="32"/>
      </w:rPr>
      <w:t>uckling</w:t>
    </w:r>
  </w:p>
  <w:p w14:paraId="1DDBE9C3" w14:textId="1E0B1CA5"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AB2125">
      <w:rPr>
        <w:rFonts w:ascii="Calibri" w:eastAsiaTheme="majorEastAsia" w:hAnsi="Calibri" w:cstheme="majorBidi"/>
        <w:sz w:val="24"/>
        <w:szCs w:val="24"/>
      </w:rPr>
      <w:t>5</w:t>
    </w:r>
    <w:r w:rsidR="0036210A">
      <w:rPr>
        <w:rFonts w:ascii="Calibri" w:eastAsiaTheme="majorEastAsia" w:hAnsi="Calibri" w:cstheme="majorBidi"/>
        <w:sz w:val="24"/>
        <w:szCs w:val="24"/>
      </w:rPr>
      <w:t xml:space="preserve"> </w:t>
    </w:r>
    <w:r>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AB2125">
      <w:rPr>
        <w:rFonts w:ascii="Calibri" w:eastAsiaTheme="majorEastAsia" w:hAnsi="Calibri" w:cstheme="majorBidi"/>
        <w:sz w:val="24"/>
        <w:szCs w:val="24"/>
      </w:rPr>
      <w:t>5</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AB2125">
      <w:rPr>
        <w:rFonts w:ascii="Calibri" w:eastAsiaTheme="majorEastAsia" w:hAnsi="Calibri" w:cstheme="majorBidi"/>
        <w:sz w:val="24"/>
        <w:szCs w:val="24"/>
      </w:rPr>
      <w:t>10</w:t>
    </w:r>
    <w:r w:rsidR="0036210A">
      <w:rPr>
        <w:rFonts w:ascii="Calibri" w:eastAsiaTheme="majorEastAsia" w:hAnsi="Calibri" w:cstheme="majorBidi"/>
        <w:sz w:val="24"/>
        <w:szCs w:val="24"/>
      </w:rPr>
      <w:t>/</w:t>
    </w:r>
    <w:r w:rsidR="00AB2125">
      <w:rPr>
        <w:rFonts w:ascii="Calibri" w:eastAsiaTheme="majorEastAsia" w:hAnsi="Calibri" w:cstheme="majorBidi"/>
        <w:sz w:val="24"/>
        <w:szCs w:val="24"/>
      </w:rPr>
      <w:t>03</w:t>
    </w:r>
    <w:r w:rsidR="0036210A">
      <w:rPr>
        <w:rFonts w:ascii="Calibri" w:eastAsiaTheme="majorEastAsia" w:hAnsi="Calibri" w:cstheme="majorBidi"/>
        <w:sz w:val="24"/>
        <w:szCs w:val="24"/>
      </w:rPr>
      <w:t>/</w:t>
    </w:r>
    <w:r w:rsidR="00AB2125">
      <w:rPr>
        <w:rFonts w:ascii="Calibri" w:eastAsiaTheme="majorEastAsia" w:hAnsi="Calibri" w:cstheme="majorBidi"/>
        <w:sz w:val="24"/>
        <w:szCs w:val="24"/>
      </w:rPr>
      <w:t>2023</w:t>
    </w:r>
  </w:p>
  <w:p w14:paraId="4C037FD8" w14:textId="5997B303"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AB2125">
      <w:rPr>
        <w:rFonts w:ascii="Calibri" w:eastAsiaTheme="majorEastAsia" w:hAnsi="Calibri" w:cstheme="majorBidi"/>
        <w:sz w:val="24"/>
        <w:szCs w:val="24"/>
      </w:rPr>
      <w:t>Lucas Tavares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B997DB0"/>
    <w:multiLevelType w:val="hybridMultilevel"/>
    <w:tmpl w:val="BCFC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7" w15:restartNumberingAfterBreak="0">
    <w:nsid w:val="256D1006"/>
    <w:multiLevelType w:val="hybridMultilevel"/>
    <w:tmpl w:val="D0969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9"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2"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565950">
    <w:abstractNumId w:val="9"/>
  </w:num>
  <w:num w:numId="2" w16cid:durableId="617106736">
    <w:abstractNumId w:val="1"/>
  </w:num>
  <w:num w:numId="3" w16cid:durableId="1242181900">
    <w:abstractNumId w:val="14"/>
  </w:num>
  <w:num w:numId="4" w16cid:durableId="169874771">
    <w:abstractNumId w:val="16"/>
  </w:num>
  <w:num w:numId="5" w16cid:durableId="795490686">
    <w:abstractNumId w:val="15"/>
  </w:num>
  <w:num w:numId="6" w16cid:durableId="1666320720">
    <w:abstractNumId w:val="0"/>
  </w:num>
  <w:num w:numId="7" w16cid:durableId="744034293">
    <w:abstractNumId w:val="6"/>
  </w:num>
  <w:num w:numId="8" w16cid:durableId="723912371">
    <w:abstractNumId w:val="5"/>
  </w:num>
  <w:num w:numId="9" w16cid:durableId="558127851">
    <w:abstractNumId w:val="10"/>
  </w:num>
  <w:num w:numId="10" w16cid:durableId="245918717">
    <w:abstractNumId w:val="8"/>
  </w:num>
  <w:num w:numId="11" w16cid:durableId="1511866805">
    <w:abstractNumId w:val="13"/>
  </w:num>
  <w:num w:numId="12" w16cid:durableId="43675511">
    <w:abstractNumId w:val="4"/>
  </w:num>
  <w:num w:numId="13" w16cid:durableId="1200630293">
    <w:abstractNumId w:val="2"/>
  </w:num>
  <w:num w:numId="14" w16cid:durableId="1329209618">
    <w:abstractNumId w:val="11"/>
  </w:num>
  <w:num w:numId="15" w16cid:durableId="180556475">
    <w:abstractNumId w:val="3"/>
  </w:num>
  <w:num w:numId="16" w16cid:durableId="915407568">
    <w:abstractNumId w:val="12"/>
  </w:num>
  <w:num w:numId="17" w16cid:durableId="445270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0MbewNDcxMjS1NDRW0lEKTi0uzszPAykwrAUAvGO5DSwAAAA="/>
  </w:docVars>
  <w:rsids>
    <w:rsidRoot w:val="00027885"/>
    <w:rsid w:val="00000914"/>
    <w:rsid w:val="0000096C"/>
    <w:rsid w:val="00000FA9"/>
    <w:rsid w:val="000012BF"/>
    <w:rsid w:val="000026C3"/>
    <w:rsid w:val="00011C75"/>
    <w:rsid w:val="0001518A"/>
    <w:rsid w:val="00022C25"/>
    <w:rsid w:val="00026AE6"/>
    <w:rsid w:val="00027885"/>
    <w:rsid w:val="00030FE2"/>
    <w:rsid w:val="00031E67"/>
    <w:rsid w:val="00032138"/>
    <w:rsid w:val="00032BEA"/>
    <w:rsid w:val="00033990"/>
    <w:rsid w:val="0004239D"/>
    <w:rsid w:val="00043A28"/>
    <w:rsid w:val="0004670D"/>
    <w:rsid w:val="00054704"/>
    <w:rsid w:val="0005508B"/>
    <w:rsid w:val="00062B64"/>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A694E"/>
    <w:rsid w:val="000C03CE"/>
    <w:rsid w:val="000C0ADB"/>
    <w:rsid w:val="000D0BF0"/>
    <w:rsid w:val="000D3604"/>
    <w:rsid w:val="000D5E19"/>
    <w:rsid w:val="000E1D8B"/>
    <w:rsid w:val="000E4ECA"/>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64D"/>
    <w:rsid w:val="00135964"/>
    <w:rsid w:val="00140A13"/>
    <w:rsid w:val="00140C35"/>
    <w:rsid w:val="00144D05"/>
    <w:rsid w:val="00145836"/>
    <w:rsid w:val="00147515"/>
    <w:rsid w:val="0016797F"/>
    <w:rsid w:val="00182FA0"/>
    <w:rsid w:val="00183B75"/>
    <w:rsid w:val="00190367"/>
    <w:rsid w:val="001943AD"/>
    <w:rsid w:val="0019629F"/>
    <w:rsid w:val="001A5462"/>
    <w:rsid w:val="001B09AD"/>
    <w:rsid w:val="001B611C"/>
    <w:rsid w:val="001C2050"/>
    <w:rsid w:val="001C6FE1"/>
    <w:rsid w:val="001C7545"/>
    <w:rsid w:val="001D16EA"/>
    <w:rsid w:val="001D1AB1"/>
    <w:rsid w:val="001D6C30"/>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443E9"/>
    <w:rsid w:val="002448D3"/>
    <w:rsid w:val="00250D3C"/>
    <w:rsid w:val="0025649F"/>
    <w:rsid w:val="00257D92"/>
    <w:rsid w:val="00261793"/>
    <w:rsid w:val="00265422"/>
    <w:rsid w:val="0027230C"/>
    <w:rsid w:val="0027344D"/>
    <w:rsid w:val="00276A00"/>
    <w:rsid w:val="00287EAB"/>
    <w:rsid w:val="00290477"/>
    <w:rsid w:val="002A10C3"/>
    <w:rsid w:val="002B1D4E"/>
    <w:rsid w:val="002B202E"/>
    <w:rsid w:val="002B31BC"/>
    <w:rsid w:val="002C04FA"/>
    <w:rsid w:val="002C0B33"/>
    <w:rsid w:val="002C1962"/>
    <w:rsid w:val="002C4208"/>
    <w:rsid w:val="002C56C4"/>
    <w:rsid w:val="002D07A6"/>
    <w:rsid w:val="002D373C"/>
    <w:rsid w:val="002D7D71"/>
    <w:rsid w:val="002F0726"/>
    <w:rsid w:val="002F32D8"/>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BD1"/>
    <w:rsid w:val="0033237B"/>
    <w:rsid w:val="00336DBA"/>
    <w:rsid w:val="00341D6A"/>
    <w:rsid w:val="00344324"/>
    <w:rsid w:val="003566FD"/>
    <w:rsid w:val="003574B0"/>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57B8"/>
    <w:rsid w:val="003F6407"/>
    <w:rsid w:val="00400EF5"/>
    <w:rsid w:val="0040273E"/>
    <w:rsid w:val="00413EAD"/>
    <w:rsid w:val="00415850"/>
    <w:rsid w:val="0041587E"/>
    <w:rsid w:val="00424E02"/>
    <w:rsid w:val="004351F0"/>
    <w:rsid w:val="00462332"/>
    <w:rsid w:val="00480538"/>
    <w:rsid w:val="00481AB3"/>
    <w:rsid w:val="004943B8"/>
    <w:rsid w:val="00494A06"/>
    <w:rsid w:val="004A39D5"/>
    <w:rsid w:val="004A5E72"/>
    <w:rsid w:val="004B1D01"/>
    <w:rsid w:val="004B1DB3"/>
    <w:rsid w:val="004B1F36"/>
    <w:rsid w:val="004B4334"/>
    <w:rsid w:val="004B52CD"/>
    <w:rsid w:val="004B6344"/>
    <w:rsid w:val="004B75CA"/>
    <w:rsid w:val="004C0BC2"/>
    <w:rsid w:val="004C19D6"/>
    <w:rsid w:val="004D1E70"/>
    <w:rsid w:val="004D56F3"/>
    <w:rsid w:val="004D5AD6"/>
    <w:rsid w:val="004E44A5"/>
    <w:rsid w:val="004E49ED"/>
    <w:rsid w:val="004E54E1"/>
    <w:rsid w:val="004F602F"/>
    <w:rsid w:val="00504F59"/>
    <w:rsid w:val="00507144"/>
    <w:rsid w:val="005158EB"/>
    <w:rsid w:val="00516E50"/>
    <w:rsid w:val="005172B5"/>
    <w:rsid w:val="005308B2"/>
    <w:rsid w:val="0054774E"/>
    <w:rsid w:val="005533CA"/>
    <w:rsid w:val="0056207E"/>
    <w:rsid w:val="00563B30"/>
    <w:rsid w:val="00566F9E"/>
    <w:rsid w:val="0056783C"/>
    <w:rsid w:val="00570506"/>
    <w:rsid w:val="00573447"/>
    <w:rsid w:val="00576DCE"/>
    <w:rsid w:val="00583DA7"/>
    <w:rsid w:val="0058461B"/>
    <w:rsid w:val="005848A8"/>
    <w:rsid w:val="00590414"/>
    <w:rsid w:val="005944A3"/>
    <w:rsid w:val="00595ED7"/>
    <w:rsid w:val="00597AAB"/>
    <w:rsid w:val="005A1B46"/>
    <w:rsid w:val="005A454B"/>
    <w:rsid w:val="005B597A"/>
    <w:rsid w:val="005B650E"/>
    <w:rsid w:val="005B730D"/>
    <w:rsid w:val="005D00DB"/>
    <w:rsid w:val="005D187D"/>
    <w:rsid w:val="005D1D7F"/>
    <w:rsid w:val="005D272D"/>
    <w:rsid w:val="005E1A0A"/>
    <w:rsid w:val="005E5DD5"/>
    <w:rsid w:val="005F5BF2"/>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77BC"/>
    <w:rsid w:val="007108AC"/>
    <w:rsid w:val="00714922"/>
    <w:rsid w:val="007216AF"/>
    <w:rsid w:val="00730A12"/>
    <w:rsid w:val="00730EE3"/>
    <w:rsid w:val="00732357"/>
    <w:rsid w:val="00733E7C"/>
    <w:rsid w:val="00736AC4"/>
    <w:rsid w:val="007403F4"/>
    <w:rsid w:val="00741650"/>
    <w:rsid w:val="00741FAE"/>
    <w:rsid w:val="00743E1A"/>
    <w:rsid w:val="0074442D"/>
    <w:rsid w:val="00752474"/>
    <w:rsid w:val="007557AE"/>
    <w:rsid w:val="0075637D"/>
    <w:rsid w:val="00756A82"/>
    <w:rsid w:val="00757F3B"/>
    <w:rsid w:val="00761EB0"/>
    <w:rsid w:val="00762247"/>
    <w:rsid w:val="00765630"/>
    <w:rsid w:val="00786297"/>
    <w:rsid w:val="0078767C"/>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3A68"/>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87960"/>
    <w:rsid w:val="0089145A"/>
    <w:rsid w:val="008A655B"/>
    <w:rsid w:val="008B2FC7"/>
    <w:rsid w:val="008B5078"/>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40AD"/>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838C1"/>
    <w:rsid w:val="00992AEB"/>
    <w:rsid w:val="00997009"/>
    <w:rsid w:val="009A13F3"/>
    <w:rsid w:val="009A43E0"/>
    <w:rsid w:val="009A4BBB"/>
    <w:rsid w:val="009A57E7"/>
    <w:rsid w:val="009A58B8"/>
    <w:rsid w:val="009C6F94"/>
    <w:rsid w:val="009C7186"/>
    <w:rsid w:val="009D09B2"/>
    <w:rsid w:val="009E12A8"/>
    <w:rsid w:val="009F2C67"/>
    <w:rsid w:val="009F4D95"/>
    <w:rsid w:val="00A06B4C"/>
    <w:rsid w:val="00A178E3"/>
    <w:rsid w:val="00A20824"/>
    <w:rsid w:val="00A21841"/>
    <w:rsid w:val="00A33EA1"/>
    <w:rsid w:val="00A36226"/>
    <w:rsid w:val="00A367D4"/>
    <w:rsid w:val="00A456FE"/>
    <w:rsid w:val="00A57138"/>
    <w:rsid w:val="00A6414B"/>
    <w:rsid w:val="00A671E7"/>
    <w:rsid w:val="00A67791"/>
    <w:rsid w:val="00A67FBE"/>
    <w:rsid w:val="00A713C3"/>
    <w:rsid w:val="00A74CA9"/>
    <w:rsid w:val="00A820E5"/>
    <w:rsid w:val="00A82FCA"/>
    <w:rsid w:val="00A8506E"/>
    <w:rsid w:val="00A87C6C"/>
    <w:rsid w:val="00A91028"/>
    <w:rsid w:val="00A96F78"/>
    <w:rsid w:val="00AA373F"/>
    <w:rsid w:val="00AB1DDD"/>
    <w:rsid w:val="00AB2125"/>
    <w:rsid w:val="00AB417F"/>
    <w:rsid w:val="00AB4BDF"/>
    <w:rsid w:val="00AC40B4"/>
    <w:rsid w:val="00AD22F2"/>
    <w:rsid w:val="00AD3C3E"/>
    <w:rsid w:val="00AD5A54"/>
    <w:rsid w:val="00AD7858"/>
    <w:rsid w:val="00AD7B93"/>
    <w:rsid w:val="00AE24AC"/>
    <w:rsid w:val="00AE7BD3"/>
    <w:rsid w:val="00AF01D9"/>
    <w:rsid w:val="00AF7B65"/>
    <w:rsid w:val="00B02872"/>
    <w:rsid w:val="00B03A65"/>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1FCD"/>
    <w:rsid w:val="00B94360"/>
    <w:rsid w:val="00BA3B1E"/>
    <w:rsid w:val="00BA7869"/>
    <w:rsid w:val="00BA79B7"/>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2766"/>
    <w:rsid w:val="00C45363"/>
    <w:rsid w:val="00C475D9"/>
    <w:rsid w:val="00C514B1"/>
    <w:rsid w:val="00C55826"/>
    <w:rsid w:val="00C578BC"/>
    <w:rsid w:val="00C61E85"/>
    <w:rsid w:val="00C62E9F"/>
    <w:rsid w:val="00C647FE"/>
    <w:rsid w:val="00C71B17"/>
    <w:rsid w:val="00C71CE2"/>
    <w:rsid w:val="00C71FC5"/>
    <w:rsid w:val="00C74AE2"/>
    <w:rsid w:val="00C74FF2"/>
    <w:rsid w:val="00C840B0"/>
    <w:rsid w:val="00C876E0"/>
    <w:rsid w:val="00C87D0E"/>
    <w:rsid w:val="00C9407D"/>
    <w:rsid w:val="00C94F2D"/>
    <w:rsid w:val="00C96EA6"/>
    <w:rsid w:val="00CA0471"/>
    <w:rsid w:val="00CA1A5F"/>
    <w:rsid w:val="00CA3FCA"/>
    <w:rsid w:val="00CB2FAF"/>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43711"/>
    <w:rsid w:val="00D54FA7"/>
    <w:rsid w:val="00D56541"/>
    <w:rsid w:val="00D56E5A"/>
    <w:rsid w:val="00D77A21"/>
    <w:rsid w:val="00D91845"/>
    <w:rsid w:val="00D91A65"/>
    <w:rsid w:val="00D96B22"/>
    <w:rsid w:val="00DA0ABD"/>
    <w:rsid w:val="00DA3D5F"/>
    <w:rsid w:val="00DA3E95"/>
    <w:rsid w:val="00DB1CA8"/>
    <w:rsid w:val="00DB3C30"/>
    <w:rsid w:val="00DB3DB9"/>
    <w:rsid w:val="00DB7890"/>
    <w:rsid w:val="00DC080F"/>
    <w:rsid w:val="00DC0A20"/>
    <w:rsid w:val="00DC4312"/>
    <w:rsid w:val="00DD0B89"/>
    <w:rsid w:val="00DD251A"/>
    <w:rsid w:val="00DE12C3"/>
    <w:rsid w:val="00DE133A"/>
    <w:rsid w:val="00DE4D31"/>
    <w:rsid w:val="00DF034F"/>
    <w:rsid w:val="00DF0E27"/>
    <w:rsid w:val="00E04DFC"/>
    <w:rsid w:val="00E3107D"/>
    <w:rsid w:val="00E34A64"/>
    <w:rsid w:val="00E42535"/>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3172"/>
    <w:rsid w:val="00E870A2"/>
    <w:rsid w:val="00E87B93"/>
    <w:rsid w:val="00E93049"/>
    <w:rsid w:val="00EA55A6"/>
    <w:rsid w:val="00EB20BD"/>
    <w:rsid w:val="00EB3503"/>
    <w:rsid w:val="00EB3C28"/>
    <w:rsid w:val="00EB738A"/>
    <w:rsid w:val="00EB7A37"/>
    <w:rsid w:val="00EC1766"/>
    <w:rsid w:val="00EC66A4"/>
    <w:rsid w:val="00ED60ED"/>
    <w:rsid w:val="00ED7C4C"/>
    <w:rsid w:val="00EE3061"/>
    <w:rsid w:val="00EE38F9"/>
    <w:rsid w:val="00EF100F"/>
    <w:rsid w:val="00EF1D5A"/>
    <w:rsid w:val="00EF2756"/>
    <w:rsid w:val="00EF464B"/>
    <w:rsid w:val="00EF4CE7"/>
    <w:rsid w:val="00EF5AD2"/>
    <w:rsid w:val="00F00A23"/>
    <w:rsid w:val="00F0173A"/>
    <w:rsid w:val="00F12C5A"/>
    <w:rsid w:val="00F17747"/>
    <w:rsid w:val="00F3628E"/>
    <w:rsid w:val="00F3758F"/>
    <w:rsid w:val="00F409F1"/>
    <w:rsid w:val="00F47F4D"/>
    <w:rsid w:val="00F51997"/>
    <w:rsid w:val="00F53413"/>
    <w:rsid w:val="00F61D3B"/>
    <w:rsid w:val="00F66AD4"/>
    <w:rsid w:val="00F75C35"/>
    <w:rsid w:val="00F77CB4"/>
    <w:rsid w:val="00F82855"/>
    <w:rsid w:val="00F85387"/>
    <w:rsid w:val="00F86339"/>
    <w:rsid w:val="00F86522"/>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582497736">
      <w:bodyDiv w:val="1"/>
      <w:marLeft w:val="0"/>
      <w:marRight w:val="0"/>
      <w:marTop w:val="0"/>
      <w:marBottom w:val="0"/>
      <w:divBdr>
        <w:top w:val="none" w:sz="0" w:space="0" w:color="auto"/>
        <w:left w:val="none" w:sz="0" w:space="0" w:color="auto"/>
        <w:bottom w:val="none" w:sz="0" w:space="0" w:color="auto"/>
        <w:right w:val="none" w:sz="0" w:space="0" w:color="auto"/>
      </w:divBdr>
      <w:divsChild>
        <w:div w:id="2074738815">
          <w:marLeft w:val="0"/>
          <w:marRight w:val="0"/>
          <w:marTop w:val="0"/>
          <w:marBottom w:val="0"/>
          <w:divBdr>
            <w:top w:val="none" w:sz="0" w:space="0" w:color="auto"/>
            <w:left w:val="none" w:sz="0" w:space="0" w:color="auto"/>
            <w:bottom w:val="none" w:sz="0" w:space="0" w:color="auto"/>
            <w:right w:val="none" w:sz="0" w:space="0" w:color="auto"/>
          </w:divBdr>
          <w:divsChild>
            <w:div w:id="1101998742">
              <w:marLeft w:val="0"/>
              <w:marRight w:val="0"/>
              <w:marTop w:val="0"/>
              <w:marBottom w:val="0"/>
              <w:divBdr>
                <w:top w:val="none" w:sz="0" w:space="0" w:color="auto"/>
                <w:left w:val="none" w:sz="0" w:space="0" w:color="auto"/>
                <w:bottom w:val="none" w:sz="0" w:space="0" w:color="auto"/>
                <w:right w:val="none" w:sz="0" w:space="0" w:color="auto"/>
              </w:divBdr>
            </w:div>
            <w:div w:id="1372877983">
              <w:marLeft w:val="0"/>
              <w:marRight w:val="0"/>
              <w:marTop w:val="0"/>
              <w:marBottom w:val="0"/>
              <w:divBdr>
                <w:top w:val="none" w:sz="0" w:space="0" w:color="auto"/>
                <w:left w:val="none" w:sz="0" w:space="0" w:color="auto"/>
                <w:bottom w:val="none" w:sz="0" w:space="0" w:color="auto"/>
                <w:right w:val="none" w:sz="0" w:space="0" w:color="auto"/>
              </w:divBdr>
            </w:div>
            <w:div w:id="775297934">
              <w:marLeft w:val="0"/>
              <w:marRight w:val="0"/>
              <w:marTop w:val="0"/>
              <w:marBottom w:val="0"/>
              <w:divBdr>
                <w:top w:val="none" w:sz="0" w:space="0" w:color="auto"/>
                <w:left w:val="none" w:sz="0" w:space="0" w:color="auto"/>
                <w:bottom w:val="none" w:sz="0" w:space="0" w:color="auto"/>
                <w:right w:val="none" w:sz="0" w:space="0" w:color="auto"/>
              </w:divBdr>
            </w:div>
            <w:div w:id="634913185">
              <w:marLeft w:val="0"/>
              <w:marRight w:val="0"/>
              <w:marTop w:val="0"/>
              <w:marBottom w:val="0"/>
              <w:divBdr>
                <w:top w:val="none" w:sz="0" w:space="0" w:color="auto"/>
                <w:left w:val="none" w:sz="0" w:space="0" w:color="auto"/>
                <w:bottom w:val="none" w:sz="0" w:space="0" w:color="auto"/>
                <w:right w:val="none" w:sz="0" w:space="0" w:color="auto"/>
              </w:divBdr>
            </w:div>
            <w:div w:id="397554314">
              <w:marLeft w:val="0"/>
              <w:marRight w:val="0"/>
              <w:marTop w:val="0"/>
              <w:marBottom w:val="0"/>
              <w:divBdr>
                <w:top w:val="none" w:sz="0" w:space="0" w:color="auto"/>
                <w:left w:val="none" w:sz="0" w:space="0" w:color="auto"/>
                <w:bottom w:val="none" w:sz="0" w:space="0" w:color="auto"/>
                <w:right w:val="none" w:sz="0" w:space="0" w:color="auto"/>
              </w:divBdr>
            </w:div>
            <w:div w:id="1990934349">
              <w:marLeft w:val="0"/>
              <w:marRight w:val="0"/>
              <w:marTop w:val="0"/>
              <w:marBottom w:val="0"/>
              <w:divBdr>
                <w:top w:val="none" w:sz="0" w:space="0" w:color="auto"/>
                <w:left w:val="none" w:sz="0" w:space="0" w:color="auto"/>
                <w:bottom w:val="none" w:sz="0" w:space="0" w:color="auto"/>
                <w:right w:val="none" w:sz="0" w:space="0" w:color="auto"/>
              </w:divBdr>
            </w:div>
            <w:div w:id="2119257653">
              <w:marLeft w:val="0"/>
              <w:marRight w:val="0"/>
              <w:marTop w:val="0"/>
              <w:marBottom w:val="0"/>
              <w:divBdr>
                <w:top w:val="none" w:sz="0" w:space="0" w:color="auto"/>
                <w:left w:val="none" w:sz="0" w:space="0" w:color="auto"/>
                <w:bottom w:val="none" w:sz="0" w:space="0" w:color="auto"/>
                <w:right w:val="none" w:sz="0" w:space="0" w:color="auto"/>
              </w:divBdr>
            </w:div>
            <w:div w:id="19027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532">
      <w:bodyDiv w:val="1"/>
      <w:marLeft w:val="0"/>
      <w:marRight w:val="0"/>
      <w:marTop w:val="0"/>
      <w:marBottom w:val="0"/>
      <w:divBdr>
        <w:top w:val="none" w:sz="0" w:space="0" w:color="auto"/>
        <w:left w:val="none" w:sz="0" w:space="0" w:color="auto"/>
        <w:bottom w:val="none" w:sz="0" w:space="0" w:color="auto"/>
        <w:right w:val="none" w:sz="0" w:space="0" w:color="auto"/>
      </w:divBdr>
      <w:divsChild>
        <w:div w:id="830755961">
          <w:marLeft w:val="0"/>
          <w:marRight w:val="0"/>
          <w:marTop w:val="0"/>
          <w:marBottom w:val="0"/>
          <w:divBdr>
            <w:top w:val="none" w:sz="0" w:space="0" w:color="auto"/>
            <w:left w:val="none" w:sz="0" w:space="0" w:color="auto"/>
            <w:bottom w:val="none" w:sz="0" w:space="0" w:color="auto"/>
            <w:right w:val="none" w:sz="0" w:space="0" w:color="auto"/>
          </w:divBdr>
          <w:divsChild>
            <w:div w:id="725951970">
              <w:marLeft w:val="0"/>
              <w:marRight w:val="0"/>
              <w:marTop w:val="0"/>
              <w:marBottom w:val="0"/>
              <w:divBdr>
                <w:top w:val="none" w:sz="0" w:space="0" w:color="auto"/>
                <w:left w:val="none" w:sz="0" w:space="0" w:color="auto"/>
                <w:bottom w:val="none" w:sz="0" w:space="0" w:color="auto"/>
                <w:right w:val="none" w:sz="0" w:space="0" w:color="auto"/>
              </w:divBdr>
            </w:div>
            <w:div w:id="1425421078">
              <w:marLeft w:val="0"/>
              <w:marRight w:val="0"/>
              <w:marTop w:val="0"/>
              <w:marBottom w:val="0"/>
              <w:divBdr>
                <w:top w:val="none" w:sz="0" w:space="0" w:color="auto"/>
                <w:left w:val="none" w:sz="0" w:space="0" w:color="auto"/>
                <w:bottom w:val="none" w:sz="0" w:space="0" w:color="auto"/>
                <w:right w:val="none" w:sz="0" w:space="0" w:color="auto"/>
              </w:divBdr>
            </w:div>
            <w:div w:id="1558469455">
              <w:marLeft w:val="0"/>
              <w:marRight w:val="0"/>
              <w:marTop w:val="0"/>
              <w:marBottom w:val="0"/>
              <w:divBdr>
                <w:top w:val="none" w:sz="0" w:space="0" w:color="auto"/>
                <w:left w:val="none" w:sz="0" w:space="0" w:color="auto"/>
                <w:bottom w:val="none" w:sz="0" w:space="0" w:color="auto"/>
                <w:right w:val="none" w:sz="0" w:space="0" w:color="auto"/>
              </w:divBdr>
            </w:div>
            <w:div w:id="153759309">
              <w:marLeft w:val="0"/>
              <w:marRight w:val="0"/>
              <w:marTop w:val="0"/>
              <w:marBottom w:val="0"/>
              <w:divBdr>
                <w:top w:val="none" w:sz="0" w:space="0" w:color="auto"/>
                <w:left w:val="none" w:sz="0" w:space="0" w:color="auto"/>
                <w:bottom w:val="none" w:sz="0" w:space="0" w:color="auto"/>
                <w:right w:val="none" w:sz="0" w:space="0" w:color="auto"/>
              </w:divBdr>
            </w:div>
            <w:div w:id="1565288988">
              <w:marLeft w:val="0"/>
              <w:marRight w:val="0"/>
              <w:marTop w:val="0"/>
              <w:marBottom w:val="0"/>
              <w:divBdr>
                <w:top w:val="none" w:sz="0" w:space="0" w:color="auto"/>
                <w:left w:val="none" w:sz="0" w:space="0" w:color="auto"/>
                <w:bottom w:val="none" w:sz="0" w:space="0" w:color="auto"/>
                <w:right w:val="none" w:sz="0" w:space="0" w:color="auto"/>
              </w:divBdr>
            </w:div>
            <w:div w:id="1752966430">
              <w:marLeft w:val="0"/>
              <w:marRight w:val="0"/>
              <w:marTop w:val="0"/>
              <w:marBottom w:val="0"/>
              <w:divBdr>
                <w:top w:val="none" w:sz="0" w:space="0" w:color="auto"/>
                <w:left w:val="none" w:sz="0" w:space="0" w:color="auto"/>
                <w:bottom w:val="none" w:sz="0" w:space="0" w:color="auto"/>
                <w:right w:val="none" w:sz="0" w:space="0" w:color="auto"/>
              </w:divBdr>
            </w:div>
            <w:div w:id="1977640350">
              <w:marLeft w:val="0"/>
              <w:marRight w:val="0"/>
              <w:marTop w:val="0"/>
              <w:marBottom w:val="0"/>
              <w:divBdr>
                <w:top w:val="none" w:sz="0" w:space="0" w:color="auto"/>
                <w:left w:val="none" w:sz="0" w:space="0" w:color="auto"/>
                <w:bottom w:val="none" w:sz="0" w:space="0" w:color="auto"/>
                <w:right w:val="none" w:sz="0" w:space="0" w:color="auto"/>
              </w:divBdr>
            </w:div>
            <w:div w:id="1825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A101A7D-3D4F-435E-9BDB-0AC449451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Tavares Vasconcellos, Lucas</cp:lastModifiedBy>
  <cp:revision>11</cp:revision>
  <cp:lastPrinted>2014-02-25T18:47:00Z</cp:lastPrinted>
  <dcterms:created xsi:type="dcterms:W3CDTF">2022-03-07T17:11:00Z</dcterms:created>
  <dcterms:modified xsi:type="dcterms:W3CDTF">2023-10-05T04:06:00Z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