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3BE3E" w14:textId="77777777" w:rsidR="00DC4FEA" w:rsidRDefault="00000000" w:rsidP="007A0843">
      <w:pPr>
        <w:spacing w:before="120" w:after="120"/>
        <w:ind w:left="57" w:right="57"/>
      </w:pPr>
      <w:r>
        <w:rPr>
          <w:b/>
          <w:bCs/>
          <w:color w:val="000000"/>
          <w:sz w:val="28"/>
        </w:rPr>
        <w:t>UNIVERSIDAD PERUANA DE CIENCIAS APLICADAS (UPC)</w:t>
      </w:r>
    </w:p>
    <w:p w14:paraId="08264185" w14:textId="77777777" w:rsidR="00DC4FEA" w:rsidRDefault="00000000" w:rsidP="007A0843">
      <w:pPr>
        <w:spacing w:before="120" w:after="120"/>
        <w:ind w:left="57" w:right="57"/>
        <w:jc w:val="center"/>
      </w:pPr>
      <w:r>
        <w:rPr>
          <w:color w:val="000000"/>
          <w:sz w:val="24"/>
        </w:rPr>
        <w:t>FACULTAD DE CIENCIAS EMPRESARIALES</w:t>
      </w:r>
    </w:p>
    <w:p w14:paraId="3EAC5293" w14:textId="77777777" w:rsidR="00DC4FEA" w:rsidRDefault="00000000" w:rsidP="007A0843">
      <w:pPr>
        <w:spacing w:before="120" w:after="120"/>
        <w:ind w:left="57" w:right="57"/>
        <w:jc w:val="center"/>
      </w:pPr>
      <w:r>
        <w:rPr>
          <w:b/>
          <w:bCs/>
          <w:color w:val="000000"/>
          <w:sz w:val="28"/>
        </w:rPr>
        <w:t>PROGRAMA DE MAESTRÍA EN ADMINISTRACIÓN DE EMPRESAS (MBA)</w:t>
      </w:r>
    </w:p>
    <w:tbl>
      <w:tblPr>
        <w:tblW w:w="5053" w:type="pct"/>
        <w:jc w:val="center"/>
        <w:tblLook w:val="0000" w:firstRow="0" w:lastRow="0" w:firstColumn="0" w:lastColumn="0" w:noHBand="0" w:noVBand="0"/>
      </w:tblPr>
      <w:tblGrid>
        <w:gridCol w:w="8899"/>
      </w:tblGrid>
      <w:tr w:rsidR="00DC4FEA" w14:paraId="3E7FEC65" w14:textId="77777777">
        <w:trPr>
          <w:jc w:val="center"/>
          <w:tblHeader w:val="true"/>
          <w:cantSplit/>
        </w:trPr>
        <w:tc>
          <w:tcPr>
            <w:tcW w:w="0" w:type="auto"/>
            <w:tcBorders>
              <w:top w:val="nil"/>
              <w:left w:val="nil"/>
              <w:bottom w:val="nil"/>
              <w:right w:val="nil"/>
            </w:tcBorders>
            <w:tcMar>
              <w:top w:w="60" w:type="dxa"/>
              <w:left w:w="120" w:type="dxa"/>
              <w:bottom w:w="60" w:type="dxa"/>
              <w:right w:w="120" w:type="dxa"/>
              <w:start w:w="70" w:type="dxa"/>
              <w:end w:w="70" w:type="dxa"/>
            </w:tcMar>
            <w:vAlign w:val="center"/>
          </w:tcPr>
          <w:p w14:paraId="73E8A146" w14:textId="77777777" w:rsidR="00DC4FEA" w:rsidRDefault="00000000" w:rsidP="007A0843">
            <w:pPr>
              <w:spacing w:before="120" w:after="120"/>
              <w:ind w:left="57" w:right="57"/>
              <w:jc w:val="center"/>
            </w:pPr>
            <w:r>
              <w:rPr>
                <w:b/>
                <w:color w:val="000000"/>
                <w:sz w:val="34"/>
              </w:rPr>
              <w:t>DISEÑO, VALIDACIÓN RETROACTIVA E IMPLEMENTACIÓN</w:t>
            </w:r>
            <w:r>
              <w:rPr>
                <w:b/>
                <w:color w:val="000000"/>
                <w:sz w:val="34"/>
              </w:rPr>
              <w:br/>
              <w:t>DE UN SISTEMA DE RATIOS FINANCIEROS ORIENTADO A LA GESTIÓN DEL RIESGO</w:t>
            </w:r>
            <w:r>
              <w:rPr>
                <w:b/>
                <w:color w:val="000000"/>
                <w:sz w:val="34"/>
              </w:rPr>
              <w:br/>
              <w:t>Y LA CREACIÓN DE VALOR EN Q FOODS</w:t>
            </w:r>
            <w:r>
              <w:rPr>
                <w:b/>
                <w:color w:val="000000"/>
                <w:sz w:val="34"/>
              </w:rPr>
              <w:br/>
            </w:r>
            <w:r>
              <w:rPr>
                <w:b/>
                <w:color w:val="000000"/>
                <w:sz w:val="34"/>
              </w:rPr>
              <w:br/>
            </w:r>
            <w:r>
              <w:rPr>
                <w:i/>
                <w:color w:val="000000"/>
                <w:sz w:val="26"/>
              </w:rPr>
              <w:t>Sistema de Ratios Orientado a la Decisión (SROD)</w:t>
            </w:r>
          </w:p>
        </w:tc>
      </w:tr>
    </w:tbl>
    <w:p w14:paraId="4C9CC32B" w14:textId="77777777" w:rsidR="00DC4FEA" w:rsidRDefault="00000000" w:rsidP="007A0843">
      <w:pPr>
        <w:spacing w:before="120" w:after="120"/>
        <w:ind w:left="57" w:right="57"/>
        <w:jc w:val="center"/>
      </w:pPr>
      <w:r>
        <w:rPr>
          <w:color w:val="000000"/>
          <w:sz w:val="24"/>
        </w:rPr>
        <w:t>TESIS PARA OPTAR EL GRADO ACADÉMICO DE</w:t>
      </w:r>
    </w:p>
    <w:p w14:paraId="34F838B7" w14:textId="77777777" w:rsidR="00DC4FEA" w:rsidRDefault="00000000" w:rsidP="007A0843">
      <w:pPr>
        <w:spacing w:before="120" w:after="120"/>
        <w:ind w:left="57" w:right="57"/>
        <w:jc w:val="center"/>
      </w:pPr>
      <w:r>
        <w:rPr>
          <w:b/>
          <w:bCs/>
          <w:color w:val="000000"/>
          <w:sz w:val="32"/>
        </w:rPr>
        <w:t>MAGÍSTER EN ADMINISTRACIÓN DE EMPRESAS</w:t>
      </w:r>
    </w:p>
    <w:p w14:paraId="31A49421" w14:textId="77777777" w:rsidR="009C2A49" w:rsidRDefault="009C2A49" w:rsidP="007A0843">
      <w:pPr>
        <w:spacing w:before="120" w:after="120"/>
        <w:ind w:left="57" w:right="57"/>
        <w:jc w:val="center"/>
        <w:rPr>
          <w:color w:val="000000"/>
          <w:sz w:val="24"/>
        </w:rPr>
      </w:pPr>
    </w:p>
    <w:p w14:paraId="11D3930D" w14:textId="77777777" w:rsidR="009C2A49" w:rsidRDefault="009C2A49" w:rsidP="007A0843">
      <w:pPr>
        <w:spacing w:before="120" w:after="120"/>
        <w:ind w:left="57" w:right="57"/>
        <w:jc w:val="center"/>
        <w:rPr>
          <w:color w:val="000000"/>
          <w:sz w:val="24"/>
        </w:rPr>
      </w:pPr>
    </w:p>
    <w:p w14:paraId="7CBD2420" w14:textId="77777777" w:rsidR="009C2A49" w:rsidRDefault="009C2A49" w:rsidP="007A0843">
      <w:pPr>
        <w:spacing w:before="120" w:after="120"/>
        <w:ind w:left="57" w:right="57"/>
        <w:jc w:val="center"/>
        <w:rPr>
          <w:color w:val="000000"/>
          <w:sz w:val="24"/>
        </w:rPr>
      </w:pPr>
    </w:p>
    <w:p w14:paraId="7F1FC79F" w14:textId="77777777" w:rsidR="009C2A49" w:rsidRDefault="009C2A49" w:rsidP="007A0843">
      <w:pPr>
        <w:spacing w:before="120" w:after="120"/>
        <w:ind w:left="57" w:right="57"/>
        <w:jc w:val="center"/>
        <w:rPr>
          <w:color w:val="000000"/>
          <w:sz w:val="24"/>
        </w:rPr>
      </w:pPr>
    </w:p>
    <w:p w14:paraId="013A2377" w14:textId="77777777" w:rsidR="009C2A49" w:rsidRDefault="009C2A49" w:rsidP="007A0843">
      <w:pPr>
        <w:spacing w:before="120" w:after="120"/>
        <w:ind w:left="57" w:right="57"/>
        <w:jc w:val="center"/>
        <w:rPr>
          <w:color w:val="000000"/>
          <w:sz w:val="24"/>
        </w:rPr>
      </w:pPr>
    </w:p>
    <w:p w14:paraId="2E6F33B8" w14:textId="77777777" w:rsidR="00DC4FEA" w:rsidRDefault="00000000" w:rsidP="007A0843">
      <w:pPr>
        <w:spacing w:before="120" w:after="120"/>
        <w:ind w:left="57" w:right="57"/>
        <w:jc w:val="center"/>
      </w:pPr>
      <w:r>
        <w:rPr>
          <w:color w:val="000000"/>
          <w:sz w:val="24"/>
        </w:rPr>
        <w:t>Lima, Perú — 2026</w:t>
      </w:r>
    </w:p>
    <w:p w14:paraId="7B1FE91E" w14:textId="77777777" w:rsidR="00DC4FEA" w:rsidRDefault="00DC4FEA" w:rsidP="007A0843">
      <w:pPr>
        <w:spacing w:before="120" w:after="120"/>
        <w:ind w:left="57" w:right="57"/>
      </w:pPr>
    </w:p>
    <w:p w14:paraId="123F0FFC" w14:textId="77777777" w:rsidR="009C2A49" w:rsidRDefault="009C2A49" w:rsidP="007A0843">
      <w:pPr>
        <w:spacing w:before="120" w:after="120"/>
        <w:ind w:left="57" w:right="57"/>
        <w:jc w:val="center"/>
        <w:rPr>
          <w:b/>
          <w:sz w:val="28"/>
        </w:rPr>
      </w:pPr>
    </w:p>
    <w:p w14:paraId="1854FDF5" w14:textId="77777777" w:rsidR="009C2A49" w:rsidRDefault="009C2A49" w:rsidP="007A0843">
      <w:pPr>
        <w:spacing w:before="120" w:after="120"/>
        <w:ind w:left="57" w:right="57"/>
        <w:jc w:val="center"/>
        <w:rPr>
          <w:b/>
          <w:sz w:val="28"/>
        </w:rPr>
      </w:pPr>
    </w:p>
    <w:p w14:paraId="0F9F5774" w14:textId="77777777" w:rsidR="009C2A49" w:rsidRDefault="009C2A49" w:rsidP="007A0843">
      <w:pPr>
        <w:spacing w:before="120" w:after="120"/>
        <w:ind w:left="57" w:right="57"/>
        <w:jc w:val="center"/>
        <w:rPr>
          <w:b/>
          <w:sz w:val="28"/>
        </w:rPr>
      </w:pPr>
    </w:p>
    <w:p w14:paraId="6EEAC080" w14:textId="77777777" w:rsidR="009C2A49" w:rsidRDefault="009C2A49" w:rsidP="007A0843">
      <w:pPr>
        <w:spacing w:before="120" w:after="120"/>
        <w:ind w:left="57" w:right="57"/>
        <w:jc w:val="center"/>
        <w:rPr>
          <w:b/>
          <w:sz w:val="28"/>
        </w:rPr>
      </w:pPr>
    </w:p>
    <w:p w14:paraId="3EE7D3A7" w14:textId="77777777" w:rsidR="009C2A49" w:rsidRDefault="009C2A49" w:rsidP="007A0843">
      <w:pPr>
        <w:spacing w:before="120" w:after="120"/>
        <w:ind w:left="57" w:right="57"/>
        <w:jc w:val="center"/>
        <w:rPr>
          <w:b/>
          <w:sz w:val="28"/>
        </w:rPr>
      </w:pPr>
    </w:p>
    <w:p w14:paraId="5EAF8FE6" w14:textId="77777777" w:rsidR="009C2A49" w:rsidRDefault="009C2A49" w:rsidP="007A0843">
      <w:pPr>
        <w:spacing w:before="120" w:after="120"/>
        <w:ind w:left="57" w:right="57"/>
        <w:jc w:val="center"/>
        <w:rPr>
          <w:b/>
          <w:sz w:val="28"/>
        </w:rPr>
      </w:pPr>
    </w:p>
    <w:p w14:paraId="1030496B" w14:textId="77777777" w:rsidR="00DC4FEA" w:rsidRDefault="00000000" w:rsidP="007A0843">
      <w:pPr>
        <w:spacing w:before="120" w:after="120"/>
        <w:ind w:left="57" w:right="57"/>
        <w:jc w:val="center"/>
      </w:pPr>
      <w:r>
        <w:rPr>
          <w:b/>
          <w:sz w:val="28"/>
        </w:rPr>
        <w:t>DEDICATORIA</w:t>
      </w:r>
    </w:p>
    <w:p w14:paraId="277D3FB3" w14:textId="77777777" w:rsidR="00DC4FEA" w:rsidRDefault="00000000" w:rsidP="007A0843">
      <w:pPr>
        <w:spacing w:before="120" w:after="120"/>
        <w:ind w:left="57" w:right="57"/>
      </w:pPr>
      <w:r>
        <w:t xml:space="preserve">A mi familia, por ser el motor de cada esfuerzo. A las </w:t>
      </w:r>
      <w:proofErr w:type="spellStart"/>
      <w:r>
        <w:t>PYMEs</w:t>
      </w:r>
      <w:proofErr w:type="spellEnd"/>
      <w:r>
        <w:t xml:space="preserve"> peruanas, cuya resiliencia inspira esta investigación.</w:t>
      </w:r>
    </w:p>
    <w:p w14:paraId="0B0187DA" w14:textId="77777777" w:rsidR="00DC4FEA" w:rsidRDefault="00DC4FEA" w:rsidP="007A0843">
      <w:pPr>
        <w:spacing w:before="120" w:after="120"/>
        <w:ind w:left="57" w:right="57"/>
      </w:pPr>
    </w:p>
    <w:p w14:paraId="54C57728" w14:textId="77777777" w:rsidR="00DC4FEA" w:rsidRDefault="00DC4FEA" w:rsidP="007A0843">
      <w:pPr>
        <w:spacing w:before="120" w:after="120"/>
        <w:ind w:left="57" w:right="57"/>
      </w:pPr>
    </w:p>
    <w:p w14:paraId="367925E1" w14:textId="77777777" w:rsidR="00DC4FEA" w:rsidRDefault="00000000" w:rsidP="007A0843">
      <w:pPr>
        <w:spacing w:before="120" w:after="120"/>
        <w:ind w:left="57" w:right="57"/>
        <w:jc w:val="center"/>
      </w:pPr>
      <w:r>
        <w:rPr>
          <w:b/>
          <w:sz w:val="28"/>
        </w:rPr>
        <w:t>AGRADECIMIENTOS</w:t>
      </w:r>
    </w:p>
    <w:p w14:paraId="60AEF53D" w14:textId="77777777" w:rsidR="00DC4FEA" w:rsidRDefault="00000000" w:rsidP="007A0843">
      <w:pPr>
        <w:spacing w:before="120" w:after="120"/>
        <w:ind w:left="57" w:right="57"/>
      </w:pPr>
      <w:r>
        <w:t xml:space="preserve">Al equipo directivo de Q </w:t>
      </w:r>
      <w:proofErr w:type="spellStart"/>
      <w:r>
        <w:t>Foods</w:t>
      </w:r>
      <w:proofErr w:type="spellEnd"/>
      <w:r>
        <w:t xml:space="preserve"> (DXL </w:t>
      </w:r>
      <w:proofErr w:type="spellStart"/>
      <w:r>
        <w:t>Apparel</w:t>
      </w:r>
      <w:proofErr w:type="spellEnd"/>
      <w:r>
        <w:t xml:space="preserve"> Group SAC) por facilitar el acceso a la información financiera confidencial que hizo posible esta investigación. A mi asesor de tesis por su guía metodológica y su exigencia académica. A los profesores del programa MBA de la UPC por los marcos teóricos que fundamentan este trabajo. A mi familia por su apoyo incondicional durante este proceso.</w:t>
      </w:r>
    </w:p>
    <w:p w14:paraId="33031075" w14:textId="77777777" w:rsidR="00DC4FEA" w:rsidRDefault="00DC4FEA" w:rsidP="007A0843">
      <w:pPr>
        <w:spacing w:before="120" w:after="120"/>
        <w:ind w:left="57" w:right="57"/>
      </w:pPr>
    </w:p>
    <w:p w14:paraId="179B368B" w14:textId="77777777" w:rsidR="00DC4FEA" w:rsidRDefault="00000000" w:rsidP="007A0843">
      <w:pPr>
        <w:pStyle w:val="Ttulo1"/>
        <w:spacing w:after="120"/>
        <w:ind w:left="57" w:right="57"/>
        <w:jc w:val="center"/>
      </w:pPr>
      <w:bookmarkStart w:id="0" w:name="resumen-ejecutivo"/>
      <w:r>
        <w:rPr>
          <w:sz w:val="30"/>
        </w:rPr>
        <w:lastRenderedPageBreak/>
        <w:t>RESUMEN</w:t>
      </w:r>
    </w:p>
    <w:p w14:paraId="38882466" w14:textId="77777777" w:rsidR="00DC4FEA" w:rsidRDefault="00000000" w:rsidP="007A0843">
      <w:pPr>
        <w:spacing w:before="120" w:after="120"/>
        <w:ind w:left="57" w:right="57"/>
        <w:jc w:val="both"/>
      </w:pPr>
      <w:r>
        <w:t>La presente tesis diseña, implementa y valida empíricamente un Sistema de Ratios Financieros Orientado a la Decisión (SROD) aplicado a Q Foods (DXL Apparel Group SAC), empresa manufacturera del sector alimentos en el Perú. El estudio integra evidencia empírica del periodo 2021–2025 con seis marcos teóricos contemporáneos: la Teoría de la Jerarquía Financiera (Myers y Majluf, 1984), la Teoría de la Agencia (Jensen y Meckling, 1976), la Teoría de la Contingencia (Otley, 1980), la Gestión Basada en el Valor con EVA, la Teoría de Señalización (Spence, 1973) y el Enfoque Basado en Recursos (Barney, 1991). El análisis empírico revela un turnaround financiero: la liquidez corriente mejoró de 1.29 (2023) a 1.79 (2025), el endeudamiento se redujo de 0.59 a 0.29, y el margen neto post-IR alcanzó 8.0%. El EVA pasó de destrucción de valor en 2022 (–S/ 274k) a creación de valor en 2025 (+S/ 25,838). El modelo Altman Z”-Score (versión mercados emergentes) confirma la permanencia en zona segura durante todo el periodo (rango 5.71–7.82). La tesis contribuye adicionalmente con: (i) un marco de gobernanza corporativa para PYMEs adaptado al contexto peruano; (ii) una hoja de ruta de implementación del SROD en siete fases; y (iii) un análisis comparativo con empresas del sector alimentos en América Latina. Los resultados son consistentes con Sánchez-Almeyda et al. (2025) para el sector alimentos colombiano y con Chambi-Condori et al. (2025) para PYMEs peruanas.</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59E935D8" w14:textId="77777777" w:rsidR="00DC4FEA" w:rsidRDefault="00000000" w:rsidP="007A0843">
      <w:pPr>
        <w:spacing w:before="120" w:after="120"/>
        <w:ind w:left="57" w:right="57"/>
      </w:pPr>
      <w:r>
        <w:rPr>
          <w:b/>
          <w:sz w:val="24"/>
        </w:rPr>
        <w:t>Palabras clave:</w:t>
      </w:r>
      <w:r>
        <w:rPr>
          <w:sz w:val="24"/>
        </w:rPr>
        <w:t xml:space="preserve"> Sistema de Ratios Financieros, </w:t>
      </w:r>
      <w:proofErr w:type="spellStart"/>
      <w:r>
        <w:rPr>
          <w:sz w:val="24"/>
        </w:rPr>
        <w:t>Pecking</w:t>
      </w:r>
      <w:proofErr w:type="spellEnd"/>
      <w:r>
        <w:rPr>
          <w:sz w:val="24"/>
        </w:rPr>
        <w:t xml:space="preserve"> </w:t>
      </w:r>
      <w:proofErr w:type="spellStart"/>
      <w:r>
        <w:rPr>
          <w:sz w:val="24"/>
        </w:rPr>
        <w:t>Order</w:t>
      </w:r>
      <w:proofErr w:type="spellEnd"/>
      <w:r>
        <w:rPr>
          <w:sz w:val="24"/>
        </w:rPr>
        <w:t xml:space="preserve">, Teoría de Agencia, EVA, Altman Z-Score, </w:t>
      </w:r>
      <w:proofErr w:type="spellStart"/>
      <w:r>
        <w:rPr>
          <w:sz w:val="24"/>
        </w:rPr>
        <w:t>PYMEs</w:t>
      </w:r>
      <w:proofErr w:type="spellEnd"/>
      <w:r>
        <w:rPr>
          <w:sz w:val="24"/>
        </w:rPr>
        <w:t xml:space="preserve"> Perú.</w:t>
      </w:r>
    </w:p>
    <w:p w14:paraId="44F6FA25" w14:textId="77777777" w:rsidR="00093EF3" w:rsidRDefault="00093EF3" w:rsidP="007A0843">
      <w:pPr>
        <w:spacing w:before="120" w:after="120"/>
        <w:ind w:left="57" w:right="57"/>
        <w:rPr>
          <w:sz w:val="24"/>
        </w:rPr>
      </w:pPr>
    </w:p>
    <w:p w14:paraId="2C5DAC8E" w14:textId="77777777" w:rsidR="00093EF3" w:rsidRDefault="00093EF3" w:rsidP="007A0843">
      <w:pPr>
        <w:spacing w:before="120" w:after="120"/>
        <w:ind w:left="57" w:right="57"/>
        <w:rPr>
          <w:sz w:val="24"/>
        </w:rPr>
      </w:pPr>
    </w:p>
    <w:p w14:paraId="5924EDF1" w14:textId="77777777" w:rsidR="00093EF3" w:rsidRDefault="00093EF3" w:rsidP="007A0843">
      <w:pPr>
        <w:spacing w:before="120" w:after="120"/>
        <w:ind w:left="57" w:right="57"/>
        <w:rPr>
          <w:sz w:val="24"/>
        </w:rPr>
      </w:pPr>
    </w:p>
    <w:p w14:paraId="54D71A61" w14:textId="77777777" w:rsidR="00093EF3" w:rsidRDefault="00093EF3" w:rsidP="007A0843">
      <w:pPr>
        <w:spacing w:before="120" w:after="120"/>
        <w:ind w:left="57" w:right="57"/>
        <w:rPr>
          <w:sz w:val="24"/>
        </w:rPr>
      </w:pPr>
    </w:p>
    <w:p w14:paraId="55B332F9" w14:textId="77777777" w:rsidR="00093EF3" w:rsidRDefault="00093EF3" w:rsidP="007A0843">
      <w:pPr>
        <w:spacing w:before="120" w:after="120"/>
        <w:ind w:left="57" w:right="57"/>
        <w:rPr>
          <w:sz w:val="24"/>
        </w:rPr>
      </w:pPr>
    </w:p>
    <w:p w14:paraId="53F2E6E0" w14:textId="5B1BD47A" w:rsidR="00DC4FEA" w:rsidRDefault="00000000" w:rsidP="007A0843">
      <w:pPr>
        <w:spacing w:before="120" w:after="120"/>
        <w:ind w:left="57" w:right="57"/>
      </w:pPr>
      <w:r>
        <w:rPr>
          <w:sz w:val="24"/>
        </w:rPr>
        <w:t xml:space="preserve">La presente investigación se vincula con los siguientes Objetivos de Desarrollo Sostenible (ODS) de las Naciones Unidas: ODS 8 (Trabajo Decente y Crecimiento Económico), al contribuir con herramientas de gestión financiera que promueven la sostenibilidad económica de </w:t>
      </w:r>
      <w:proofErr w:type="spellStart"/>
      <w:r>
        <w:rPr>
          <w:sz w:val="24"/>
        </w:rPr>
        <w:t>PYMEs</w:t>
      </w:r>
      <w:proofErr w:type="spellEnd"/>
      <w:r>
        <w:rPr>
          <w:sz w:val="24"/>
        </w:rPr>
        <w:t xml:space="preserve"> manufactureras generadoras de empleo formal; y ODS 9 (Industria, Innovación e Infraestructura), al proponer un sistema innovador de monitoreo financiero que fortalece la capacidad de gestión de empresas industriales del sector alimentos en mercados emergentes.</w:t>
      </w:r>
    </w:p>
    <w:p w14:paraId="28900222" w14:textId="77777777" w:rsidR="00DC4FEA" w:rsidRPr="007A0843" w:rsidRDefault="00000000" w:rsidP="007A0843">
      <w:pPr>
        <w:pStyle w:val="Ttulo1"/>
        <w:spacing w:after="120"/>
        <w:ind w:left="57" w:right="57"/>
        <w:jc w:val="center"/>
        <w:rPr>
          <w:lang w:val="en-US"/>
        </w:rPr>
      </w:pPr>
      <w:bookmarkStart w:id="1" w:name="abstract"/>
      <w:bookmarkEnd w:id="0"/>
      <w:r w:rsidRPr="007A0843">
        <w:rPr>
          <w:sz w:val="30"/>
          <w:lang w:val="en-US"/>
        </w:rPr>
        <w:lastRenderedPageBreak/>
        <w:t>ABSTRACT</w:t>
      </w:r>
    </w:p>
    <w:p w14:paraId="37AE9543" w14:textId="77777777" w:rsidR="00DC4FEA" w:rsidRPr="004713D0" w:rsidRDefault="00000000" w:rsidP="007A0843">
      <w:pPr>
        <w:spacing w:before="120" w:after="120"/>
        <w:ind w:left="57" w:right="57"/>
        <w:jc w:val="both"/>
        <w:rPr>
          <w:lang w:val="en-US"/>
        </w:rPr>
      </w:pPr>
      <w:r w:rsidRPr="004713D0">
        <w:rPr>
          <w:lang w:val="en-US"/>
        </w:rPr>
        <w:t>This thesis designs, implements, and empirically validates a Decision-Oriented Financial Ratio System (SROD) applied to Q Foods, a food manufacturing SME in Peru. The study integrates empirical evidence from 2021–2025 across six theoretical frameworks: Pecking Order Theory (Myers &amp; Majluf, 1984), Agency Theory (Jensen &amp; Meckling, 1976), Contingency Theory (Otley, 1980), Value-Based Management with EVA, Signaling Theory (Spence, 1973), and Resource-Based View (Barney, 1991). Results reveal a financial turnaround: current ratio improved from 1.29 (2023) to 1.79 (2025), debt ratio decreased from 0.59 to 0.29, and post-tax net margin reached 8.0%. EVA shifted from value destruction in 2022 (–S/ 274k) to value creation in 2025 (+S/ 25,838). The Altman Z”-Score (Emerging Market version) confirms the firm remained in the safe zone throughout 2021–2025 (range 5.71–7.82). Additional contributions include: a corporate governance framework for Peruvian SMEs, a seven-phase SROD implementation roadmap, and a comparative benchmark against Latin American food sector peers. Findings are consistent with Sánchez-Almeyda et al. (2025) for Colombian food companies and with Chambi-Condori et al. (2025) for Peruvian SMEs, where 80% record negative EVA.</w:t>
      </w:r>
    </w:p>
    <w:p w14:paraId="3FA10D0C" w14:textId="77777777" w:rsidR="00AE4BE5" w:rsidRDefault="00AE4BE5" w:rsidP="007A0843">
      <w:pPr>
        <w:spacing w:before="120" w:after="120"/>
        <w:ind w:left="57" w:right="57"/>
        <w:rPr>
          <w:b/>
          <w:sz w:val="24"/>
          <w:lang w:val="en-US"/>
        </w:rPr>
      </w:pPr>
    </w:p>
    <w:p w14:paraId="207E59CE" w14:textId="77777777" w:rsidR="00AE4BE5" w:rsidRDefault="00AE4BE5" w:rsidP="007A0843">
      <w:pPr>
        <w:spacing w:before="120" w:after="120"/>
        <w:ind w:left="57" w:right="57"/>
        <w:rPr>
          <w:b/>
          <w:sz w:val="24"/>
          <w:lang w:val="en-US"/>
        </w:rPr>
      </w:pPr>
    </w:p>
    <w:p w14:paraId="2A480283" w14:textId="77777777" w:rsidR="00AE4BE5" w:rsidRDefault="00AE4BE5" w:rsidP="007A0843">
      <w:pPr>
        <w:spacing w:before="120" w:after="120"/>
        <w:ind w:left="57" w:right="57"/>
        <w:rPr>
          <w:b/>
          <w:sz w:val="24"/>
          <w:lang w:val="en-US"/>
        </w:rPr>
      </w:pPr>
    </w:p>
    <w:p w14:paraId="27952ACA" w14:textId="77777777" w:rsidR="00AE4BE5" w:rsidRDefault="00AE4BE5" w:rsidP="007A0843">
      <w:pPr>
        <w:spacing w:before="120" w:after="120"/>
        <w:ind w:left="57" w:right="57"/>
        <w:rPr>
          <w:b/>
          <w:sz w:val="24"/>
          <w:lang w:val="en-US"/>
        </w:rPr>
      </w:pPr>
    </w:p>
    <w:p w14:paraId="20976100" w14:textId="77777777" w:rsidR="00AE4BE5" w:rsidRDefault="00AE4BE5" w:rsidP="007A0843">
      <w:pPr>
        <w:spacing w:before="120" w:after="120"/>
        <w:ind w:left="57" w:right="57"/>
        <w:rPr>
          <w:b/>
          <w:sz w:val="24"/>
          <w:lang w:val="en-US"/>
        </w:rPr>
      </w:pPr>
    </w:p>
    <w:p w14:paraId="6A70F9C4" w14:textId="77777777" w:rsidR="00AE4BE5" w:rsidRDefault="00AE4BE5" w:rsidP="007A0843">
      <w:pPr>
        <w:spacing w:before="120" w:after="120"/>
        <w:ind w:left="57" w:right="57"/>
        <w:rPr>
          <w:b/>
          <w:sz w:val="24"/>
          <w:lang w:val="en-US"/>
        </w:rPr>
      </w:pPr>
    </w:p>
    <w:p w14:paraId="0B2AB9F6" w14:textId="77777777" w:rsidR="00AE4BE5" w:rsidRDefault="00AE4BE5" w:rsidP="007A0843">
      <w:pPr>
        <w:spacing w:before="120" w:after="120"/>
        <w:ind w:left="57" w:right="57"/>
        <w:rPr>
          <w:b/>
          <w:sz w:val="24"/>
          <w:lang w:val="en-US"/>
        </w:rPr>
      </w:pPr>
    </w:p>
    <w:p w14:paraId="012CB91C" w14:textId="77777777" w:rsidR="00AE4BE5" w:rsidRDefault="00AE4BE5" w:rsidP="007A0843">
      <w:pPr>
        <w:spacing w:before="120" w:after="120"/>
        <w:ind w:left="57" w:right="57"/>
        <w:rPr>
          <w:b/>
          <w:sz w:val="24"/>
          <w:lang w:val="en-US"/>
        </w:rPr>
      </w:pPr>
    </w:p>
    <w:p w14:paraId="2BC61721" w14:textId="77777777" w:rsidR="00AE4BE5" w:rsidRDefault="00AE4BE5" w:rsidP="007A0843">
      <w:pPr>
        <w:spacing w:before="120" w:after="120"/>
        <w:ind w:left="57" w:right="57"/>
        <w:rPr>
          <w:b/>
          <w:sz w:val="24"/>
          <w:lang w:val="en-US"/>
        </w:rPr>
      </w:pPr>
    </w:p>
    <w:p w14:paraId="69720A0E" w14:textId="77777777" w:rsidR="00AE4BE5" w:rsidRDefault="00AE4BE5" w:rsidP="007A0843">
      <w:pPr>
        <w:spacing w:before="120" w:after="120"/>
        <w:ind w:left="57" w:right="57"/>
        <w:rPr>
          <w:b/>
          <w:sz w:val="24"/>
          <w:lang w:val="en-US"/>
        </w:rPr>
      </w:pPr>
    </w:p>
    <w:p w14:paraId="56F8A1D9" w14:textId="77777777" w:rsidR="00AE4BE5" w:rsidRDefault="00AE4BE5" w:rsidP="007A0843">
      <w:pPr>
        <w:spacing w:before="120" w:after="120"/>
        <w:ind w:left="57" w:right="57"/>
        <w:rPr>
          <w:b/>
          <w:sz w:val="24"/>
          <w:lang w:val="en-US"/>
        </w:rPr>
      </w:pPr>
    </w:p>
    <w:p w14:paraId="1B65F36D" w14:textId="77777777" w:rsidR="00AE4BE5" w:rsidRDefault="00AE4BE5" w:rsidP="007A0843">
      <w:pPr>
        <w:spacing w:before="120" w:after="120"/>
        <w:ind w:left="57" w:right="57"/>
        <w:rPr>
          <w:b/>
          <w:sz w:val="24"/>
          <w:lang w:val="en-US"/>
        </w:rPr>
      </w:pPr>
    </w:p>
    <w:p w14:paraId="31385E29" w14:textId="77777777" w:rsidR="00AE4BE5" w:rsidRDefault="00AE4BE5" w:rsidP="007A0843">
      <w:pPr>
        <w:spacing w:before="120" w:after="120"/>
        <w:ind w:left="57" w:right="57"/>
        <w:rPr>
          <w:b/>
          <w:sz w:val="24"/>
          <w:lang w:val="en-US"/>
        </w:rPr>
      </w:pPr>
    </w:p>
    <w:p w14:paraId="5A812242" w14:textId="77777777" w:rsidR="00AE4BE5" w:rsidRDefault="00AE4BE5" w:rsidP="007A0843">
      <w:pPr>
        <w:spacing w:before="120" w:after="120"/>
        <w:ind w:left="57" w:right="57"/>
        <w:rPr>
          <w:b/>
          <w:sz w:val="24"/>
          <w:lang w:val="en-US"/>
        </w:rPr>
      </w:pPr>
    </w:p>
    <w:p w14:paraId="270C363D" w14:textId="77777777" w:rsidR="00AE4BE5" w:rsidRDefault="00AE4BE5" w:rsidP="007A0843">
      <w:pPr>
        <w:spacing w:before="120" w:after="120"/>
        <w:ind w:left="57" w:right="57"/>
        <w:rPr>
          <w:b/>
          <w:sz w:val="24"/>
          <w:lang w:val="en-US"/>
        </w:rPr>
      </w:pPr>
    </w:p>
    <w:p w14:paraId="1A898A18" w14:textId="77777777" w:rsidR="00DC4FEA" w:rsidRPr="007A0843" w:rsidRDefault="00000000" w:rsidP="007A0843">
      <w:pPr>
        <w:spacing w:before="120" w:after="120"/>
        <w:ind w:left="57" w:right="57"/>
        <w:rPr>
          <w:lang w:val="en-US"/>
        </w:rPr>
      </w:pPr>
      <w:r w:rsidRPr="007A0843">
        <w:rPr>
          <w:b/>
          <w:sz w:val="24"/>
          <w:lang w:val="en-US"/>
        </w:rPr>
        <w:t>Keywords:</w:t>
      </w:r>
      <w:r w:rsidRPr="007A0843">
        <w:rPr>
          <w:sz w:val="24"/>
          <w:lang w:val="en-US"/>
        </w:rPr>
        <w:t xml:space="preserve"> Financial Ratio System, Pecking Order Theory, Agency Theory, EVA, Altman Z-Score, Peruvian SMEs.</w:t>
      </w:r>
    </w:p>
    <w:p>
      <w:pPr>
        <w:pStyle w:val="Ttulo1"/>
        <w:pageBreakBefore w:val="0"/>
        <w:spacing w:before="240" w:after="120"/>
        <w:jc w:val="center"/>
      </w:pPr>
      <w:r>
        <w:t>LISTA DE ABREVIATURAS</w:t>
      </w:r>
    </w:p>
    <w:p w14:paraId="6ABE68BA" w14:textId="77777777" w:rsidR="00DC4FEA" w:rsidRPr="009C2A49" w:rsidRDefault="00000000" w:rsidP="00AE4BE5">
      <w:pPr>
        <w:spacing w:before="120" w:after="120"/>
        <w:ind w:right="57"/>
        <w:rPr>
          <w:lang w:val="en-US"/>
        </w:rPr>
      </w:pPr>
      <w:r w:rsidRPr="009C2A49">
        <w:rPr>
          <w:sz w:val="24"/>
          <w:lang w:val="en-US"/>
        </w:rPr>
        <w:t>CAPM: Capital Asset Pricing Model</w:t>
      </w:r>
    </w:p>
    <w:p w14:paraId="25C4A082" w14:textId="77777777" w:rsidR="00DC4FEA" w:rsidRPr="009C2A49" w:rsidRDefault="00000000" w:rsidP="007A0843">
      <w:pPr>
        <w:spacing w:before="120" w:after="120"/>
        <w:ind w:left="57" w:right="57"/>
        <w:rPr>
          <w:lang w:val="en-US"/>
        </w:rPr>
      </w:pPr>
      <w:r w:rsidRPr="009C2A49">
        <w:rPr>
          <w:sz w:val="24"/>
          <w:lang w:val="en-US"/>
        </w:rPr>
        <w:t xml:space="preserve">CI: Capital </w:t>
      </w:r>
      <w:proofErr w:type="spellStart"/>
      <w:r w:rsidRPr="009C2A49">
        <w:rPr>
          <w:sz w:val="24"/>
          <w:lang w:val="en-US"/>
        </w:rPr>
        <w:t>Invertido</w:t>
      </w:r>
      <w:proofErr w:type="spellEnd"/>
    </w:p>
    <w:p w14:paraId="034E5526" w14:textId="77777777" w:rsidR="00DC4FEA" w:rsidRPr="009C2A49" w:rsidRDefault="00000000" w:rsidP="007A0843">
      <w:pPr>
        <w:spacing w:before="120" w:after="120"/>
        <w:ind w:left="57" w:right="57"/>
        <w:rPr>
          <w:lang w:val="en-US"/>
        </w:rPr>
      </w:pPr>
      <w:r w:rsidRPr="009C2A49">
        <w:rPr>
          <w:sz w:val="24"/>
          <w:lang w:val="en-US"/>
        </w:rPr>
        <w:t>CRP: Country Risk Premium</w:t>
      </w:r>
    </w:p>
    <w:p w14:paraId="6F2555F0" w14:textId="77777777" w:rsidR="00DC4FEA" w:rsidRDefault="00000000" w:rsidP="007A0843">
      <w:pPr>
        <w:spacing w:before="120" w:after="120"/>
        <w:ind w:left="57" w:right="57"/>
      </w:pPr>
      <w:proofErr w:type="spellStart"/>
      <w:r>
        <w:rPr>
          <w:sz w:val="24"/>
        </w:rPr>
        <w:t>CxC</w:t>
      </w:r>
      <w:proofErr w:type="spellEnd"/>
      <w:r>
        <w:rPr>
          <w:sz w:val="24"/>
        </w:rPr>
        <w:t>: Cuentas por Cobrar</w:t>
      </w:r>
    </w:p>
    <w:p w14:paraId="065ECECE" w14:textId="77777777" w:rsidR="00DC4FEA" w:rsidRDefault="00000000" w:rsidP="007A0843">
      <w:pPr>
        <w:spacing w:before="120" w:after="120"/>
        <w:ind w:left="57" w:right="57"/>
      </w:pPr>
      <w:proofErr w:type="spellStart"/>
      <w:r>
        <w:rPr>
          <w:sz w:val="24"/>
        </w:rPr>
        <w:t>CxP</w:t>
      </w:r>
      <w:proofErr w:type="spellEnd"/>
      <w:r>
        <w:rPr>
          <w:sz w:val="24"/>
        </w:rPr>
        <w:t>: Cuentas por Pagar</w:t>
      </w:r>
    </w:p>
    <w:p w14:paraId="7E306D8E" w14:textId="77777777" w:rsidR="00DC4FEA" w:rsidRPr="009C2A49" w:rsidRDefault="00000000" w:rsidP="007A0843">
      <w:pPr>
        <w:spacing w:before="120" w:after="120"/>
        <w:ind w:left="57" w:right="57"/>
        <w:rPr>
          <w:lang w:val="en-US"/>
        </w:rPr>
      </w:pPr>
      <w:r w:rsidRPr="009C2A49">
        <w:rPr>
          <w:sz w:val="24"/>
          <w:lang w:val="en-US"/>
        </w:rPr>
        <w:t xml:space="preserve">D&amp;A: </w:t>
      </w:r>
      <w:proofErr w:type="spellStart"/>
      <w:r w:rsidRPr="009C2A49">
        <w:rPr>
          <w:sz w:val="24"/>
          <w:lang w:val="en-US"/>
        </w:rPr>
        <w:t>Depreciación</w:t>
      </w:r>
      <w:proofErr w:type="spellEnd"/>
      <w:r w:rsidRPr="009C2A49">
        <w:rPr>
          <w:sz w:val="24"/>
          <w:lang w:val="en-US"/>
        </w:rPr>
        <w:t xml:space="preserve"> y </w:t>
      </w:r>
      <w:proofErr w:type="spellStart"/>
      <w:r w:rsidRPr="009C2A49">
        <w:rPr>
          <w:sz w:val="24"/>
          <w:lang w:val="en-US"/>
        </w:rPr>
        <w:t>Amortización</w:t>
      </w:r>
      <w:proofErr w:type="spellEnd"/>
    </w:p>
    <w:p w14:paraId="22E7CDAF" w14:textId="77777777" w:rsidR="00DC4FEA" w:rsidRPr="009C2A49" w:rsidRDefault="00000000" w:rsidP="007A0843">
      <w:pPr>
        <w:spacing w:before="120" w:after="120"/>
        <w:ind w:left="57" w:right="57"/>
        <w:rPr>
          <w:lang w:val="en-US"/>
        </w:rPr>
      </w:pPr>
      <w:r w:rsidRPr="009C2A49">
        <w:rPr>
          <w:sz w:val="24"/>
          <w:lang w:val="en-US"/>
        </w:rPr>
        <w:t>EBIT: Earnings Before Interest and Taxes (</w:t>
      </w:r>
      <w:proofErr w:type="spellStart"/>
      <w:r w:rsidRPr="009C2A49">
        <w:rPr>
          <w:sz w:val="24"/>
          <w:lang w:val="en-US"/>
        </w:rPr>
        <w:t>Utilidad</w:t>
      </w:r>
      <w:proofErr w:type="spellEnd"/>
      <w:r w:rsidRPr="009C2A49">
        <w:rPr>
          <w:sz w:val="24"/>
          <w:lang w:val="en-US"/>
        </w:rPr>
        <w:t xml:space="preserve"> </w:t>
      </w:r>
      <w:proofErr w:type="spellStart"/>
      <w:r w:rsidRPr="009C2A49">
        <w:rPr>
          <w:sz w:val="24"/>
          <w:lang w:val="en-US"/>
        </w:rPr>
        <w:t>Operativa</w:t>
      </w:r>
      <w:proofErr w:type="spellEnd"/>
      <w:r w:rsidRPr="009C2A49">
        <w:rPr>
          <w:sz w:val="24"/>
          <w:lang w:val="en-US"/>
        </w:rPr>
        <w:t>)</w:t>
      </w:r>
    </w:p>
    <w:p w14:paraId="31CA7809" w14:textId="77777777" w:rsidR="00DC4FEA" w:rsidRPr="009C2A49" w:rsidRDefault="00000000" w:rsidP="007A0843">
      <w:pPr>
        <w:spacing w:before="120" w:after="120"/>
        <w:ind w:left="57" w:right="57"/>
        <w:rPr>
          <w:lang w:val="en-US"/>
        </w:rPr>
      </w:pPr>
      <w:r w:rsidRPr="009C2A49">
        <w:rPr>
          <w:sz w:val="24"/>
          <w:lang w:val="en-US"/>
        </w:rPr>
        <w:t>EBITDA: Earnings Before Interest, Taxes, Depreciation and Amortization</w:t>
      </w:r>
    </w:p>
    <w:p w14:paraId="3F6BB35B" w14:textId="77777777" w:rsidR="00DC4FEA" w:rsidRDefault="00000000" w:rsidP="007A0843">
      <w:pPr>
        <w:spacing w:before="120" w:after="120"/>
        <w:ind w:left="57" w:right="57"/>
      </w:pPr>
      <w:r>
        <w:rPr>
          <w:sz w:val="24"/>
        </w:rPr>
        <w:t xml:space="preserve">EMS: </w:t>
      </w:r>
      <w:proofErr w:type="spellStart"/>
      <w:r>
        <w:rPr>
          <w:sz w:val="24"/>
        </w:rPr>
        <w:t>Emerging</w:t>
      </w:r>
      <w:proofErr w:type="spellEnd"/>
      <w:r>
        <w:rPr>
          <w:sz w:val="24"/>
        </w:rPr>
        <w:t xml:space="preserve"> Market </w:t>
      </w:r>
      <w:proofErr w:type="spellStart"/>
      <w:r>
        <w:rPr>
          <w:sz w:val="24"/>
        </w:rPr>
        <w:t>Scoring</w:t>
      </w:r>
      <w:proofErr w:type="spellEnd"/>
      <w:r>
        <w:rPr>
          <w:sz w:val="24"/>
        </w:rPr>
        <w:t xml:space="preserve"> (versión del modelo Altman)</w:t>
      </w:r>
    </w:p>
    <w:p w14:paraId="21CC8BD8" w14:textId="77777777" w:rsidR="00DC4FEA" w:rsidRDefault="00000000" w:rsidP="007A0843">
      <w:pPr>
        <w:spacing w:before="120" w:after="120"/>
        <w:ind w:left="57" w:right="57"/>
      </w:pPr>
      <w:r>
        <w:rPr>
          <w:sz w:val="24"/>
        </w:rPr>
        <w:t>ESF: Estado de Situación Financiera</w:t>
      </w:r>
    </w:p>
    <w:p w14:paraId="3F1D9285" w14:textId="77777777" w:rsidR="00DC4FEA" w:rsidRDefault="00000000" w:rsidP="007A0843">
      <w:pPr>
        <w:spacing w:before="120" w:after="120"/>
        <w:ind w:left="57" w:right="57"/>
      </w:pPr>
      <w:r>
        <w:rPr>
          <w:sz w:val="24"/>
        </w:rPr>
        <w:t>ER: Estado de Resultados</w:t>
      </w:r>
    </w:p>
    <w:p w14:paraId="6C8AC2DE" w14:textId="77777777" w:rsidR="00DC4FEA" w:rsidRDefault="00000000" w:rsidP="007A0843">
      <w:pPr>
        <w:spacing w:before="120" w:after="120"/>
        <w:ind w:left="57" w:right="57"/>
      </w:pPr>
      <w:r>
        <w:rPr>
          <w:sz w:val="24"/>
        </w:rPr>
        <w:t xml:space="preserve">EVA: </w:t>
      </w:r>
      <w:proofErr w:type="spellStart"/>
      <w:r>
        <w:rPr>
          <w:sz w:val="24"/>
        </w:rPr>
        <w:t>Economic</w:t>
      </w:r>
      <w:proofErr w:type="spellEnd"/>
      <w:r>
        <w:rPr>
          <w:sz w:val="24"/>
        </w:rPr>
        <w:t xml:space="preserve"> </w:t>
      </w:r>
      <w:proofErr w:type="spellStart"/>
      <w:r>
        <w:rPr>
          <w:sz w:val="24"/>
        </w:rPr>
        <w:t>Value</w:t>
      </w:r>
      <w:proofErr w:type="spellEnd"/>
      <w:r>
        <w:rPr>
          <w:sz w:val="24"/>
        </w:rPr>
        <w:t xml:space="preserve"> Added (Valor Económico Agregado)</w:t>
      </w:r>
    </w:p>
    <w:p w14:paraId="2262B496" w14:textId="77777777" w:rsidR="00DC4FEA" w:rsidRDefault="00000000" w:rsidP="007A0843">
      <w:pPr>
        <w:spacing w:before="120" w:after="120"/>
        <w:ind w:left="57" w:right="57"/>
      </w:pPr>
      <w:r>
        <w:rPr>
          <w:sz w:val="24"/>
        </w:rPr>
        <w:t>GA: Gastos Administrativos</w:t>
      </w:r>
    </w:p>
    <w:p w14:paraId="3FB6B4BC" w14:textId="77777777" w:rsidR="00DC4FEA" w:rsidRDefault="00000000" w:rsidP="007A0843">
      <w:pPr>
        <w:spacing w:before="120" w:after="120"/>
        <w:ind w:left="57" w:right="57"/>
      </w:pPr>
      <w:r>
        <w:rPr>
          <w:sz w:val="24"/>
        </w:rPr>
        <w:t>GV: Gastos de Ventas</w:t>
      </w:r>
    </w:p>
    <w:p w14:paraId="5F406CC2" w14:textId="77777777" w:rsidR="00DC4FEA" w:rsidRDefault="00000000" w:rsidP="007A0843">
      <w:pPr>
        <w:spacing w:before="120" w:after="120"/>
        <w:ind w:left="57" w:right="57"/>
      </w:pPr>
      <w:r>
        <w:rPr>
          <w:sz w:val="24"/>
        </w:rPr>
        <w:t>GF: Gastos Financieros</w:t>
      </w:r>
    </w:p>
    <w:p w14:paraId="45992DDC" w14:textId="77777777" w:rsidR="00DC4FEA" w:rsidRDefault="00000000" w:rsidP="007A0843">
      <w:pPr>
        <w:spacing w:before="120" w:after="120"/>
        <w:ind w:left="57" w:right="57"/>
      </w:pPr>
      <w:r>
        <w:rPr>
          <w:sz w:val="24"/>
        </w:rPr>
        <w:t>IGV: Impuesto General a las Ventas</w:t>
      </w:r>
    </w:p>
    <w:p w14:paraId="20813388" w14:textId="77777777" w:rsidR="00DC4FEA" w:rsidRDefault="00000000" w:rsidP="007A0843">
      <w:pPr>
        <w:spacing w:before="120" w:after="120"/>
        <w:ind w:left="57" w:right="57"/>
      </w:pPr>
      <w:r>
        <w:rPr>
          <w:sz w:val="24"/>
        </w:rPr>
        <w:t>IR: Impuesto a la Renta</w:t>
      </w:r>
    </w:p>
    <w:p w14:paraId="17A29D62" w14:textId="77777777" w:rsidR="00DC4FEA" w:rsidRDefault="00000000" w:rsidP="007A0843">
      <w:pPr>
        <w:spacing w:before="120" w:after="120"/>
        <w:ind w:left="57" w:right="57"/>
      </w:pPr>
      <w:proofErr w:type="spellStart"/>
      <w:r>
        <w:rPr>
          <w:sz w:val="24"/>
        </w:rPr>
        <w:t>Kd</w:t>
      </w:r>
      <w:proofErr w:type="spellEnd"/>
      <w:r>
        <w:rPr>
          <w:sz w:val="24"/>
        </w:rPr>
        <w:t>: Costo de la Deuda</w:t>
      </w:r>
    </w:p>
    <w:p w14:paraId="547C7C30" w14:textId="77777777" w:rsidR="00DC4FEA" w:rsidRDefault="00000000" w:rsidP="007A0843">
      <w:pPr>
        <w:spacing w:before="120" w:after="120"/>
        <w:ind w:left="57" w:right="57"/>
      </w:pPr>
      <w:r>
        <w:rPr>
          <w:sz w:val="24"/>
        </w:rPr>
        <w:lastRenderedPageBreak/>
        <w:t>Ke: Costo del Capital Propio (</w:t>
      </w:r>
      <w:proofErr w:type="spellStart"/>
      <w:r>
        <w:rPr>
          <w:sz w:val="24"/>
        </w:rPr>
        <w:t>Equity</w:t>
      </w:r>
      <w:proofErr w:type="spellEnd"/>
      <w:r>
        <w:rPr>
          <w:sz w:val="24"/>
        </w:rPr>
        <w:t>)</w:t>
      </w:r>
    </w:p>
    <w:p w14:paraId="46B51122" w14:textId="77777777" w:rsidR="00DC4FEA" w:rsidRDefault="00000000" w:rsidP="007A0843">
      <w:pPr>
        <w:spacing w:before="120" w:after="120"/>
        <w:ind w:left="57" w:right="57"/>
      </w:pPr>
      <w:r>
        <w:rPr>
          <w:sz w:val="24"/>
        </w:rPr>
        <w:t>NIIF: Normas Internacionales de Información Financiera</w:t>
      </w:r>
    </w:p>
    <w:p w14:paraId="2B5F1B12" w14:textId="77777777" w:rsidR="00DC4FEA" w:rsidRPr="009C2A49" w:rsidRDefault="00000000" w:rsidP="007A0843">
      <w:pPr>
        <w:spacing w:before="120" w:after="120"/>
        <w:ind w:left="57" w:right="57"/>
        <w:rPr>
          <w:lang w:val="en-US"/>
        </w:rPr>
      </w:pPr>
      <w:r w:rsidRPr="009C2A49">
        <w:rPr>
          <w:sz w:val="24"/>
          <w:lang w:val="en-US"/>
        </w:rPr>
        <w:t>NOPAT: Net Operating Profit After Taxes</w:t>
      </w:r>
    </w:p>
    <w:p w14:paraId="7A9E5395" w14:textId="77777777" w:rsidR="00DC4FEA" w:rsidRDefault="00000000" w:rsidP="007A0843">
      <w:pPr>
        <w:spacing w:before="120" w:after="120"/>
        <w:ind w:left="57" w:right="57"/>
      </w:pPr>
      <w:r>
        <w:rPr>
          <w:sz w:val="24"/>
        </w:rPr>
        <w:t>OCDE: Organización para la Cooperación y el Desarrollo Económicos</w:t>
      </w:r>
    </w:p>
    <w:p w14:paraId="26F9775D" w14:textId="77777777" w:rsidR="00DC4FEA" w:rsidRDefault="00000000" w:rsidP="007A0843">
      <w:pPr>
        <w:spacing w:before="120" w:after="120"/>
        <w:ind w:left="57" w:right="57"/>
      </w:pPr>
      <w:r>
        <w:rPr>
          <w:sz w:val="24"/>
        </w:rPr>
        <w:t>PC: Pasivo Corriente</w:t>
      </w:r>
    </w:p>
    <w:p w14:paraId="4B64E48E" w14:textId="77777777" w:rsidR="00DC4FEA" w:rsidRDefault="00000000" w:rsidP="007A0843">
      <w:pPr>
        <w:spacing w:before="120" w:after="120"/>
        <w:ind w:left="57" w:right="57"/>
      </w:pPr>
      <w:r>
        <w:rPr>
          <w:sz w:val="24"/>
        </w:rPr>
        <w:t xml:space="preserve">POT: </w:t>
      </w:r>
      <w:proofErr w:type="spellStart"/>
      <w:r>
        <w:rPr>
          <w:sz w:val="24"/>
        </w:rPr>
        <w:t>Pecking</w:t>
      </w:r>
      <w:proofErr w:type="spellEnd"/>
      <w:r>
        <w:rPr>
          <w:sz w:val="24"/>
        </w:rPr>
        <w:t xml:space="preserve"> </w:t>
      </w:r>
      <w:proofErr w:type="spellStart"/>
      <w:r>
        <w:rPr>
          <w:sz w:val="24"/>
        </w:rPr>
        <w:t>Order</w:t>
      </w:r>
      <w:proofErr w:type="spellEnd"/>
      <w:r>
        <w:rPr>
          <w:sz w:val="24"/>
        </w:rPr>
        <w:t xml:space="preserve"> Theory (Teoría de la Jerarquía Financiera)</w:t>
      </w:r>
    </w:p>
    <w:p w14:paraId="78A0F725" w14:textId="77777777" w:rsidR="00DC4FEA" w:rsidRDefault="00000000" w:rsidP="007A0843">
      <w:pPr>
        <w:spacing w:before="120" w:after="120"/>
        <w:ind w:left="57" w:right="57"/>
      </w:pPr>
      <w:r>
        <w:rPr>
          <w:sz w:val="24"/>
        </w:rPr>
        <w:t>PT: Pasivo Total</w:t>
      </w:r>
    </w:p>
    <w:p w14:paraId="5236454B" w14:textId="77777777" w:rsidR="00DC4FEA" w:rsidRDefault="00000000" w:rsidP="007A0843">
      <w:pPr>
        <w:spacing w:before="120" w:after="120"/>
        <w:ind w:left="57" w:right="57"/>
      </w:pPr>
      <w:r>
        <w:rPr>
          <w:sz w:val="24"/>
        </w:rPr>
        <w:t>PYME: Pequeña y Mediana Empresa</w:t>
      </w:r>
    </w:p>
    <w:p w14:paraId="070D3C05" w14:textId="77777777" w:rsidR="00DC4FEA" w:rsidRDefault="00000000" w:rsidP="007A0843">
      <w:pPr>
        <w:spacing w:before="120" w:after="120"/>
        <w:ind w:left="57" w:right="57"/>
      </w:pPr>
      <w:r>
        <w:rPr>
          <w:sz w:val="24"/>
        </w:rPr>
        <w:t xml:space="preserve">RBV: </w:t>
      </w:r>
      <w:proofErr w:type="spellStart"/>
      <w:r>
        <w:rPr>
          <w:sz w:val="24"/>
        </w:rPr>
        <w:t>Resource-Based</w:t>
      </w:r>
      <w:proofErr w:type="spellEnd"/>
      <w:r>
        <w:rPr>
          <w:sz w:val="24"/>
        </w:rPr>
        <w:t xml:space="preserve"> View (Enfoque Basado en Recursos)</w:t>
      </w:r>
    </w:p>
    <w:p w14:paraId="21C44344" w14:textId="77777777" w:rsidR="00DC4FEA" w:rsidRPr="009C2A49" w:rsidRDefault="00000000" w:rsidP="007A0843">
      <w:pPr>
        <w:spacing w:before="120" w:after="120"/>
        <w:ind w:left="57" w:right="57"/>
        <w:rPr>
          <w:lang w:val="en-US"/>
        </w:rPr>
      </w:pPr>
      <w:r w:rsidRPr="009C2A49">
        <w:rPr>
          <w:sz w:val="24"/>
          <w:lang w:val="en-US"/>
        </w:rPr>
        <w:t>ROA: Return on Assets (</w:t>
      </w:r>
      <w:proofErr w:type="spellStart"/>
      <w:r w:rsidRPr="009C2A49">
        <w:rPr>
          <w:sz w:val="24"/>
          <w:lang w:val="en-US"/>
        </w:rPr>
        <w:t>Rentabilidad</w:t>
      </w:r>
      <w:proofErr w:type="spellEnd"/>
      <w:r w:rsidRPr="009C2A49">
        <w:rPr>
          <w:sz w:val="24"/>
          <w:lang w:val="en-US"/>
        </w:rPr>
        <w:t xml:space="preserve"> </w:t>
      </w:r>
      <w:proofErr w:type="spellStart"/>
      <w:r w:rsidRPr="009C2A49">
        <w:rPr>
          <w:sz w:val="24"/>
          <w:lang w:val="en-US"/>
        </w:rPr>
        <w:t>sobre</w:t>
      </w:r>
      <w:proofErr w:type="spellEnd"/>
      <w:r w:rsidRPr="009C2A49">
        <w:rPr>
          <w:sz w:val="24"/>
          <w:lang w:val="en-US"/>
        </w:rPr>
        <w:t xml:space="preserve"> Activos)</w:t>
      </w:r>
    </w:p>
    <w:p w14:paraId="01554B11" w14:textId="77777777" w:rsidR="00DC4FEA" w:rsidRPr="009C2A49" w:rsidRDefault="00000000" w:rsidP="007A0843">
      <w:pPr>
        <w:spacing w:before="120" w:after="120"/>
        <w:ind w:left="57" w:right="57"/>
        <w:rPr>
          <w:lang w:val="en-US"/>
        </w:rPr>
      </w:pPr>
      <w:r w:rsidRPr="009C2A49">
        <w:rPr>
          <w:sz w:val="24"/>
          <w:lang w:val="en-US"/>
        </w:rPr>
        <w:t>ROE: Return on Equity (</w:t>
      </w:r>
      <w:proofErr w:type="spellStart"/>
      <w:r w:rsidRPr="009C2A49">
        <w:rPr>
          <w:sz w:val="24"/>
          <w:lang w:val="en-US"/>
        </w:rPr>
        <w:t>Rentabilidad</w:t>
      </w:r>
      <w:proofErr w:type="spellEnd"/>
      <w:r w:rsidRPr="009C2A49">
        <w:rPr>
          <w:sz w:val="24"/>
          <w:lang w:val="en-US"/>
        </w:rPr>
        <w:t xml:space="preserve"> </w:t>
      </w:r>
      <w:proofErr w:type="spellStart"/>
      <w:r w:rsidRPr="009C2A49">
        <w:rPr>
          <w:sz w:val="24"/>
          <w:lang w:val="en-US"/>
        </w:rPr>
        <w:t>sobre</w:t>
      </w:r>
      <w:proofErr w:type="spellEnd"/>
      <w:r w:rsidRPr="009C2A49">
        <w:rPr>
          <w:sz w:val="24"/>
          <w:lang w:val="en-US"/>
        </w:rPr>
        <w:t xml:space="preserve"> Patrimonio)</w:t>
      </w:r>
    </w:p>
    <w:p w14:paraId="402D89F7" w14:textId="77777777" w:rsidR="00DC4FEA" w:rsidRPr="009C2A49" w:rsidRDefault="00000000" w:rsidP="007A0843">
      <w:pPr>
        <w:spacing w:before="120" w:after="120"/>
        <w:ind w:left="57" w:right="57"/>
        <w:rPr>
          <w:lang w:val="en-US"/>
        </w:rPr>
      </w:pPr>
      <w:r w:rsidRPr="009C2A49">
        <w:rPr>
          <w:sz w:val="24"/>
          <w:lang w:val="en-US"/>
        </w:rPr>
        <w:t>ROIC: Return on Invested Capital</w:t>
      </w:r>
    </w:p>
    <w:p w14:paraId="2E12AAD0" w14:textId="77777777" w:rsidR="00DC4FEA" w:rsidRDefault="00000000" w:rsidP="007A0843">
      <w:pPr>
        <w:spacing w:before="120" w:after="120"/>
        <w:ind w:left="57" w:right="57"/>
      </w:pPr>
      <w:r>
        <w:rPr>
          <w:sz w:val="24"/>
        </w:rPr>
        <w:t>SMV: Superintendencia del Mercado de Valores</w:t>
      </w:r>
    </w:p>
    <w:p w14:paraId="1D2FC9F4" w14:textId="77777777" w:rsidR="00DC4FEA" w:rsidRDefault="00000000" w:rsidP="007A0843">
      <w:pPr>
        <w:spacing w:before="120" w:after="120"/>
        <w:ind w:left="57" w:right="57"/>
      </w:pPr>
      <w:r>
        <w:rPr>
          <w:sz w:val="24"/>
        </w:rPr>
        <w:t>SROD: Sistema de Ratios Orientado a la Decisión</w:t>
      </w:r>
    </w:p>
    <w:p w14:paraId="4D6347B1" w14:textId="77777777" w:rsidR="00DC4FEA" w:rsidRDefault="00000000" w:rsidP="007A0843">
      <w:pPr>
        <w:spacing w:before="120" w:after="120"/>
        <w:ind w:left="57" w:right="57"/>
      </w:pPr>
      <w:r>
        <w:rPr>
          <w:sz w:val="24"/>
        </w:rPr>
        <w:t>SUNAT: Superintendencia Nacional de Aduanas y de Administración Tributaria</w:t>
      </w:r>
    </w:p>
    <w:p w14:paraId="74C23806" w14:textId="77777777" w:rsidR="00DC4FEA" w:rsidRDefault="00000000" w:rsidP="007A0843">
      <w:pPr>
        <w:spacing w:before="120" w:after="120"/>
        <w:ind w:left="57" w:right="57"/>
      </w:pPr>
      <w:r>
        <w:rPr>
          <w:sz w:val="24"/>
        </w:rPr>
        <w:t>UAI: Utilidad Antes de Impuestos</w:t>
      </w:r>
    </w:p>
    <w:p w14:paraId="59EC3F81" w14:textId="77777777" w:rsidR="00DC4FEA" w:rsidRDefault="00000000" w:rsidP="007A0843">
      <w:pPr>
        <w:spacing w:before="120" w:after="120"/>
        <w:ind w:left="57" w:right="57"/>
      </w:pPr>
      <w:r>
        <w:rPr>
          <w:sz w:val="24"/>
        </w:rPr>
        <w:t>UB: Utilidad Bruta</w:t>
      </w:r>
    </w:p>
    <w:p w14:paraId="574D257B" w14:textId="77777777" w:rsidR="00DC4FEA" w:rsidRDefault="00000000" w:rsidP="007A0843">
      <w:pPr>
        <w:spacing w:before="120" w:after="120"/>
        <w:ind w:left="57" w:right="57"/>
      </w:pPr>
      <w:r>
        <w:rPr>
          <w:sz w:val="24"/>
        </w:rPr>
        <w:t>UN: Utilidad Neta</w:t>
      </w:r>
    </w:p>
    <w:p w14:paraId="45A3D5EC" w14:textId="77777777" w:rsidR="00DC4FEA" w:rsidRDefault="00000000" w:rsidP="007A0843">
      <w:pPr>
        <w:spacing w:before="120" w:after="120"/>
        <w:ind w:left="57" w:right="57"/>
      </w:pPr>
      <w:r>
        <w:rPr>
          <w:sz w:val="24"/>
        </w:rPr>
        <w:t xml:space="preserve">VBM: </w:t>
      </w:r>
      <w:proofErr w:type="spellStart"/>
      <w:r>
        <w:rPr>
          <w:sz w:val="24"/>
        </w:rPr>
        <w:t>Value-Based</w:t>
      </w:r>
      <w:proofErr w:type="spellEnd"/>
      <w:r>
        <w:rPr>
          <w:sz w:val="24"/>
        </w:rPr>
        <w:t xml:space="preserve"> Management (Gestión Basada en el Valor)</w:t>
      </w:r>
    </w:p>
    <w:p w14:paraId="39528A56" w14:textId="77777777" w:rsidR="00DC4FEA" w:rsidRDefault="00000000" w:rsidP="007A0843">
      <w:pPr>
        <w:spacing w:before="120" w:after="120"/>
        <w:ind w:left="57" w:right="57"/>
      </w:pPr>
      <w:r>
        <w:rPr>
          <w:sz w:val="24"/>
        </w:rPr>
        <w:t xml:space="preserve">WACC: </w:t>
      </w:r>
      <w:proofErr w:type="spellStart"/>
      <w:r>
        <w:rPr>
          <w:sz w:val="24"/>
        </w:rPr>
        <w:t>Weighted</w:t>
      </w:r>
      <w:proofErr w:type="spellEnd"/>
      <w:r>
        <w:rPr>
          <w:sz w:val="24"/>
        </w:rPr>
        <w:t xml:space="preserve"> </w:t>
      </w:r>
      <w:proofErr w:type="spellStart"/>
      <w:r>
        <w:rPr>
          <w:sz w:val="24"/>
        </w:rPr>
        <w:t>Average</w:t>
      </w:r>
      <w:proofErr w:type="spellEnd"/>
      <w:r>
        <w:rPr>
          <w:sz w:val="24"/>
        </w:rPr>
        <w:t xml:space="preserve"> Cost </w:t>
      </w:r>
      <w:proofErr w:type="spellStart"/>
      <w:r>
        <w:rPr>
          <w:sz w:val="24"/>
        </w:rPr>
        <w:t>of</w:t>
      </w:r>
      <w:proofErr w:type="spellEnd"/>
      <w:r>
        <w:rPr>
          <w:sz w:val="24"/>
        </w:rPr>
        <w:t xml:space="preserve"> Capital (Costo Promedio Ponderado de Capital)</w:t>
      </w:r>
    </w:p>
    <w:p w14:paraId="2E91E9A6" w14:textId="77777777" w:rsidR="00DC4FEA" w:rsidRDefault="00000000" w:rsidP="007A0843">
      <w:pPr>
        <w:pStyle w:val="Ttulo1"/>
        <w:spacing w:after="120"/>
        <w:ind w:left="57" w:right="57"/>
      </w:pPr>
      <w:bookmarkStart w:id="2" w:name="capítulo-i-introducción-y-marco-teórico"/>
      <w:bookmarkEnd w:id="1"/>
      <w:r>
        <w:lastRenderedPageBreak/>
        <w:t>CAPÍTULO I: INTRODUCCIÓN Y MARCO TEÓRICO</w:t>
      </w:r>
    </w:p>
    <w:p w14:paraId="2EBD4811" w14:textId="77777777" w:rsidR="00DC4FEA" w:rsidRDefault="00000000" w:rsidP="007A0843">
      <w:pPr>
        <w:pStyle w:val="Ttulo2"/>
        <w:keepNext/>
        <w:spacing w:before="120" w:after="120"/>
        <w:ind w:left="57" w:right="57"/>
      </w:pPr>
      <w:bookmarkStart w:id="3" w:name="planteamiento-del-problema"/>
      <w:r>
        <w:t>1.1 Planteamiento del Problema</w:t>
      </w:r>
    </w:p>
    <w:p w14:paraId="2E8287F2" w14:textId="77777777" w:rsidR="00DC4FEA" w:rsidRDefault="00000000" w:rsidP="007A0843">
      <w:pPr>
        <w:spacing w:before="120" w:after="120"/>
        <w:ind w:left="57" w:right="57"/>
        <w:jc w:val="both"/>
      </w:pPr>
      <w:r>
        <w:t>Las pequeñas y medianas empresas (</w:t>
      </w:r>
      <w:proofErr w:type="spellStart"/>
      <w:r>
        <w:t>PYMEs</w:t>
      </w:r>
      <w:proofErr w:type="spellEnd"/>
      <w:r>
        <w:t xml:space="preserve">) manufactureras en mercados emergentes enfrentan desafíos financieros que amenazan su sostenibilidad y crecimiento. La OCDE, CAF y CEPAL (2024) estiman que las </w:t>
      </w:r>
      <w:proofErr w:type="spellStart"/>
      <w:r>
        <w:t>PYMEs</w:t>
      </w:r>
      <w:proofErr w:type="spellEnd"/>
      <w:r>
        <w:t xml:space="preserve"> representan el 99.5% de las empresas en América Latina y el Caribe, generando aproximadamente el 60% del empleo formal; sin embargo, su acceso a financiamiento formal sigue siendo limitado y la mayoría carece de sistemas estructurados de monitoreo y control financiero (OECD SME Policy </w:t>
      </w:r>
      <w:proofErr w:type="spellStart"/>
      <w:r>
        <w:t>Index</w:t>
      </w:r>
      <w:proofErr w:type="spellEnd"/>
      <w:r>
        <w:t xml:space="preserve">, 2024). Esta brecha no es solo un problema de acceso al crédito: la CEPAL (2020) documenta que las </w:t>
      </w:r>
      <w:proofErr w:type="spellStart"/>
      <w:r>
        <w:t>PYMEs</w:t>
      </w:r>
      <w:proofErr w:type="spellEnd"/>
      <w:r>
        <w:t xml:space="preserve"> peruanas enfrentan además altos costos de intermediación financiera, asimetría de información severa con las entidades bancarias y un racionamiento crediticio que las empuja a depender de fuentes informales o del propio capital de sus propietarios.</w:t>
      </w:r>
    </w:p>
    <w:p w14:paraId="60A62B99" w14:textId="77777777" w:rsidR="009C2A49" w:rsidRDefault="009C2A49" w:rsidP="007A0843">
      <w:pPr>
        <w:spacing w:before="120" w:after="120"/>
        <w:ind w:left="57" w:right="57"/>
        <w:jc w:val="both"/>
      </w:pPr>
    </w:p>
    <w:p w14:paraId="61E380DE" w14:textId="77777777" w:rsidR="00DC4FEA" w:rsidRDefault="00000000" w:rsidP="007A0843">
      <w:pPr>
        <w:spacing w:before="120" w:after="120"/>
        <w:ind w:left="57" w:right="57"/>
        <w:jc w:val="both"/>
      </w:pPr>
      <w:r>
        <w:t xml:space="preserve">La dimensión de gobernanza agrava el problema. Botero et al. (2021), en el estudio empírico más amplio sobre </w:t>
      </w:r>
      <w:proofErr w:type="spellStart"/>
      <w:r>
        <w:t>PYMEs</w:t>
      </w:r>
      <w:proofErr w:type="spellEnd"/>
      <w:r>
        <w:t xml:space="preserve"> familiares latinoamericanas hasta la fecha —con 2,287 empresas de 24 países— documentan que la adopción de mecanismos formales de gobierno es infrecuente en la región, pero que cuando ocurre, se asocia con mejoras significativas en el desempeño financiero. La ausencia de esos mecanismos en Q </w:t>
      </w:r>
      <w:proofErr w:type="spellStart"/>
      <w:r>
        <w:t>Foods</w:t>
      </w:r>
      <w:proofErr w:type="spellEnd"/>
      <w:r>
        <w:t xml:space="preserve"> durante 2023-2024 es, precisamente, el contexto del caso de estudio.</w:t>
      </w:r>
    </w:p>
    <w:p w14:paraId="6FD3C140" w14:textId="77777777" w:rsidR="009C2A49" w:rsidRDefault="009C2A49" w:rsidP="007A0843">
      <w:pPr>
        <w:spacing w:before="120" w:after="120"/>
        <w:ind w:left="57" w:right="57"/>
        <w:jc w:val="both"/>
      </w:pPr>
    </w:p>
    <w:p w14:paraId="29A9B714" w14:textId="77777777" w:rsidR="00DC4FEA" w:rsidRDefault="00000000" w:rsidP="007A0843">
      <w:pPr>
        <w:spacing w:before="120" w:after="120"/>
        <w:ind w:left="57" w:right="57"/>
        <w:jc w:val="both"/>
      </w:pPr>
      <w:r>
        <w:t xml:space="preserve">Briano-Turrent y Poletti-Hughes (2017), en un estudio de empresas familiares y </w:t>
      </w:r>
      <w:proofErr w:type="gramStart"/>
      <w:r>
        <w:t>no familiares listadas</w:t>
      </w:r>
      <w:proofErr w:type="gramEnd"/>
      <w:r>
        <w:t xml:space="preserve"> en cinco mercados emergentes latinoamericanos (Argentina, Brasil, Chile, Colombia y Mexico), encuentran que las empresas familiares presentan niveles de cumplimiento de gobernanza corporativa significativamente menores que las no familiares, particularmente en transparencia y </w:t>
      </w:r>
      <w:proofErr w:type="spellStart"/>
      <w:r>
        <w:t>composicion</w:t>
      </w:r>
      <w:proofErr w:type="spellEnd"/>
      <w:r>
        <w:t xml:space="preserve"> del directorio. Este </w:t>
      </w:r>
      <w:proofErr w:type="spellStart"/>
      <w:r>
        <w:t>patron</w:t>
      </w:r>
      <w:proofErr w:type="spellEnd"/>
      <w:r>
        <w:t xml:space="preserve"> es directamente relevante para Q </w:t>
      </w:r>
      <w:proofErr w:type="spellStart"/>
      <w:r>
        <w:t>Foods</w:t>
      </w:r>
      <w:proofErr w:type="spellEnd"/>
      <w:r>
        <w:t xml:space="preserve">: como empresa familiar en proceso de </w:t>
      </w:r>
      <w:proofErr w:type="spellStart"/>
      <w:r>
        <w:t>profesionalizacion</w:t>
      </w:r>
      <w:proofErr w:type="spellEnd"/>
      <w:r>
        <w:t xml:space="preserve">, la </w:t>
      </w:r>
      <w:proofErr w:type="spellStart"/>
      <w:r>
        <w:t>adopcion</w:t>
      </w:r>
      <w:proofErr w:type="spellEnd"/>
      <w:r>
        <w:t xml:space="preserve"> del SROD y el marco de gobernanza propuesto en esta tesis abordan precisamente las brechas que Briano-Turrent y Poletti-Hughes identifican como </w:t>
      </w:r>
      <w:proofErr w:type="spellStart"/>
      <w:r>
        <w:t>sistematicas</w:t>
      </w:r>
      <w:proofErr w:type="spellEnd"/>
      <w:r>
        <w:t xml:space="preserve"> en empresas familiares de la </w:t>
      </w:r>
      <w:proofErr w:type="spellStart"/>
      <w:r>
        <w:t>region</w:t>
      </w:r>
      <w:proofErr w:type="spellEnd"/>
      <w:r>
        <w:t>.</w:t>
      </w:r>
    </w:p>
    <w:p w14:paraId="6EE1336F" w14:textId="77777777" w:rsidR="009C2A49" w:rsidRDefault="009C2A49" w:rsidP="007A0843">
      <w:pPr>
        <w:spacing w:before="120" w:after="120"/>
        <w:ind w:left="57" w:right="57"/>
        <w:jc w:val="both"/>
      </w:pPr>
    </w:p>
    <w:p w14:paraId="507F19DE" w14:textId="77777777" w:rsidR="00DC4FEA" w:rsidRDefault="00000000" w:rsidP="007A0843">
      <w:pPr>
        <w:spacing w:before="120" w:after="120"/>
        <w:ind w:left="57" w:right="57"/>
        <w:jc w:val="both"/>
      </w:pPr>
      <w:r>
        <w:t xml:space="preserve">El estudio de Briano-Turrent y Poletti-Hughes (2017) analiza 826 observaciones de las empresas mejor rankeadas en las bolsas de Argentina, Brasil, Chile y México (2004–2010), y encuentra que, </w:t>
      </w:r>
      <w:proofErr w:type="spellStart"/>
      <w:r>
        <w:t>contraintuitivamente</w:t>
      </w:r>
      <w:proofErr w:type="spellEnd"/>
      <w:r>
        <w:t xml:space="preserve">, las empresas familiares presentan un índice </w:t>
      </w:r>
      <w:r>
        <w:lastRenderedPageBreak/>
        <w:t xml:space="preserve">de gobernanza corporativa más alto que las no familiares. La explicación es compensatoria: las empresas familiares adoptan voluntariamente mejores prácticas de gobernanza para sustituir la ausencia o ineficiencia de marcos regulatorios y mitigar el problema de agencia entre accionistas mayoritarios y minoritarios. Este mecanismo compensatorio es exactamente lo que el SROD busca institucionalizar en Q </w:t>
      </w:r>
      <w:proofErr w:type="spellStart"/>
      <w:r>
        <w:t>Foods</w:t>
      </w:r>
      <w:proofErr w:type="spellEnd"/>
      <w:r>
        <w:t>.</w:t>
      </w:r>
    </w:p>
    <w:p w14:paraId="37102CE5" w14:textId="77777777" w:rsidR="00DC4FEA" w:rsidRDefault="00000000" w:rsidP="007A0843">
      <w:pPr>
        <w:spacing w:before="120" w:after="120"/>
        <w:ind w:left="57" w:right="57"/>
        <w:jc w:val="both"/>
      </w:pPr>
      <w:r>
        <w:t xml:space="preserve">Esta brecha de gestión genera tres problemas interrelacionados, identificables con claridad en el caso de Q </w:t>
      </w:r>
      <w:proofErr w:type="spellStart"/>
      <w:r>
        <w:t>Foods</w:t>
      </w:r>
      <w:proofErr w:type="spellEnd"/>
      <w:r>
        <w:t xml:space="preserve"> durante el periodo 2023-2024:</w:t>
      </w:r>
    </w:p>
    <w:p w14:paraId="02971F77" w14:textId="77777777" w:rsidR="00DC4FEA" w:rsidRDefault="00000000" w:rsidP="007A0843">
      <w:pPr>
        <w:numPr>
          <w:ilvl w:val="0"/>
          <w:numId w:val="5"/>
        </w:numPr>
        <w:spacing w:before="120" w:after="120"/>
        <w:ind w:left="57" w:right="57" w:firstLine="0"/>
        <w:jc w:val="both"/>
      </w:pPr>
      <w:r>
        <w:rPr>
          <w:b/>
          <w:bCs/>
        </w:rPr>
        <w:t>Asimetría de información severa:</w:t>
      </w:r>
      <w:r>
        <w:t xml:space="preserve"> La ausencia de reportes financieros estructurados impide que accionistas y acreedores evalúen adecuadamente la salud financiera de la empresa, encareciendo el crédito y limitando el acceso al financiamiento formal (López-Gracia &amp; </w:t>
      </w:r>
      <w:proofErr w:type="spellStart"/>
      <w:r>
        <w:t>Sogorb</w:t>
      </w:r>
      <w:proofErr w:type="spellEnd"/>
      <w:r>
        <w:t>-Mira, 2008; CEPAL, 2020).</w:t>
      </w:r>
    </w:p>
    <w:p w14:paraId="7A9EDCA3" w14:textId="77777777" w:rsidR="00DC4FEA" w:rsidRDefault="00000000" w:rsidP="007A0843">
      <w:pPr>
        <w:numPr>
          <w:ilvl w:val="0"/>
          <w:numId w:val="5"/>
        </w:numPr>
        <w:spacing w:before="120" w:after="120"/>
        <w:ind w:left="57" w:right="57" w:firstLine="0"/>
        <w:jc w:val="both"/>
      </w:pPr>
      <w:r>
        <w:rPr>
          <w:b/>
          <w:bCs/>
        </w:rPr>
        <w:t>Costos de agencia elevados:</w:t>
      </w:r>
      <w:r>
        <w:t xml:space="preserve"> La separación progresiva entre propiedad y gestión —propia de las </w:t>
      </w:r>
      <w:proofErr w:type="spellStart"/>
      <w:r>
        <w:t>PYMEs</w:t>
      </w:r>
      <w:proofErr w:type="spellEnd"/>
      <w:r>
        <w:t xml:space="preserve"> familiares en proceso de crecimiento— genera divergencia de incentivos que se materializa en gastos discrecionales desproporcionados. En Q </w:t>
      </w:r>
      <w:proofErr w:type="spellStart"/>
      <w:r>
        <w:t>Foods</w:t>
      </w:r>
      <w:proofErr w:type="spellEnd"/>
      <w:r>
        <w:t>, los gastos administrativos se duplicaron de S/ 426k en 2023 a S/ 820k en 2024, sin un crecimiento proporcional en ventas (+6.2%), evidenciando la falta de mecanismos de control formal (Jensen &amp; Meckling, 1976; Al-Faryan, 2024).</w:t>
      </w:r>
    </w:p>
    <w:p w14:paraId="3B835333" w14:textId="77777777" w:rsidR="00DC4FEA" w:rsidRDefault="00000000" w:rsidP="007A0843">
      <w:pPr>
        <w:numPr>
          <w:ilvl w:val="0"/>
          <w:numId w:val="5"/>
        </w:numPr>
        <w:spacing w:before="120" w:after="120"/>
        <w:ind w:left="57" w:right="57" w:firstLine="0"/>
        <w:jc w:val="both"/>
      </w:pPr>
      <w:r>
        <w:t>Divergencia entre utilidad contable y valor económico: Las métricas contables tradicionales —como la utilidad neta— pueden mostrar resultados positivos sin reflejar con precisión la magnitud económica del desempeño, porque ignoran el costo de oportunidad del capital propio. En Q Foods, la utilidad contable positiva de 2023 (S/ 254k) coexistió con un EVA corregido de +S/ 580k, lo que evidencia que la contabilidad por sí sola no capturaba adecuadamente la dimensión económica del desempeño ni la diferencia entre rentabilidad contable, estructura de financiamiento y creación de valor (Stern &amp; Willett, 2014; Sharma &amp; Kumar, 2010; Dobrowolski et al., 2022).</w:t>
      </w:r>
    </w:p>
    <w:p w14:paraId="381BB15B" w14:textId="77777777" w:rsidR="009C2A49" w:rsidRDefault="009C2A49" w:rsidP="007A0843">
      <w:pPr>
        <w:spacing w:before="120" w:after="120"/>
        <w:ind w:left="57" w:right="57"/>
        <w:jc w:val="both"/>
      </w:pPr>
    </w:p>
    <w:p w14:paraId="196FC421" w14:textId="77777777" w:rsidR="00DC4FEA" w:rsidRDefault="00000000" w:rsidP="007A0843">
      <w:pPr>
        <w:spacing w:before="120" w:after="120"/>
        <w:ind w:left="57" w:right="57"/>
        <w:jc w:val="both"/>
      </w:pPr>
      <w:r>
        <w:t xml:space="preserve">Adicionalmente, la crisis de liquidez de 2023 (ratio corriente: 1.29, deteriorado desde 1.84 en 2022 — caída del 30%) fue un síntoma tardío de un deterioro que se venía gestando desde 2021. La ausencia de un sistema de alerta temprana que integrara indicadores operativos y modelos predictivos de </w:t>
      </w:r>
      <w:proofErr w:type="spellStart"/>
      <w:r>
        <w:t>distress</w:t>
      </w:r>
      <w:proofErr w:type="spellEnd"/>
      <w:r>
        <w:t xml:space="preserve"> financiero —como el Altman Z”-Score— impidió una respuesta oportuna que habría mitigado el impacto de la crisis.</w:t>
      </w:r>
    </w:p>
    <w:p w14:paraId="6FC3F82F" w14:textId="77777777" w:rsidR="009C2A49" w:rsidRDefault="009C2A49" w:rsidP="007A0843">
      <w:pPr>
        <w:spacing w:before="120" w:after="120"/>
        <w:ind w:left="57" w:right="57"/>
        <w:jc w:val="both"/>
      </w:pPr>
    </w:p>
    <w:p w14:paraId="4C1506E1" w14:textId="77777777" w:rsidR="009C2A49" w:rsidRDefault="009C2A49" w:rsidP="007A0843">
      <w:pPr>
        <w:spacing w:before="120" w:after="120"/>
        <w:ind w:left="57" w:right="57"/>
        <w:jc w:val="both"/>
      </w:pPr>
    </w:p>
    <w:p w14:paraId="5DB5BD7A" w14:textId="77777777" w:rsidR="009C2A49" w:rsidRDefault="009C2A49" w:rsidP="007A0843">
      <w:pPr>
        <w:spacing w:before="120" w:after="120"/>
        <w:ind w:left="57" w:right="57"/>
        <w:jc w:val="both"/>
      </w:pPr>
    </w:p>
    <w:p w14:paraId="2032E610" w14:textId="77777777" w:rsidR="009C2A49" w:rsidRDefault="009C2A49" w:rsidP="007A0843">
      <w:pPr>
        <w:spacing w:before="120" w:after="120"/>
        <w:ind w:left="57" w:right="57"/>
        <w:jc w:val="both"/>
      </w:pPr>
    </w:p>
    <w:p w14:paraId="5BB0A723" w14:textId="77777777" w:rsidR="009C2A49" w:rsidRDefault="009C2A49" w:rsidP="007A0843">
      <w:pPr>
        <w:spacing w:before="120" w:after="120"/>
        <w:ind w:left="57" w:right="57"/>
        <w:jc w:val="both"/>
      </w:pPr>
    </w:p>
    <w:p w14:paraId="2308D3D1" w14:textId="77777777" w:rsidR="009C2A49" w:rsidRDefault="009C2A49" w:rsidP="007A0843">
      <w:pPr>
        <w:spacing w:before="120" w:after="120"/>
        <w:ind w:left="57" w:right="57"/>
        <w:jc w:val="both"/>
      </w:pPr>
    </w:p>
    <w:p w14:paraId="24B2B432" w14:textId="77777777" w:rsidR="009C2A49" w:rsidRDefault="009C2A49" w:rsidP="007A0843">
      <w:pPr>
        <w:spacing w:before="120" w:after="120"/>
        <w:ind w:left="57" w:right="57"/>
        <w:jc w:val="both"/>
      </w:pPr>
    </w:p>
    <w:p w14:paraId="76B7AFA3" w14:textId="77777777" w:rsidR="00DC4FEA" w:rsidRDefault="00000000" w:rsidP="007A0843">
      <w:pPr>
        <w:pStyle w:val="Ttulo3"/>
        <w:spacing w:before="120" w:after="120"/>
        <w:ind w:left="57" w:right="57"/>
        <w:jc w:val="both"/>
      </w:pPr>
      <w:r>
        <w:rPr>
          <w:b/>
          <w:sz w:val="24"/>
        </w:rPr>
        <w:t>1.1.1 Preguntas de Investigación</w:t>
      </w:r>
    </w:p>
    <w:p w14:paraId="7FD9F95F" w14:textId="77777777" w:rsidR="00DC4FEA" w:rsidRDefault="00000000" w:rsidP="007A0843">
      <w:pPr>
        <w:spacing w:before="120" w:after="120"/>
        <w:ind w:left="57" w:right="57"/>
        <w:jc w:val="both"/>
      </w:pPr>
      <w:r>
        <w:t>Pregunta General: ¿En qué medida un Sistema de Ratios Financieros Orientado a la Decisión (SROD), fundamentado en seis marcos teóricos contemporáneos, permite diagnosticar, explicar y monitorear el desempeño financiero de una PYME manufacturera del sector alimentos en el Perú?</w:t>
      </w:r>
    </w:p>
    <w:p w14:paraId="6840A6C6" w14:textId="77777777" w:rsidR="009C2A49" w:rsidRDefault="009C2A49" w:rsidP="007A0843">
      <w:pPr>
        <w:spacing w:before="120" w:after="120"/>
        <w:ind w:left="57" w:right="57"/>
        <w:jc w:val="both"/>
      </w:pPr>
    </w:p>
    <w:p w14:paraId="134ADE1D" w14:textId="77777777" w:rsidR="009C2A49" w:rsidRDefault="00000000" w:rsidP="007A0843">
      <w:pPr>
        <w:spacing w:before="120" w:after="120"/>
        <w:ind w:left="57" w:right="57"/>
        <w:jc w:val="both"/>
      </w:pPr>
      <w:r>
        <w:t xml:space="preserve">Preguntas Específicas: </w:t>
      </w:r>
    </w:p>
    <w:p w14:paraId="3A37AC64" w14:textId="77777777" w:rsidR="009C2A49" w:rsidRDefault="00000000" w:rsidP="007A0843">
      <w:pPr>
        <w:spacing w:before="120" w:after="120"/>
        <w:ind w:left="57" w:right="57"/>
        <w:jc w:val="both"/>
      </w:pPr>
      <w:r>
        <w:t xml:space="preserve">(i) ¿Cómo se articula la estructura de financiamiento de Q </w:t>
      </w:r>
      <w:proofErr w:type="spellStart"/>
      <w:r>
        <w:t>Foods</w:t>
      </w:r>
      <w:proofErr w:type="spellEnd"/>
      <w:r>
        <w:t xml:space="preserve"> con las predicciones de la Teoría de la Jerarquía Financiera durante el periodo de estrés 2023–2024?</w:t>
      </w:r>
    </w:p>
    <w:p w14:paraId="04DD5877" w14:textId="77777777" w:rsidR="009C2A49" w:rsidRDefault="00000000" w:rsidP="007A0843">
      <w:pPr>
        <w:spacing w:before="120" w:after="120"/>
        <w:ind w:left="57" w:right="57"/>
        <w:jc w:val="both"/>
      </w:pPr>
      <w:r>
        <w:t>(</w:t>
      </w:r>
      <w:proofErr w:type="spellStart"/>
      <w:r>
        <w:t>ii</w:t>
      </w:r>
      <w:proofErr w:type="spellEnd"/>
      <w:r>
        <w:t>) ¿En qué medida el EVA revela información sobre la creación o destrucción de valor que las métricas contables tradicionales no capturan?</w:t>
      </w:r>
    </w:p>
    <w:p w14:paraId="3A97826E" w14:textId="77777777" w:rsidR="00DC4FEA" w:rsidRDefault="00000000" w:rsidP="007A0843">
      <w:pPr>
        <w:spacing w:before="120" w:after="120"/>
        <w:ind w:left="57" w:right="57"/>
        <w:jc w:val="both"/>
      </w:pPr>
      <w:r>
        <w:t>(</w:t>
      </w:r>
      <w:proofErr w:type="spellStart"/>
      <w:r>
        <w:t>iii</w:t>
      </w:r>
      <w:proofErr w:type="spellEnd"/>
      <w:r>
        <w:t>) ¿Qué capacidad tiene el modelo Altman Z”-Score EMS para anticipar el riesgo de insolvencia en el contexto específico de una PYME alimentaria peruana?</w:t>
      </w:r>
    </w:p>
    <w:p w14:paraId="61738E73" w14:textId="77777777" w:rsidR="00DC4FEA" w:rsidRDefault="00000000" w:rsidP="007A0843">
      <w:pPr>
        <w:pStyle w:val="Ttulo2"/>
        <w:keepNext/>
        <w:spacing w:before="120" w:after="120"/>
        <w:ind w:left="57" w:right="57"/>
      </w:pPr>
      <w:bookmarkStart w:id="4" w:name="justificación-de-la-investigación"/>
      <w:bookmarkEnd w:id="3"/>
      <w:r>
        <w:t>1.2 Justificación de la Investigación</w:t>
      </w:r>
    </w:p>
    <w:p w14:paraId="292CBF79" w14:textId="77777777" w:rsidR="00DC4FEA" w:rsidRDefault="00000000" w:rsidP="007A0843">
      <w:pPr>
        <w:pStyle w:val="Ttulo3"/>
        <w:keepNext/>
        <w:spacing w:before="120" w:after="120"/>
        <w:ind w:left="57" w:right="57"/>
      </w:pPr>
      <w:bookmarkStart w:id="5" w:name="justificación-académica"/>
      <w:r>
        <w:rPr>
          <w:sz w:val="24"/>
        </w:rPr>
        <w:t>1.2.1 Justificación Académica</w:t>
      </w:r>
    </w:p>
    <w:p w14:paraId="34BA5BCD" w14:textId="77777777" w:rsidR="00DC4FEA" w:rsidRDefault="00000000" w:rsidP="007A0843">
      <w:pPr>
        <w:spacing w:before="120" w:after="120"/>
        <w:ind w:left="57" w:right="57"/>
        <w:jc w:val="both"/>
      </w:pPr>
      <w:r>
        <w:t xml:space="preserve">Desde una perspectiva académica, esta tesis contribuye a la literatura sobre finanzas corporativas en </w:t>
      </w:r>
      <w:proofErr w:type="spellStart"/>
      <w:r>
        <w:t>PYMEs</w:t>
      </w:r>
      <w:proofErr w:type="spellEnd"/>
      <w:r>
        <w:t xml:space="preserve"> manufactureras de mercados emergentes en tres dimensiones complementarias.</w:t>
      </w:r>
    </w:p>
    <w:p w14:paraId="6C608EF4" w14:textId="77777777" w:rsidR="009C2A49" w:rsidRDefault="009C2A49" w:rsidP="007A0843">
      <w:pPr>
        <w:spacing w:before="120" w:after="120"/>
        <w:ind w:left="57" w:right="57"/>
        <w:jc w:val="both"/>
        <w:rPr>
          <w:b/>
          <w:bCs/>
        </w:rPr>
      </w:pPr>
    </w:p>
    <w:p w14:paraId="4F590B6B" w14:textId="77777777" w:rsidR="00DC4FEA" w:rsidRDefault="00000000" w:rsidP="007A0843">
      <w:pPr>
        <w:spacing w:before="120" w:after="120"/>
        <w:ind w:left="57" w:right="57"/>
        <w:jc w:val="both"/>
      </w:pPr>
      <w:r>
        <w:rPr>
          <w:b/>
          <w:bCs/>
        </w:rPr>
        <w:t>Primera dimensión — Validación empírica en contexto peruano.</w:t>
      </w:r>
      <w:r>
        <w:t xml:space="preserve"> Las teorías del </w:t>
      </w:r>
      <w:proofErr w:type="spellStart"/>
      <w:r>
        <w:t>Pecking</w:t>
      </w:r>
      <w:proofErr w:type="spellEnd"/>
      <w:r>
        <w:t xml:space="preserve"> </w:t>
      </w:r>
      <w:proofErr w:type="spellStart"/>
      <w:r>
        <w:t>Order</w:t>
      </w:r>
      <w:proofErr w:type="spellEnd"/>
      <w:r>
        <w:t xml:space="preserve">, Agencia y VBM han sido validadas principalmente en contextos europeos y norteamericanos. López-Gracia y </w:t>
      </w:r>
      <w:proofErr w:type="spellStart"/>
      <w:r>
        <w:t>Sogorb</w:t>
      </w:r>
      <w:proofErr w:type="spellEnd"/>
      <w:r>
        <w:t xml:space="preserve">-Mira (2008) trabajaron con </w:t>
      </w:r>
      <w:proofErr w:type="spellStart"/>
      <w:r>
        <w:t>PYMEs</w:t>
      </w:r>
      <w:proofErr w:type="spellEnd"/>
      <w:r>
        <w:t xml:space="preserve"> españolas; </w:t>
      </w:r>
      <w:proofErr w:type="spellStart"/>
      <w:r>
        <w:t>Serrasqueiro</w:t>
      </w:r>
      <w:proofErr w:type="spellEnd"/>
      <w:r>
        <w:t xml:space="preserve"> y Caetano (2015) con </w:t>
      </w:r>
      <w:proofErr w:type="spellStart"/>
      <w:r>
        <w:t>PYMEs</w:t>
      </w:r>
      <w:proofErr w:type="spellEnd"/>
      <w:r>
        <w:t xml:space="preserve"> portuguesas; Adair y </w:t>
      </w:r>
      <w:proofErr w:type="spellStart"/>
      <w:r>
        <w:t>Adaskou</w:t>
      </w:r>
      <w:proofErr w:type="spellEnd"/>
      <w:r>
        <w:t xml:space="preserve"> (2015) con </w:t>
      </w:r>
      <w:proofErr w:type="spellStart"/>
      <w:r>
        <w:t>PYMEs</w:t>
      </w:r>
      <w:proofErr w:type="spellEnd"/>
      <w:r>
        <w:t xml:space="preserve"> francesas. Singh et al. (2025) extendieron la validación a </w:t>
      </w:r>
      <w:proofErr w:type="spellStart"/>
      <w:r>
        <w:t>PYMEs</w:t>
      </w:r>
      <w:proofErr w:type="spellEnd"/>
      <w:r>
        <w:t xml:space="preserve"> listadas en India, y Arévalo et al. (2022) la aplicaron al sector alimentos colombiano con 1,548 empresas (2017-2020), encontrando comportamiento </w:t>
      </w:r>
      <w:proofErr w:type="spellStart"/>
      <w:r>
        <w:t>Pecking</w:t>
      </w:r>
      <w:proofErr w:type="spellEnd"/>
      <w:r>
        <w:t xml:space="preserve"> </w:t>
      </w:r>
      <w:proofErr w:type="spellStart"/>
      <w:r>
        <w:t>Order</w:t>
      </w:r>
      <w:proofErr w:type="spellEnd"/>
      <w:r>
        <w:t xml:space="preserve"> consistente. En el contexto peruano, Infantas Camacho (2020) confirmó que las empresas de la BVL —incluyendo el sector alimentos y bebidas— también siguen la jerarquía financiera. Esta investigación extiende ese cuerpo de evidencia a una PYME manufacturera no cotizada del sector </w:t>
      </w:r>
      <w:r>
        <w:lastRenderedPageBreak/>
        <w:t>alimentos peruano, donde las condiciones institucionales (protección débil a accionistas minoritarios, informalidad, racionamiento de crédito) difieren de las muestras previas.</w:t>
      </w:r>
    </w:p>
    <w:p w14:paraId="2617ED8D" w14:textId="77777777" w:rsidR="009C2A49" w:rsidRDefault="009C2A49" w:rsidP="007A0843">
      <w:pPr>
        <w:spacing w:before="120" w:after="120"/>
        <w:ind w:left="57" w:right="57"/>
        <w:jc w:val="both"/>
        <w:rPr>
          <w:b/>
          <w:bCs/>
        </w:rPr>
      </w:pPr>
    </w:p>
    <w:p w14:paraId="7F01005A" w14:textId="77777777" w:rsidR="009C2A49" w:rsidRDefault="009C2A49" w:rsidP="007A0843">
      <w:pPr>
        <w:spacing w:before="120" w:after="120"/>
        <w:ind w:left="57" w:right="57"/>
        <w:jc w:val="both"/>
        <w:rPr>
          <w:b/>
          <w:bCs/>
        </w:rPr>
      </w:pPr>
    </w:p>
    <w:p w14:paraId="64777D7F" w14:textId="77777777" w:rsidR="00DC4FEA" w:rsidRDefault="00000000" w:rsidP="007A0843">
      <w:pPr>
        <w:spacing w:before="120" w:after="120"/>
        <w:ind w:left="57" w:right="57"/>
        <w:jc w:val="both"/>
      </w:pPr>
      <w:r>
        <w:rPr>
          <w:b/>
          <w:bCs/>
        </w:rPr>
        <w:t>Segunda dimensión — Integración teórica.</w:t>
      </w:r>
      <w:r>
        <w:t xml:space="preserve"> La literatura académica frecuentemente estudia estas teorías de forma aislada. Kumar et al. (2020), en su revisión bibliométrica de 262 estudios sobre estructura de capital en </w:t>
      </w:r>
      <w:proofErr w:type="spellStart"/>
      <w:r>
        <w:t>PYMEs</w:t>
      </w:r>
      <w:proofErr w:type="spellEnd"/>
      <w:r>
        <w:t xml:space="preserve">, identifican cuatro clústeres dominantes —POT, </w:t>
      </w:r>
      <w:proofErr w:type="spellStart"/>
      <w:r>
        <w:t>Trade</w:t>
      </w:r>
      <w:proofErr w:type="spellEnd"/>
      <w:r>
        <w:t xml:space="preserve">-Off, Agencia y Señalización— que raramente se articulan en un sistema único de gestión. Esta tesis demuestra que son complementarias y mutuamente reforzantes: el </w:t>
      </w:r>
      <w:proofErr w:type="spellStart"/>
      <w:r>
        <w:t>Pecking</w:t>
      </w:r>
      <w:proofErr w:type="spellEnd"/>
      <w:r>
        <w:t xml:space="preserve"> </w:t>
      </w:r>
      <w:proofErr w:type="spellStart"/>
      <w:r>
        <w:t>Order</w:t>
      </w:r>
      <w:proofErr w:type="spellEnd"/>
      <w:r>
        <w:t xml:space="preserve"> explica el comportamiento de financiamiento; la Teoría de Agencia justifica el monitoreo; el VBM orienta hacia la creación de valor real; la Señalización legitima el sistema ante acreedores; y el Altman Z”-Score proporciona validación externa cuantitativa del </w:t>
      </w:r>
      <w:proofErr w:type="spellStart"/>
      <w:r>
        <w:t>turnaround</w:t>
      </w:r>
      <w:proofErr w:type="spellEnd"/>
      <w:r>
        <w:t>.</w:t>
      </w:r>
    </w:p>
    <w:p w14:paraId="57165444" w14:textId="77777777" w:rsidR="009C2A49" w:rsidRDefault="009C2A49" w:rsidP="007A0843">
      <w:pPr>
        <w:spacing w:before="120" w:after="120"/>
        <w:ind w:left="57" w:right="57"/>
        <w:jc w:val="both"/>
        <w:rPr>
          <w:b/>
          <w:bCs/>
        </w:rPr>
      </w:pPr>
    </w:p>
    <w:p w14:paraId="0EAB9A76" w14:textId="77777777" w:rsidR="00DC4FEA" w:rsidRDefault="00000000" w:rsidP="007A0843">
      <w:pPr>
        <w:spacing w:before="120" w:after="120"/>
        <w:ind w:left="57" w:right="57"/>
        <w:jc w:val="both"/>
      </w:pPr>
      <w:r>
        <w:rPr>
          <w:b/>
          <w:bCs/>
        </w:rPr>
        <w:t>Tercera dimensión — Puente teoría-práctica.</w:t>
      </w:r>
      <w:r>
        <w:t xml:space="preserve"> La literatura de contingencia (Otley, 2016) ha señalado consistentemente la brecha entre los sistemas de control teóricamente óptimos y su implementación práctica en organizaciones reales. Esta tesis contribuye al cierre de esa brecha mediante el desarrollo de una hoja de ruta concreta de implementación del SROD, con estimación de costos y métricas de éxito, siguiendo las recomendaciones del Banco Mundial e IFC (2020) para marcos de gobernanza adaptados a </w:t>
      </w:r>
      <w:proofErr w:type="spellStart"/>
      <w:r>
        <w:t>PYMEs</w:t>
      </w:r>
      <w:proofErr w:type="spellEnd"/>
      <w:r>
        <w:t>.</w:t>
      </w:r>
    </w:p>
    <w:p w14:paraId="6851479A" w14:textId="77777777" w:rsidR="00DC4FEA" w:rsidRDefault="00000000" w:rsidP="007A0843">
      <w:pPr>
        <w:pStyle w:val="Ttulo3"/>
        <w:keepNext/>
        <w:spacing w:before="120" w:after="120"/>
        <w:ind w:left="57" w:right="57"/>
      </w:pPr>
      <w:bookmarkStart w:id="6" w:name="justificación-práctica"/>
      <w:bookmarkEnd w:id="5"/>
      <w:r>
        <w:rPr>
          <w:sz w:val="24"/>
        </w:rPr>
        <w:t>1.2.2 Justificación Práctica</w:t>
      </w:r>
    </w:p>
    <w:p w14:paraId="1134DBA1" w14:textId="77777777" w:rsidR="00DC4FEA" w:rsidRDefault="00000000" w:rsidP="007A0843">
      <w:pPr>
        <w:spacing w:before="120" w:after="120"/>
        <w:ind w:left="57" w:right="57"/>
        <w:jc w:val="both"/>
      </w:pPr>
      <w:r>
        <w:t xml:space="preserve">El SROD proporciona a Q </w:t>
      </w:r>
      <w:proofErr w:type="spellStart"/>
      <w:r>
        <w:t>Foods</w:t>
      </w:r>
      <w:proofErr w:type="spellEnd"/>
      <w:r>
        <w:t xml:space="preserve"> y a empresas similares cinco capacidades de gestión ausentes en la mayoría de </w:t>
      </w:r>
      <w:proofErr w:type="spellStart"/>
      <w:proofErr w:type="gramStart"/>
      <w:r>
        <w:t>PYMEs</w:t>
      </w:r>
      <w:proofErr w:type="spellEnd"/>
      <w:proofErr w:type="gramEnd"/>
      <w:r>
        <w:t xml:space="preserve"> manufactureras del sector alimentos en Perú:</w:t>
      </w:r>
    </w:p>
    <w:p w14:paraId="33DA6C8E" w14:textId="77777777" w:rsidR="00DC4FEA" w:rsidRDefault="00000000" w:rsidP="007A0843">
      <w:pPr>
        <w:numPr>
          <w:ilvl w:val="0"/>
          <w:numId w:val="6"/>
        </w:numPr>
        <w:spacing w:before="120" w:after="120"/>
        <w:ind w:left="57" w:right="57" w:firstLine="0"/>
        <w:jc w:val="both"/>
      </w:pPr>
      <w:r>
        <w:t>Monitoreo de liquidez en tiempo real para evitar la sorpresa de una crisis como la de 2023.</w:t>
      </w:r>
    </w:p>
    <w:p w14:paraId="5D835ED9" w14:textId="77777777" w:rsidR="00DC4FEA" w:rsidRDefault="00000000" w:rsidP="007A0843">
      <w:pPr>
        <w:numPr>
          <w:ilvl w:val="0"/>
          <w:numId w:val="6"/>
        </w:numPr>
        <w:spacing w:before="120" w:after="120"/>
        <w:ind w:left="57" w:right="57" w:firstLine="0"/>
        <w:jc w:val="both"/>
      </w:pPr>
      <w:r>
        <w:t>Control de costos de agencia mediante semáforos que activan restricciones cuando se cruzan umbrales críticos.</w:t>
      </w:r>
    </w:p>
    <w:p w14:paraId="13DA8DD1" w14:textId="77777777" w:rsidR="00DC4FEA" w:rsidRDefault="00000000" w:rsidP="007A0843">
      <w:pPr>
        <w:numPr>
          <w:ilvl w:val="0"/>
          <w:numId w:val="6"/>
        </w:numPr>
        <w:spacing w:before="120" w:after="120"/>
        <w:ind w:left="57" w:right="57" w:firstLine="0"/>
        <w:jc w:val="both"/>
      </w:pPr>
      <w:r>
        <w:t>Medición de creación de valor real mediante EVA, superando las limitaciones de las utilidades contables.</w:t>
      </w:r>
    </w:p>
    <w:p w14:paraId="427F3C61" w14:textId="77777777" w:rsidR="00DC4FEA" w:rsidRDefault="00000000" w:rsidP="007A0843">
      <w:pPr>
        <w:numPr>
          <w:ilvl w:val="0"/>
          <w:numId w:val="6"/>
        </w:numPr>
        <w:spacing w:before="120" w:after="120"/>
        <w:ind w:left="57" w:right="57" w:firstLine="0"/>
        <w:jc w:val="both"/>
      </w:pPr>
      <w:r>
        <w:t xml:space="preserve">Predicción cuantitativa de </w:t>
      </w:r>
      <w:proofErr w:type="spellStart"/>
      <w:r>
        <w:t>distress</w:t>
      </w:r>
      <w:proofErr w:type="spellEnd"/>
      <w:r>
        <w:t xml:space="preserve"> financiero mediante el Altman Z”-Score.</w:t>
      </w:r>
    </w:p>
    <w:p w14:paraId="263C2A95" w14:textId="77777777" w:rsidR="00DC4FEA" w:rsidRDefault="00000000" w:rsidP="007A0843">
      <w:pPr>
        <w:numPr>
          <w:ilvl w:val="0"/>
          <w:numId w:val="6"/>
        </w:numPr>
        <w:spacing w:before="120" w:after="120"/>
        <w:ind w:left="57" w:right="57" w:firstLine="0"/>
        <w:jc w:val="both"/>
      </w:pPr>
      <w:r>
        <w:t>Señalización de profesionalización hacia acreedores y potenciales socios, reduciendo el costo de capital.</w:t>
      </w:r>
    </w:p>
    <w:p w14:paraId="6D3A6BB2" w14:textId="77777777" w:rsidR="00DC4FEA" w:rsidRDefault="00000000" w:rsidP="007A0843">
      <w:pPr>
        <w:pStyle w:val="Ttulo3"/>
        <w:keepNext/>
        <w:spacing w:before="120" w:after="120"/>
        <w:ind w:left="57" w:right="57"/>
      </w:pPr>
      <w:bookmarkStart w:id="7" w:name="justificación-social-e-institucional"/>
      <w:bookmarkEnd w:id="6"/>
      <w:r>
        <w:rPr>
          <w:sz w:val="24"/>
        </w:rPr>
        <w:lastRenderedPageBreak/>
        <w:t>1.2.3 Justificación Social e Institucional</w:t>
      </w:r>
    </w:p>
    <w:p>
      <w:pPr/>
      <w:r>
        <w:t>El sector manufacturero de alimentos en Perú creció 7.1% en 2024 (USDA, 2025), superando el promedio nacional. Las PYMEs del sector son generadoras netas de empleo y contribuyen a la seguridad alimentaria. La OCDE, CAF y CEPAL (2024) señalan que el Perú ha avanzado en su marco de políticas para PYMEs, pero persisten déficits en capacitación en gestión financiera y acceso a herramientas de análisis. El SROD desarrollado en esta tesis puede servir como modelo de referencia para programas de fortalecimiento empresarial de PRODUCE, MINCETUR y entidades financieras como COFIDE, alineándose con los lineamientos del Código Latinoamericano de Gobierno Corporativo del CAF (2023).</w:t>
      </w:r>
    </w:p>
    <w:p w14:paraId="75427622" w14:textId="77777777" w:rsidR="00DC4FEA" w:rsidRDefault="00000000" w:rsidP="007A0843">
      <w:pPr>
        <w:pStyle w:val="Ttulo3"/>
        <w:spacing w:before="120" w:after="120"/>
        <w:ind w:left="57" w:right="57"/>
      </w:pPr>
      <w:r>
        <w:rPr>
          <w:b/>
          <w:sz w:val="24"/>
        </w:rPr>
        <w:t>1.2.4 Delimitación del Estudio</w:t>
      </w:r>
    </w:p>
    <w:p w14:paraId="11BAFAE7" w14:textId="77777777" w:rsidR="00DC4FEA" w:rsidRDefault="00000000" w:rsidP="007A0843">
      <w:pPr>
        <w:spacing w:before="120" w:after="120"/>
        <w:ind w:left="57" w:right="57"/>
      </w:pPr>
      <w:r>
        <w:t xml:space="preserve">La presente investigación se delimita en tres dimensiones. Delimitación temporal: el análisis empírico comprende el periodo 2021–2025, con estados financieros anuales al cierre de cada ejercicio (31 de diciembre). Delimitación espacial: el estudio se circunscribe a Q </w:t>
      </w:r>
      <w:proofErr w:type="spellStart"/>
      <w:r>
        <w:t>Foods</w:t>
      </w:r>
      <w:proofErr w:type="spellEnd"/>
      <w:r>
        <w:t xml:space="preserve"> (DXL </w:t>
      </w:r>
      <w:proofErr w:type="spellStart"/>
      <w:r>
        <w:t>Apparel</w:t>
      </w:r>
      <w:proofErr w:type="spellEnd"/>
      <w:r>
        <w:t xml:space="preserve"> Group SAC), empresa manufacturera del sector alimentos ubicada en Lima, Perú. Delimitación temática: la investigación se enmarca en las finanzas corporativas y la contabilidad de gestión, específicamente en el diseño y validación de sistemas de indicadores financieros para la toma de decisiones gerenciales. No se abordan aspectos de marketing, recursos humanos ni gestión de operaciones, excepto cuando inciden directamente en los indicadores financieros del SROD.</w:t>
      </w:r>
    </w:p>
    <w:p w14:paraId="4D382FD5" w14:textId="77777777" w:rsidR="009C2A49" w:rsidRDefault="009C2A49" w:rsidP="007A0843">
      <w:pPr>
        <w:spacing w:before="120" w:after="120"/>
        <w:ind w:left="57" w:right="57"/>
        <w:jc w:val="both"/>
      </w:pPr>
    </w:p>
    <w:p w14:paraId="4C0D9206" w14:textId="77777777" w:rsidR="00DC4FEA" w:rsidRDefault="00000000" w:rsidP="007A0843">
      <w:pPr>
        <w:pStyle w:val="Ttulo2"/>
        <w:keepNext/>
        <w:spacing w:before="120" w:after="120"/>
        <w:ind w:left="57" w:right="57"/>
      </w:pPr>
      <w:bookmarkStart w:id="8" w:name="objetivos-de-la-investigación"/>
      <w:bookmarkEnd w:id="4"/>
      <w:bookmarkEnd w:id="7"/>
      <w:r>
        <w:t>1.3 Objetivos de la Investigación</w:t>
      </w:r>
    </w:p>
    <w:p w14:paraId="3FA7D64F" w14:textId="77777777" w:rsidR="00DC4FEA" w:rsidRDefault="00000000" w:rsidP="007A0843">
      <w:pPr>
        <w:pStyle w:val="Ttulo3"/>
        <w:keepNext/>
        <w:spacing w:before="120" w:after="120"/>
        <w:ind w:left="57" w:right="57"/>
      </w:pPr>
      <w:bookmarkStart w:id="9" w:name="objetivo-general"/>
      <w:r>
        <w:rPr>
          <w:sz w:val="24"/>
        </w:rPr>
        <w:t>Objetivo General</w:t>
      </w:r>
    </w:p>
    <w:p w14:paraId="24D55E48" w14:textId="77777777" w:rsidR="00DC4FEA" w:rsidRDefault="00000000" w:rsidP="007A0843">
      <w:pPr>
        <w:spacing w:before="120" w:after="120"/>
        <w:ind w:left="57" w:right="57"/>
        <w:jc w:val="both"/>
      </w:pPr>
      <w:r>
        <w:t xml:space="preserve">Diseñar, implementar y validar empíricamente un Sistema de Ratios Financieros Orientado a la Decisión (SROD) para Q </w:t>
      </w:r>
      <w:proofErr w:type="spellStart"/>
      <w:r>
        <w:t>Foods</w:t>
      </w:r>
      <w:proofErr w:type="spellEnd"/>
      <w:r>
        <w:t xml:space="preserve"> que: (i) integre seis marcos teóricos contemporáneos de las finanzas corporativas, (</w:t>
      </w:r>
      <w:proofErr w:type="spellStart"/>
      <w:r>
        <w:t>ii</w:t>
      </w:r>
      <w:proofErr w:type="spellEnd"/>
      <w:r>
        <w:t xml:space="preserve">) gestione el riesgo financiero mediante indicadores operativos y un sistema predictivo de </w:t>
      </w:r>
      <w:proofErr w:type="spellStart"/>
      <w:r>
        <w:t>distress</w:t>
      </w:r>
      <w:proofErr w:type="spellEnd"/>
      <w:r>
        <w:t>, (</w:t>
      </w:r>
      <w:proofErr w:type="spellStart"/>
      <w:r>
        <w:t>iii</w:t>
      </w:r>
      <w:proofErr w:type="spellEnd"/>
      <w:r>
        <w:t>) controle costos de agencia, (</w:t>
      </w:r>
      <w:proofErr w:type="spellStart"/>
      <w:r>
        <w:t>iv</w:t>
      </w:r>
      <w:proofErr w:type="spellEnd"/>
      <w:r>
        <w:t xml:space="preserve">) promueva la creación de valor económico sostenible, y (v) se sustente en un marco de gobernanza corporativa adaptado al contexto de </w:t>
      </w:r>
      <w:proofErr w:type="spellStart"/>
      <w:r>
        <w:t>PYMEs</w:t>
      </w:r>
      <w:proofErr w:type="spellEnd"/>
      <w:r>
        <w:t xml:space="preserve"> peruanas.</w:t>
      </w:r>
    </w:p>
    <w:p w14:paraId="288EB1DF" w14:textId="77777777" w:rsidR="00DC4FEA" w:rsidRDefault="00000000" w:rsidP="007A0843">
      <w:pPr>
        <w:pStyle w:val="Ttulo3"/>
        <w:keepNext/>
        <w:spacing w:before="120" w:after="120"/>
        <w:ind w:left="57" w:right="57"/>
      </w:pPr>
      <w:bookmarkStart w:id="10" w:name="objetivos-específicos"/>
      <w:bookmarkEnd w:id="9"/>
      <w:r>
        <w:rPr>
          <w:sz w:val="24"/>
        </w:rPr>
        <w:lastRenderedPageBreak/>
        <w:t>Objetivos Específicos</w:t>
      </w:r>
    </w:p>
    <w:p w14:paraId="054A76F5" w14:textId="77777777" w:rsidR="00DC4FEA" w:rsidRDefault="00000000" w:rsidP="007A0843">
      <w:pPr>
        <w:numPr>
          <w:ilvl w:val="0"/>
          <w:numId w:val="7"/>
        </w:numPr>
        <w:spacing w:before="120" w:after="120"/>
        <w:ind w:left="57" w:right="57" w:firstLine="0"/>
        <w:jc w:val="both"/>
      </w:pPr>
      <w:r>
        <w:t xml:space="preserve">Realizar una revisión crítica de la literatura sobre las seis teorías fundamentales del marco conceptual, identificando debates académicos relevantes y vacíos de investigación en el contexto de </w:t>
      </w:r>
      <w:proofErr w:type="spellStart"/>
      <w:r>
        <w:t>PYMEs</w:t>
      </w:r>
      <w:proofErr w:type="spellEnd"/>
      <w:r>
        <w:t xml:space="preserve"> latinoamericanas.</w:t>
      </w:r>
    </w:p>
    <w:p w14:paraId="14C2384C" w14:textId="77777777" w:rsidR="00DC4FEA" w:rsidRDefault="00000000" w:rsidP="007A0843">
      <w:pPr>
        <w:numPr>
          <w:ilvl w:val="0"/>
          <w:numId w:val="7"/>
        </w:numPr>
        <w:spacing w:before="120" w:after="120"/>
        <w:ind w:left="57" w:right="57" w:firstLine="0"/>
        <w:jc w:val="both"/>
      </w:pPr>
      <w:r>
        <w:t xml:space="preserve">Analizar la evolución financiera histórica de Q </w:t>
      </w:r>
      <w:proofErr w:type="spellStart"/>
      <w:r>
        <w:t>Foods</w:t>
      </w:r>
      <w:proofErr w:type="spellEnd"/>
      <w:r>
        <w:t xml:space="preserve"> (2021-2025), diagnosticando los factores que generaron la crisis de liquidez de 2023 y el </w:t>
      </w:r>
      <w:proofErr w:type="spellStart"/>
      <w:r>
        <w:t>turnaround</w:t>
      </w:r>
      <w:proofErr w:type="spellEnd"/>
      <w:r>
        <w:t xml:space="preserve"> de 2025.</w:t>
      </w:r>
    </w:p>
    <w:p w14:paraId="79F68449" w14:textId="77777777" w:rsidR="00DC4FEA" w:rsidRDefault="00000000" w:rsidP="007A0843">
      <w:pPr>
        <w:numPr>
          <w:ilvl w:val="0"/>
          <w:numId w:val="7"/>
        </w:numPr>
        <w:spacing w:before="120" w:after="120"/>
        <w:ind w:left="57" w:right="57" w:firstLine="0"/>
        <w:jc w:val="both"/>
      </w:pPr>
      <w:r>
        <w:t xml:space="preserve">Validar empíricamente la Teoría del </w:t>
      </w:r>
      <w:proofErr w:type="spellStart"/>
      <w:r>
        <w:t>Pecking</w:t>
      </w:r>
      <w:proofErr w:type="spellEnd"/>
      <w:r>
        <w:t xml:space="preserve"> </w:t>
      </w:r>
      <w:proofErr w:type="spellStart"/>
      <w:r>
        <w:t>Order</w:t>
      </w:r>
      <w:proofErr w:type="spellEnd"/>
      <w:r>
        <w:t xml:space="preserve">, la Teoría de la Agencia y el VBM en el comportamiento financiero de Q </w:t>
      </w:r>
      <w:proofErr w:type="spellStart"/>
      <w:r>
        <w:t>Foods</w:t>
      </w:r>
      <w:proofErr w:type="spellEnd"/>
      <w:r>
        <w:t>.</w:t>
      </w:r>
    </w:p>
    <w:p w14:paraId="013DEC12" w14:textId="77777777" w:rsidR="00DC4FEA" w:rsidRDefault="00000000" w:rsidP="007A0843">
      <w:pPr>
        <w:numPr>
          <w:ilvl w:val="0"/>
          <w:numId w:val="7"/>
        </w:numPr>
        <w:spacing w:before="120" w:after="120"/>
        <w:ind w:left="57" w:right="57" w:firstLine="0"/>
        <w:jc w:val="both"/>
      </w:pPr>
      <w:r>
        <w:t>Calcular y comparar el EVA con utilidades contables tradicionales para determinar la creación o destrucción de valor real en cada periodo.</w:t>
      </w:r>
    </w:p>
    <w:p w14:paraId="3F961248" w14:textId="77777777" w:rsidR="00DC4FEA" w:rsidRDefault="00000000" w:rsidP="007A0843">
      <w:pPr>
        <w:numPr>
          <w:ilvl w:val="0"/>
          <w:numId w:val="7"/>
        </w:numPr>
        <w:spacing w:before="120" w:after="120"/>
        <w:ind w:left="57" w:right="57" w:firstLine="0"/>
        <w:jc w:val="both"/>
      </w:pPr>
      <w:r>
        <w:t>Aplicar el modelo Altman Z”-Score (versión mercados emergentes) como componente de alerta temprana del SROD.</w:t>
      </w:r>
    </w:p>
    <w:p w14:paraId="7B482048" w14:textId="77777777" w:rsidR="00DC4FEA" w:rsidRDefault="00000000" w:rsidP="007A0843">
      <w:pPr>
        <w:numPr>
          <w:ilvl w:val="0"/>
          <w:numId w:val="7"/>
        </w:numPr>
        <w:spacing w:before="120" w:after="120"/>
        <w:ind w:left="57" w:right="57" w:firstLine="0"/>
        <w:jc w:val="both"/>
      </w:pPr>
      <w:r>
        <w:t xml:space="preserve">Desarrollar un marco de gobernanza corporativa para </w:t>
      </w:r>
      <w:proofErr w:type="spellStart"/>
      <w:r>
        <w:t>PYMEs</w:t>
      </w:r>
      <w:proofErr w:type="spellEnd"/>
      <w:r>
        <w:t xml:space="preserve"> peruanas articulado con el SROD.</w:t>
      </w:r>
    </w:p>
    <w:p w14:paraId="190B6471" w14:textId="77777777" w:rsidR="00DC4FEA" w:rsidRDefault="00000000" w:rsidP="007A0843">
      <w:pPr>
        <w:numPr>
          <w:ilvl w:val="0"/>
          <w:numId w:val="7"/>
        </w:numPr>
        <w:spacing w:before="120" w:after="120"/>
        <w:ind w:left="57" w:right="57" w:firstLine="0"/>
        <w:jc w:val="both"/>
      </w:pPr>
      <w:r>
        <w:t>Diseñar una hoja de ruta práctica de implementación del SROD en siete fases, con estimación de costos, gestión del cambio y métricas de éxito.</w:t>
      </w:r>
    </w:p>
    <w:p w14:paraId="6519074F" w14:textId="77777777" w:rsidR="00DC4FEA" w:rsidRDefault="00000000" w:rsidP="007A0843">
      <w:pPr>
        <w:numPr>
          <w:ilvl w:val="0"/>
          <w:numId w:val="7"/>
        </w:numPr>
        <w:spacing w:before="120" w:after="120"/>
        <w:ind w:left="57" w:right="57" w:firstLine="0"/>
        <w:jc w:val="both"/>
      </w:pPr>
      <w:r>
        <w:t xml:space="preserve">Proponer recomendaciones para la replicabilidad del SROD en </w:t>
      </w:r>
      <w:proofErr w:type="spellStart"/>
      <w:r>
        <w:t>PYMEs</w:t>
      </w:r>
      <w:proofErr w:type="spellEnd"/>
      <w:r>
        <w:t xml:space="preserve"> manufactureras del sector alimentos en Perú y Latinoamérica.</w:t>
      </w:r>
    </w:p>
    <w:p w14:paraId="0C3A4DC0" w14:textId="77777777" w:rsidR="00DC4FEA" w:rsidRDefault="00000000" w:rsidP="007A0843">
      <w:pPr>
        <w:pStyle w:val="Ttulo2"/>
        <w:keepNext/>
        <w:spacing w:before="120" w:after="120"/>
        <w:ind w:left="57" w:right="57"/>
      </w:pPr>
      <w:bookmarkStart w:id="11" w:name="marco-teórico"/>
      <w:bookmarkEnd w:id="8"/>
      <w:bookmarkEnd w:id="10"/>
      <w:r>
        <w:t>1.4 Marco Teórico</w:t>
      </w:r>
    </w:p>
    <w:p w14:paraId="33C56F61" w14:textId="77777777" w:rsidR="00DC4FEA" w:rsidRDefault="00000000" w:rsidP="007A0843">
      <w:pPr>
        <w:spacing w:before="120" w:after="120"/>
        <w:ind w:left="57" w:right="57"/>
        <w:jc w:val="both"/>
      </w:pPr>
      <w:r>
        <w:t xml:space="preserve">El marco teórico de esta investigación integra seis cuerpos de literatura de las finanzas corporativas y la gestión estratégica. A diferencia de los enfoques convencionales que aplican estas teorías de forma aislada, esta tesis las articula como un sistema coherente de explicación del comportamiento financiero de las </w:t>
      </w:r>
      <w:proofErr w:type="spellStart"/>
      <w:r>
        <w:t>PYMEs</w:t>
      </w:r>
      <w:proofErr w:type="spellEnd"/>
      <w:r>
        <w:t xml:space="preserve"> manufactureras. La siguiente tabla presenta una visión sintética de la arquitectura teórica:</w:t>
      </w:r>
    </w:p>
    <w:tbl>
      <w:tblPr>
        <w:tblW w:w="5000" w:type="pct"/>
        <w:jc w:val="center"/>
        <w:tblLook w:val="0020" w:firstRow="1" w:lastRow="0" w:firstColumn="0" w:lastColumn="0" w:noHBand="0" w:noVBand="0"/>
      </w:tblPr>
      <w:tblGrid>
        <w:gridCol w:w="1441"/>
        <w:gridCol w:w="2157"/>
        <w:gridCol w:w="2672"/>
        <w:gridCol w:w="2526"/>
      </w:tblGrid>
      <w:tr w:rsidR="00DC4FEA" w14:paraId="69475E54" w14:textId="77777777">
        <w:trPr>
          <w:tblHeade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384EB1A8" w14:textId="77777777" w:rsidR="00DC4FEA" w:rsidRDefault="00000000" w:rsidP="007A0843">
            <w:pPr>
              <w:spacing w:before="120" w:after="120"/>
              <w:ind w:left="57" w:right="57"/>
              <w:jc w:val="center"/>
            </w:pPr>
            <w:r>
              <w:rPr>
                <w:b/>
                <w:bCs/>
                <w:color w:val="000000"/>
                <w:sz w:val="24"/>
              </w:rPr>
              <w:t>Teoría</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3E025691" w14:textId="77777777" w:rsidR="00DC4FEA" w:rsidRDefault="00000000" w:rsidP="007A0843">
            <w:pPr>
              <w:spacing w:before="120" w:after="120"/>
              <w:ind w:left="57" w:right="57"/>
              <w:jc w:val="center"/>
            </w:pPr>
            <w:r>
              <w:rPr>
                <w:b/>
                <w:bCs/>
                <w:color w:val="000000"/>
                <w:sz w:val="24"/>
              </w:rPr>
              <w:t>Autores Fundacionales</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7ABFDF06" w14:textId="77777777" w:rsidR="00DC4FEA" w:rsidRDefault="00000000" w:rsidP="007A0843">
            <w:pPr>
              <w:spacing w:before="120" w:after="120"/>
              <w:ind w:left="57" w:right="57"/>
              <w:jc w:val="center"/>
            </w:pPr>
            <w:r>
              <w:rPr>
                <w:b/>
                <w:bCs/>
                <w:color w:val="000000"/>
                <w:sz w:val="24"/>
              </w:rPr>
              <w:t>Pregunta Central</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2DDBEE07" w14:textId="77777777" w:rsidR="00DC4FEA" w:rsidRDefault="00000000" w:rsidP="007A0843">
            <w:pPr>
              <w:spacing w:before="120" w:after="120"/>
              <w:ind w:left="57" w:right="57"/>
              <w:jc w:val="center"/>
            </w:pPr>
            <w:r>
              <w:rPr>
                <w:b/>
                <w:bCs/>
                <w:color w:val="000000"/>
                <w:sz w:val="24"/>
              </w:rPr>
              <w:t>Aplicación en SROD</w:t>
            </w:r>
          </w:p>
        </w:tc>
      </w:tr>
      <w:tr w:rsidR="00DC4FEA" w14:paraId="3189A931"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1FAA9E9" w14:textId="77777777" w:rsidR="00DC4FEA" w:rsidRDefault="00000000" w:rsidP="007A0843">
            <w:pPr>
              <w:spacing w:before="120" w:after="120"/>
              <w:ind w:left="57" w:right="57"/>
              <w:jc w:val="center"/>
            </w:pPr>
            <w:proofErr w:type="spellStart"/>
            <w:r>
              <w:rPr>
                <w:color w:val="000000"/>
                <w:sz w:val="19"/>
              </w:rPr>
              <w:t>Pecking</w:t>
            </w:r>
            <w:proofErr w:type="spellEnd"/>
            <w:r>
              <w:rPr>
                <w:color w:val="000000"/>
                <w:sz w:val="19"/>
              </w:rPr>
              <w:t xml:space="preserve"> </w:t>
            </w:r>
            <w:proofErr w:type="spellStart"/>
            <w:r>
              <w:rPr>
                <w:color w:val="000000"/>
                <w:sz w:val="19"/>
              </w:rPr>
              <w:t>Order</w:t>
            </w:r>
            <w:proofErr w:type="spellEnd"/>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85530FA" w14:textId="77777777" w:rsidR="00DC4FEA" w:rsidRDefault="00000000" w:rsidP="007A0843">
            <w:pPr>
              <w:spacing w:before="120" w:after="120"/>
              <w:ind w:left="57" w:right="57"/>
            </w:pPr>
            <w:r>
              <w:rPr>
                <w:color w:val="000000"/>
                <w:sz w:val="19"/>
              </w:rPr>
              <w:t>Myers &amp; Majluf (1984)</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744BEDD" w14:textId="77777777" w:rsidR="00DC4FEA" w:rsidRDefault="00000000" w:rsidP="007A0843">
            <w:pPr>
              <w:spacing w:before="120" w:after="120"/>
              <w:ind w:left="57" w:right="57"/>
            </w:pPr>
            <w:r>
              <w:rPr>
                <w:color w:val="000000"/>
                <w:sz w:val="19"/>
              </w:rPr>
              <w:t xml:space="preserve">¿Cómo financian las empresas sus operaciones ante asimetría de </w:t>
            </w:r>
            <w:proofErr w:type="spellStart"/>
            <w:r>
              <w:rPr>
                <w:color w:val="000000"/>
                <w:sz w:val="19"/>
              </w:rPr>
              <w:t>info</w:t>
            </w:r>
            <w:proofErr w:type="spellEnd"/>
            <w:r>
              <w:rPr>
                <w:color w:val="000000"/>
                <w:sz w:val="19"/>
              </w:rPr>
              <w:t>?</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35AE82B" w14:textId="77777777" w:rsidR="00DC4FEA" w:rsidRDefault="00000000" w:rsidP="007A0843">
            <w:pPr>
              <w:spacing w:before="120" w:after="120"/>
              <w:ind w:left="57" w:right="57"/>
            </w:pPr>
            <w:r>
              <w:rPr>
                <w:color w:val="000000"/>
                <w:sz w:val="19"/>
              </w:rPr>
              <w:t>Explica estructura de capital y preferencia por deuda interna</w:t>
            </w:r>
          </w:p>
        </w:tc>
      </w:tr>
      <w:tr w:rsidR="00DC4FEA" w14:paraId="760FEC1D"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92C820A" w14:textId="77777777" w:rsidR="00DC4FEA" w:rsidRDefault="00000000" w:rsidP="007A0843">
            <w:pPr>
              <w:spacing w:before="120" w:after="120"/>
              <w:ind w:left="57" w:right="57"/>
              <w:jc w:val="center"/>
            </w:pPr>
            <w:r>
              <w:rPr>
                <w:color w:val="000000"/>
                <w:sz w:val="19"/>
              </w:rPr>
              <w:lastRenderedPageBreak/>
              <w:t>Agencia</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B8566D1" w14:textId="77777777" w:rsidR="00DC4FEA" w:rsidRDefault="00000000" w:rsidP="007A0843">
            <w:pPr>
              <w:spacing w:before="120" w:after="120"/>
              <w:ind w:left="57" w:right="57"/>
            </w:pPr>
            <w:r>
              <w:rPr>
                <w:color w:val="000000"/>
                <w:sz w:val="19"/>
              </w:rPr>
              <w:t>Jensen &amp; Meckling (1976)</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7C627B6" w14:textId="77777777" w:rsidR="00DC4FEA" w:rsidRDefault="00000000" w:rsidP="007A0843">
            <w:pPr>
              <w:spacing w:before="120" w:after="120"/>
              <w:ind w:left="57" w:right="57"/>
            </w:pPr>
            <w:r>
              <w:rPr>
                <w:color w:val="000000"/>
                <w:sz w:val="19"/>
              </w:rPr>
              <w:t>¿Por qué divergen los intereses de propietarios y gerentes?</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7EE250B" w14:textId="77777777" w:rsidR="00DC4FEA" w:rsidRDefault="00000000" w:rsidP="007A0843">
            <w:pPr>
              <w:spacing w:before="120" w:after="120"/>
              <w:ind w:left="57" w:right="57"/>
            </w:pPr>
            <w:r>
              <w:rPr>
                <w:color w:val="000000"/>
                <w:sz w:val="19"/>
              </w:rPr>
              <w:t>Justifica los mecanismos de monitoreo y control del SROD</w:t>
            </w:r>
          </w:p>
        </w:tc>
      </w:tr>
      <w:tr w:rsidR="00DC4FEA" w14:paraId="1890EC39"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BE1FB8F" w14:textId="77777777" w:rsidR="00DC4FEA" w:rsidRDefault="00000000" w:rsidP="007A0843">
            <w:pPr>
              <w:spacing w:before="120" w:after="120"/>
              <w:ind w:left="57" w:right="57"/>
              <w:jc w:val="center"/>
            </w:pPr>
            <w:r>
              <w:rPr>
                <w:color w:val="000000"/>
                <w:sz w:val="19"/>
              </w:rPr>
              <w:t>Contingencia</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77C93DD" w14:textId="77777777" w:rsidR="00DC4FEA" w:rsidRDefault="00000000" w:rsidP="007A0843">
            <w:pPr>
              <w:spacing w:before="120" w:after="120"/>
              <w:ind w:left="57" w:right="57"/>
              <w:jc w:val="center"/>
            </w:pPr>
            <w:r>
              <w:rPr>
                <w:color w:val="000000"/>
                <w:sz w:val="19"/>
              </w:rPr>
              <w:t>Otley (1980, 2016)</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14142E0" w14:textId="77777777" w:rsidR="00DC4FEA" w:rsidRDefault="00000000" w:rsidP="007A0843">
            <w:pPr>
              <w:spacing w:before="120" w:after="120"/>
              <w:ind w:left="57" w:right="57"/>
            </w:pPr>
            <w:r>
              <w:rPr>
                <w:color w:val="000000"/>
                <w:sz w:val="19"/>
              </w:rPr>
              <w:t>¿Qué diseño de control es óptimo para cada organización?</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FAF710D" w14:textId="77777777" w:rsidR="00DC4FEA" w:rsidRDefault="00000000" w:rsidP="007A0843">
            <w:pPr>
              <w:spacing w:before="120" w:after="120"/>
              <w:ind w:left="57" w:right="57"/>
            </w:pPr>
            <w:r>
              <w:rPr>
                <w:color w:val="000000"/>
                <w:sz w:val="19"/>
              </w:rPr>
              <w:t xml:space="preserve">Fundamenta la adaptación del SROD al contexto de Q </w:t>
            </w:r>
            <w:proofErr w:type="spellStart"/>
            <w:r>
              <w:rPr>
                <w:color w:val="000000"/>
                <w:sz w:val="19"/>
              </w:rPr>
              <w:t>Foods</w:t>
            </w:r>
            <w:proofErr w:type="spellEnd"/>
          </w:p>
        </w:tc>
      </w:tr>
      <w:tr w:rsidR="00DC4FEA" w14:paraId="569512E4"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AC2FAC9" w14:textId="77777777" w:rsidR="00DC4FEA" w:rsidRDefault="00000000" w:rsidP="007A0843">
            <w:pPr>
              <w:spacing w:before="120" w:after="120"/>
              <w:ind w:left="57" w:right="57"/>
              <w:jc w:val="center"/>
            </w:pPr>
            <w:r>
              <w:rPr>
                <w:color w:val="000000"/>
                <w:sz w:val="19"/>
              </w:rPr>
              <w:t>VBM / EVA</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51BADB5" w14:textId="77777777" w:rsidR="00DC4FEA" w:rsidRDefault="00000000" w:rsidP="007A0843">
            <w:pPr>
              <w:spacing w:before="120" w:after="120"/>
              <w:ind w:left="57" w:right="57"/>
            </w:pPr>
            <w:r>
              <w:rPr>
                <w:color w:val="000000"/>
                <w:sz w:val="19"/>
              </w:rPr>
              <w:t>Stern &amp; Stewart (1990s)</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1E3FDE7" w14:textId="77777777" w:rsidR="00DC4FEA" w:rsidRDefault="00000000" w:rsidP="007A0843">
            <w:pPr>
              <w:spacing w:before="120" w:after="120"/>
              <w:ind w:left="57" w:right="57"/>
            </w:pPr>
            <w:r>
              <w:rPr>
                <w:color w:val="000000"/>
                <w:sz w:val="19"/>
              </w:rPr>
              <w:t>¿Crea valor real la empresa o solo utilidades contables?</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2905837" w14:textId="77777777" w:rsidR="00DC4FEA" w:rsidRDefault="00000000" w:rsidP="007A0843">
            <w:pPr>
              <w:spacing w:before="120" w:after="120"/>
              <w:ind w:left="57" w:right="57"/>
            </w:pPr>
            <w:r>
              <w:rPr>
                <w:color w:val="000000"/>
                <w:sz w:val="19"/>
              </w:rPr>
              <w:t>Orienta el SROD hacia la creación de valor económico</w:t>
            </w:r>
          </w:p>
        </w:tc>
      </w:tr>
      <w:tr w:rsidR="00DC4FEA" w14:paraId="28196975"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00297A9" w14:textId="77777777" w:rsidR="00DC4FEA" w:rsidRDefault="00000000" w:rsidP="007A0843">
            <w:pPr>
              <w:spacing w:before="120" w:after="120"/>
              <w:ind w:left="57" w:right="57"/>
              <w:jc w:val="center"/>
            </w:pPr>
            <w:r>
              <w:rPr>
                <w:color w:val="000000"/>
                <w:sz w:val="19"/>
              </w:rPr>
              <w:t>Señalización</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E80F845" w14:textId="77777777" w:rsidR="00DC4FEA" w:rsidRDefault="00000000" w:rsidP="007A0843">
            <w:pPr>
              <w:spacing w:before="120" w:after="120"/>
              <w:ind w:left="57" w:right="57"/>
              <w:jc w:val="center"/>
            </w:pPr>
            <w:r>
              <w:rPr>
                <w:color w:val="000000"/>
                <w:sz w:val="19"/>
              </w:rPr>
              <w:t>Spence (1973)</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4C17303" w14:textId="77777777" w:rsidR="00DC4FEA" w:rsidRDefault="00000000" w:rsidP="007A0843">
            <w:pPr>
              <w:spacing w:before="120" w:after="120"/>
              <w:ind w:left="57" w:right="57"/>
            </w:pPr>
            <w:r>
              <w:rPr>
                <w:color w:val="000000"/>
                <w:sz w:val="19"/>
              </w:rPr>
              <w:t>¿Cómo comunica una empresa de calidad su condición al mercado?</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C663558" w14:textId="77777777" w:rsidR="00DC4FEA" w:rsidRDefault="00000000" w:rsidP="007A0843">
            <w:pPr>
              <w:spacing w:before="120" w:after="120"/>
              <w:ind w:left="57" w:right="57"/>
            </w:pPr>
            <w:r>
              <w:rPr>
                <w:color w:val="000000"/>
                <w:sz w:val="19"/>
              </w:rPr>
              <w:t>Legitima el SROD como señal de profesionalización</w:t>
            </w:r>
          </w:p>
        </w:tc>
      </w:tr>
      <w:tr w:rsidR="00DC4FEA" w14:paraId="7F55F328"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1EF63F9" w14:textId="77777777" w:rsidR="00DC4FEA" w:rsidRDefault="00000000" w:rsidP="007A0843">
            <w:pPr>
              <w:spacing w:before="120" w:after="120"/>
              <w:ind w:left="57" w:right="57"/>
              <w:jc w:val="center"/>
            </w:pPr>
            <w:r>
              <w:rPr>
                <w:color w:val="000000"/>
                <w:sz w:val="19"/>
              </w:rPr>
              <w:t>RBV</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7DB49B0" w14:textId="77777777" w:rsidR="00DC4FEA" w:rsidRDefault="00000000" w:rsidP="007A0843">
            <w:pPr>
              <w:spacing w:before="120" w:after="120"/>
              <w:ind w:left="57" w:right="57"/>
              <w:jc w:val="center"/>
            </w:pPr>
            <w:r>
              <w:rPr>
                <w:color w:val="000000"/>
                <w:sz w:val="19"/>
              </w:rPr>
              <w:t>Barney (1991)</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2A68CBA" w14:textId="77777777" w:rsidR="00DC4FEA" w:rsidRDefault="00000000" w:rsidP="007A0843">
            <w:pPr>
              <w:spacing w:before="120" w:after="120"/>
              <w:ind w:left="57" w:right="57"/>
            </w:pPr>
            <w:r>
              <w:rPr>
                <w:color w:val="000000"/>
                <w:sz w:val="19"/>
              </w:rPr>
              <w:t>¿De dónde proviene la ventaja competitiva sostenible?</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A71805B" w14:textId="77777777" w:rsidR="00DC4FEA" w:rsidRDefault="00000000" w:rsidP="007A0843">
            <w:pPr>
              <w:spacing w:before="120" w:after="120"/>
              <w:ind w:left="57" w:right="57"/>
            </w:pPr>
            <w:r>
              <w:rPr>
                <w:color w:val="000000"/>
                <w:sz w:val="19"/>
              </w:rPr>
              <w:t xml:space="preserve">Identifica capacidades operativas superiores de Q </w:t>
            </w:r>
            <w:proofErr w:type="spellStart"/>
            <w:r>
              <w:rPr>
                <w:color w:val="000000"/>
                <w:sz w:val="19"/>
              </w:rPr>
              <w:t>Foods</w:t>
            </w:r>
            <w:proofErr w:type="spellEnd"/>
          </w:p>
        </w:tc>
      </w:tr>
      <w:tr w:rsidR="00DC4FEA" w14:paraId="624A5A52"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F5E3D0B" w14:textId="77777777" w:rsidR="00DC4FEA" w:rsidRDefault="00000000" w:rsidP="007A0843">
            <w:pPr>
              <w:spacing w:before="120" w:after="120"/>
              <w:ind w:left="57" w:right="57"/>
              <w:jc w:val="center"/>
            </w:pPr>
            <w:r>
              <w:rPr>
                <w:color w:val="000000"/>
                <w:sz w:val="19"/>
              </w:rPr>
              <w:t>Z”-Score (EWS)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D589E0B" w14:textId="77777777" w:rsidR="00DC4FEA" w:rsidRDefault="00000000" w:rsidP="007A0843">
            <w:pPr>
              <w:spacing w:before="120" w:after="120"/>
              <w:ind w:left="57" w:right="57"/>
            </w:pPr>
            <w:r>
              <w:rPr>
                <w:color w:val="000000"/>
                <w:sz w:val="19"/>
              </w:rPr>
              <w:t>Altman et al. (1995, 2018)</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BB3FE09" w14:textId="77777777" w:rsidR="00DC4FEA" w:rsidRDefault="00000000" w:rsidP="007A0843">
            <w:pPr>
              <w:spacing w:before="120" w:after="120"/>
              <w:ind w:left="57" w:right="57"/>
            </w:pPr>
            <w:r>
              <w:rPr>
                <w:color w:val="000000"/>
                <w:sz w:val="19"/>
              </w:rPr>
              <w:t xml:space="preserve">¿Cómo predecir cuantitativamente el </w:t>
            </w:r>
            <w:proofErr w:type="spellStart"/>
            <w:r>
              <w:rPr>
                <w:color w:val="000000"/>
                <w:sz w:val="19"/>
              </w:rPr>
              <w:t>distress</w:t>
            </w:r>
            <w:proofErr w:type="spellEnd"/>
            <w:r>
              <w:rPr>
                <w:color w:val="000000"/>
                <w:sz w:val="19"/>
              </w:rPr>
              <w:t xml:space="preserve"> financiero?</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3258ACA" w14:textId="77777777" w:rsidR="00DC4FEA" w:rsidRDefault="00000000" w:rsidP="007A0843">
            <w:pPr>
              <w:spacing w:before="120" w:after="120"/>
              <w:ind w:left="57" w:right="57"/>
            </w:pPr>
            <w:r>
              <w:rPr>
                <w:color w:val="000000"/>
                <w:sz w:val="19"/>
              </w:rPr>
              <w:t>Capa predictiva del SROD como sistema de alerta temprana</w:t>
            </w:r>
          </w:p>
        </w:tc>
      </w:tr>
    </w:tbl>
    <w:p w14:paraId="5977EE0E" w14:textId="77777777" w:rsidR="00DC4FEA" w:rsidRDefault="00000000" w:rsidP="007A0843">
      <w:pPr>
        <w:pStyle w:val="Ttulo3"/>
        <w:keepNext/>
        <w:spacing w:before="120" w:after="120"/>
        <w:ind w:left="57" w:right="57"/>
      </w:pPr>
      <w:bookmarkStart w:id="12" w:name="Xfd27abee199c45d8b5860765032a6e19bca3d8f"/>
      <w:r>
        <w:rPr>
          <w:sz w:val="24"/>
        </w:rPr>
        <w:t>1.4.1 Teoría de la Jerarquía Financiera (</w:t>
      </w:r>
      <w:proofErr w:type="spellStart"/>
      <w:r>
        <w:rPr>
          <w:sz w:val="24"/>
        </w:rPr>
        <w:t>Pecking</w:t>
      </w:r>
      <w:proofErr w:type="spellEnd"/>
      <w:r>
        <w:rPr>
          <w:sz w:val="24"/>
        </w:rPr>
        <w:t xml:space="preserve"> </w:t>
      </w:r>
      <w:proofErr w:type="spellStart"/>
      <w:r>
        <w:rPr>
          <w:sz w:val="24"/>
        </w:rPr>
        <w:t>Order</w:t>
      </w:r>
      <w:proofErr w:type="spellEnd"/>
      <w:r>
        <w:rPr>
          <w:sz w:val="24"/>
        </w:rPr>
        <w:t xml:space="preserve"> Theory)</w:t>
      </w:r>
    </w:p>
    <w:p w14:paraId="68F468FF" w14:textId="77777777" w:rsidR="00DC4FEA" w:rsidRDefault="00000000" w:rsidP="007A0843">
      <w:pPr>
        <w:pStyle w:val="Ttulo4"/>
        <w:keepNext/>
        <w:spacing w:before="120" w:after="120"/>
        <w:ind w:left="57" w:right="57"/>
      </w:pPr>
      <w:bookmarkStart w:id="13" w:name="fundamentos-y-desarrollo-teórico"/>
      <w:r>
        <w:rPr>
          <w:sz w:val="24"/>
        </w:rPr>
        <w:t>Fundamentos y Desarrollo Teórico</w:t>
      </w:r>
    </w:p>
    <w:p w14:paraId="036CFDA5" w14:textId="77777777" w:rsidR="00DC4FEA" w:rsidRDefault="00000000" w:rsidP="007A0843">
      <w:pPr>
        <w:spacing w:before="120" w:after="120"/>
        <w:ind w:left="57" w:right="57"/>
        <w:jc w:val="both"/>
      </w:pPr>
      <w:r>
        <w:t xml:space="preserve">La </w:t>
      </w:r>
      <w:proofErr w:type="spellStart"/>
      <w:r>
        <w:t>Pecking</w:t>
      </w:r>
      <w:proofErr w:type="spellEnd"/>
      <w:r>
        <w:t xml:space="preserve"> </w:t>
      </w:r>
      <w:proofErr w:type="spellStart"/>
      <w:r>
        <w:t>Order</w:t>
      </w:r>
      <w:proofErr w:type="spellEnd"/>
      <w:r>
        <w:t xml:space="preserve"> Theory (POT) fue propuesta por Myers (1984) y formalizada por Myers y Majluf (1984) en el marco de la literatura sobre asimetría de información y estructura de capital. La premisa central es que los administradores poseen información privada superior a la de los inversores externos sobre el verdadero valor de la empresa. Esta asimetría genera el problema de selección adversa: cuando una empresa emite acciones nuevas, el mercado interpreta la señal negativamente —la empresa está sobrevaluada o tiene proyectos pobres—, elevando el costo de la emisión.</w:t>
      </w:r>
    </w:p>
    <w:p w14:paraId="074B51DA" w14:textId="77777777" w:rsidR="009C2A49" w:rsidRDefault="009C2A49" w:rsidP="007A0843">
      <w:pPr>
        <w:spacing w:before="120" w:after="120"/>
        <w:ind w:left="57" w:right="57"/>
        <w:jc w:val="both"/>
      </w:pPr>
    </w:p>
    <w:p w14:paraId="6F8FC06E" w14:textId="77777777" w:rsidR="00DC4FEA" w:rsidRDefault="00000000" w:rsidP="007A0843">
      <w:pPr>
        <w:spacing w:before="120" w:after="120"/>
        <w:ind w:left="57" w:right="57"/>
        <w:jc w:val="both"/>
      </w:pPr>
      <w:r>
        <w:lastRenderedPageBreak/>
        <w:t>La jerarquía resultante prioriza: (1) fondos internos —utilidades retenidas y caja operativa— como fuente preferida por no requerir divulgación ni negociación; (2) deuda —preferida sobre acciones porque tiene menores costos de agencia y no diluye el control; y (3) emisión de nuevas acciones como último recurso, dada su mayor penalización informacional.</w:t>
      </w:r>
    </w:p>
    <w:p w14:paraId="78D62A8D" w14:textId="77777777" w:rsidR="00DC4FEA" w:rsidRDefault="00000000" w:rsidP="007A0843">
      <w:pPr>
        <w:pStyle w:val="Ttulo4"/>
        <w:keepNext/>
        <w:spacing w:before="120" w:after="120"/>
        <w:ind w:left="57" w:right="57"/>
      </w:pPr>
      <w:bookmarkStart w:id="14" w:name="debates-académicos-relevantes"/>
      <w:bookmarkEnd w:id="13"/>
      <w:r>
        <w:rPr>
          <w:sz w:val="24"/>
        </w:rPr>
        <w:t>Debates Académicos Relevantes</w:t>
      </w:r>
    </w:p>
    <w:p w14:paraId="4B2B6752" w14:textId="77777777" w:rsidR="00DC4FEA" w:rsidRDefault="00000000" w:rsidP="007A0843">
      <w:pPr>
        <w:spacing w:before="120" w:after="120"/>
        <w:ind w:left="57" w:right="57"/>
        <w:jc w:val="both"/>
      </w:pPr>
      <w:r>
        <w:t xml:space="preserve">La validez del </w:t>
      </w:r>
      <w:proofErr w:type="spellStart"/>
      <w:r>
        <w:t>Pecking</w:t>
      </w:r>
      <w:proofErr w:type="spellEnd"/>
      <w:r>
        <w:t xml:space="preserve"> </w:t>
      </w:r>
      <w:proofErr w:type="spellStart"/>
      <w:r>
        <w:t>Order</w:t>
      </w:r>
      <w:proofErr w:type="spellEnd"/>
      <w:r>
        <w:t xml:space="preserve"> ha sido objeto de debate académico continuado. La teoría alternativa del </w:t>
      </w:r>
      <w:proofErr w:type="spellStart"/>
      <w:r>
        <w:t>Trade</w:t>
      </w:r>
      <w:proofErr w:type="spellEnd"/>
      <w:r>
        <w:t xml:space="preserve">-Off (Modigliani &amp; Miller, 1963; Jensen &amp; Meckling, 1976) predice que las empresas tienen </w:t>
      </w:r>
      <w:proofErr w:type="gramStart"/>
      <w:r>
        <w:t>un ratio</w:t>
      </w:r>
      <w:proofErr w:type="gramEnd"/>
      <w:r>
        <w:t xml:space="preserve"> de endeudamiento objetivo que balancea el beneficio fiscal de la deuda con los costos de </w:t>
      </w:r>
      <w:proofErr w:type="spellStart"/>
      <w:r>
        <w:t>distress</w:t>
      </w:r>
      <w:proofErr w:type="spellEnd"/>
      <w:r>
        <w:t xml:space="preserve"> financiero. Kumar et al. (2020), en su revisión bibliométrica de 262 estudios publicados sobre estructura de capital en </w:t>
      </w:r>
      <w:proofErr w:type="spellStart"/>
      <w:r>
        <w:t>PYMEs</w:t>
      </w:r>
      <w:proofErr w:type="spellEnd"/>
      <w:r>
        <w:t>, identifican al POT como uno de los marcos más citados y con mayor consistencia empírica en el segmento PYME, aunque con evidencia heterogénea según el contexto institucional.</w:t>
      </w:r>
    </w:p>
    <w:p w14:paraId="5B27979E" w14:textId="77777777" w:rsidR="009C2A49" w:rsidRDefault="009C2A49" w:rsidP="00AE4BE5">
      <w:pPr>
        <w:spacing w:before="120" w:after="120"/>
        <w:ind w:right="57"/>
        <w:jc w:val="both"/>
      </w:pPr>
    </w:p>
    <w:p w14:paraId="18F078A5" w14:textId="77777777" w:rsidR="00DC4FEA" w:rsidRDefault="00000000" w:rsidP="007A0843">
      <w:pPr>
        <w:spacing w:before="120" w:after="120"/>
        <w:ind w:left="57" w:right="57"/>
        <w:jc w:val="both"/>
      </w:pPr>
      <w:r>
        <w:t xml:space="preserve">Las predicciones de ambas teorías difieren en aspectos clave relevantes para el diagnóstico de Q </w:t>
      </w:r>
      <w:proofErr w:type="spellStart"/>
      <w:r>
        <w:t>Foods</w:t>
      </w:r>
      <w:proofErr w:type="spellEnd"/>
      <w:r>
        <w:t>:</w:t>
      </w:r>
    </w:p>
    <w:tbl>
      <w:tblPr>
        <w:tblW w:w="5000" w:type="pct"/>
        <w:jc w:val="center"/>
        <w:tblLook w:val="0020" w:firstRow="1" w:lastRow="0" w:firstColumn="0" w:lastColumn="0" w:noHBand="0" w:noVBand="0"/>
      </w:tblPr>
      <w:tblGrid>
        <w:gridCol w:w="4384"/>
        <w:gridCol w:w="4412"/>
      </w:tblGrid>
      <w:tr w:rsidR="00DC4FEA" w14:paraId="4E077B6B" w14:textId="77777777">
        <w:trPr>
          <w:tblHeade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5C51092A" w14:textId="77777777" w:rsidR="00DC4FEA" w:rsidRDefault="00000000" w:rsidP="007A0843">
            <w:pPr>
              <w:spacing w:before="120" w:after="120"/>
              <w:ind w:left="57" w:right="57"/>
              <w:jc w:val="center"/>
            </w:pPr>
            <w:proofErr w:type="spellStart"/>
            <w:r>
              <w:rPr>
                <w:b/>
                <w:color w:val="000000"/>
                <w:sz w:val="19"/>
              </w:rPr>
              <w:t>Pecking</w:t>
            </w:r>
            <w:proofErr w:type="spellEnd"/>
            <w:r>
              <w:rPr>
                <w:b/>
                <w:color w:val="000000"/>
                <w:sz w:val="19"/>
              </w:rPr>
              <w:t xml:space="preserve"> </w:t>
            </w:r>
            <w:proofErr w:type="spellStart"/>
            <w:r>
              <w:rPr>
                <w:b/>
                <w:color w:val="000000"/>
                <w:sz w:val="19"/>
              </w:rPr>
              <w:t>Order</w:t>
            </w:r>
            <w:proofErr w:type="spellEnd"/>
            <w:r>
              <w:rPr>
                <w:b/>
                <w:color w:val="000000"/>
                <w:sz w:val="19"/>
              </w:rPr>
              <w:t xml:space="preserve"> Theory — Predicciones</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2BD96514" w14:textId="77777777" w:rsidR="00DC4FEA" w:rsidRDefault="00000000" w:rsidP="007A0843">
            <w:pPr>
              <w:spacing w:before="120" w:after="120"/>
              <w:ind w:left="57" w:right="57"/>
              <w:jc w:val="center"/>
            </w:pPr>
            <w:proofErr w:type="spellStart"/>
            <w:r>
              <w:rPr>
                <w:b/>
                <w:color w:val="000000"/>
                <w:sz w:val="19"/>
              </w:rPr>
              <w:t>Trade</w:t>
            </w:r>
            <w:proofErr w:type="spellEnd"/>
            <w:r>
              <w:rPr>
                <w:b/>
                <w:color w:val="000000"/>
                <w:sz w:val="19"/>
              </w:rPr>
              <w:t>-Off Theory — Predicciones</w:t>
            </w:r>
          </w:p>
        </w:tc>
      </w:tr>
      <w:tr w:rsidR="00DC4FEA" w14:paraId="520B9E62"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01698D5" w14:textId="77777777" w:rsidR="00DC4FEA" w:rsidRDefault="00000000" w:rsidP="007A0843">
            <w:pPr>
              <w:spacing w:before="120" w:after="120"/>
              <w:ind w:left="57" w:right="57"/>
            </w:pPr>
            <w:r>
              <w:rPr>
                <w:color w:val="000000"/>
                <w:sz w:val="19"/>
              </w:rPr>
              <w:t>• Apalancamiento correlaciona negativamente con rentabilidad</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DF1D881" w14:textId="77777777" w:rsidR="00DC4FEA" w:rsidRDefault="00000000" w:rsidP="007A0843">
            <w:pPr>
              <w:spacing w:before="120" w:after="120"/>
              <w:ind w:left="57" w:right="57"/>
            </w:pPr>
            <w:r>
              <w:rPr>
                <w:color w:val="000000"/>
                <w:sz w:val="19"/>
              </w:rPr>
              <w:t>• Apalancamiento correlaciona positivamente con escudo fiscal</w:t>
            </w:r>
          </w:p>
        </w:tc>
      </w:tr>
      <w:tr w:rsidR="00DC4FEA" w14:paraId="72E9569B"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EFF6FC"/>
            <w:tcMar>
              <w:top w:w="60" w:type="dxa"/>
              <w:left w:w="85" w:type="dxa"/>
              <w:bottom w:w="60" w:type="dxa"/>
              <w:right w:w="85" w:type="dxa"/>
              <w:start w:w="70" w:type="dxa"/>
              <w:end w:w="70" w:type="dxa"/>
            </w:tcMar>
            <w:vAlign w:val="center"/>
          </w:tcPr>
          <w:p w14:paraId="22C8076B" w14:textId="77777777" w:rsidR="00DC4FEA" w:rsidRDefault="00000000" w:rsidP="007A0843">
            <w:pPr>
              <w:spacing w:before="120" w:after="120"/>
              <w:ind w:left="57" w:right="57"/>
            </w:pPr>
            <w:r>
              <w:rPr>
                <w:color w:val="000000"/>
                <w:sz w:val="19"/>
              </w:rPr>
              <w:t>• Empresas rentables usan menos deuda</w:t>
            </w:r>
          </w:p>
        </w:tc>
        <w:tc>
          <w:tcPr>
            <w:tcW w:w="0" w:type="auto"/>
            <w:tcBorders>
              <w:top w:val="single" w:sz="4" w:space="0" w:color="B7CDE3"/>
              <w:left w:val="single" w:sz="4" w:space="0" w:color="B7CDE3"/>
              <w:bottom w:val="single" w:sz="4" w:space="0" w:color="B7CDE3"/>
              <w:right w:val="single" w:sz="4" w:space="0" w:color="B7CDE3"/>
            </w:tcBorders>
            <w:shd w:val="clear" w:color="auto" w:fill="EFF6FC"/>
            <w:tcMar>
              <w:top w:w="60" w:type="dxa"/>
              <w:left w:w="85" w:type="dxa"/>
              <w:bottom w:w="60" w:type="dxa"/>
              <w:right w:w="85" w:type="dxa"/>
              <w:start w:w="70" w:type="dxa"/>
              <w:end w:w="70" w:type="dxa"/>
            </w:tcMar>
            <w:vAlign w:val="center"/>
          </w:tcPr>
          <w:p w14:paraId="6ED16A56" w14:textId="77777777" w:rsidR="00DC4FEA" w:rsidRDefault="00000000" w:rsidP="007A0843">
            <w:pPr>
              <w:spacing w:before="120" w:after="120"/>
              <w:ind w:left="57" w:right="57"/>
            </w:pPr>
            <w:r>
              <w:rPr>
                <w:color w:val="000000"/>
                <w:sz w:val="19"/>
              </w:rPr>
              <w:t>• Ratio de endeudamiento objetivo existe y es dinámico</w:t>
            </w:r>
          </w:p>
        </w:tc>
      </w:tr>
      <w:tr w:rsidR="00DC4FEA" w14:paraId="42368884"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CAC71C4" w14:textId="77777777" w:rsidR="00DC4FEA" w:rsidRDefault="00000000" w:rsidP="007A0843">
            <w:pPr>
              <w:spacing w:before="120" w:after="120"/>
              <w:ind w:left="57" w:right="57"/>
            </w:pPr>
            <w:r>
              <w:rPr>
                <w:color w:val="000000"/>
                <w:sz w:val="19"/>
              </w:rPr>
              <w:t>• No existe ratio de endeudamiento objetivo explícito</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E9556F9" w14:textId="77777777" w:rsidR="00DC4FEA" w:rsidRDefault="00000000" w:rsidP="007A0843">
            <w:pPr>
              <w:spacing w:before="120" w:after="120"/>
              <w:ind w:left="57" w:right="57"/>
            </w:pPr>
            <w:r>
              <w:rPr>
                <w:color w:val="000000"/>
                <w:sz w:val="19"/>
              </w:rPr>
              <w:t xml:space="preserve">• Empresas ajustan apalancamiento hacia </w:t>
            </w:r>
            <w:proofErr w:type="gramStart"/>
            <w:r>
              <w:rPr>
                <w:color w:val="000000"/>
                <w:sz w:val="19"/>
              </w:rPr>
              <w:t>target</w:t>
            </w:r>
            <w:proofErr w:type="gramEnd"/>
            <w:r>
              <w:rPr>
                <w:color w:val="000000"/>
                <w:sz w:val="19"/>
              </w:rPr>
              <w:t xml:space="preserve"> ratio</w:t>
            </w:r>
          </w:p>
        </w:tc>
      </w:tr>
      <w:tr w:rsidR="00DC4FEA" w14:paraId="21D1C62B"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EFF6FC"/>
            <w:tcMar>
              <w:top w:w="60" w:type="dxa"/>
              <w:left w:w="85" w:type="dxa"/>
              <w:bottom w:w="60" w:type="dxa"/>
              <w:right w:w="85" w:type="dxa"/>
              <w:start w:w="70" w:type="dxa"/>
              <w:end w:w="70" w:type="dxa"/>
            </w:tcMar>
            <w:vAlign w:val="center"/>
          </w:tcPr>
          <w:p w14:paraId="412005BF" w14:textId="77777777" w:rsidR="00DC4FEA" w:rsidRDefault="00000000" w:rsidP="007A0843">
            <w:pPr>
              <w:spacing w:before="120" w:after="120"/>
              <w:ind w:left="57" w:right="57"/>
            </w:pPr>
            <w:r>
              <w:rPr>
                <w:color w:val="000000"/>
                <w:sz w:val="19"/>
              </w:rPr>
              <w:t xml:space="preserve">• Las </w:t>
            </w:r>
            <w:proofErr w:type="spellStart"/>
            <w:r>
              <w:rPr>
                <w:color w:val="000000"/>
                <w:sz w:val="19"/>
              </w:rPr>
              <w:t>PYMEs</w:t>
            </w:r>
            <w:proofErr w:type="spellEnd"/>
            <w:r>
              <w:rPr>
                <w:color w:val="000000"/>
                <w:sz w:val="19"/>
              </w:rPr>
              <w:t xml:space="preserve"> priorizan fuentes internas antes que externas</w:t>
            </w:r>
          </w:p>
        </w:tc>
        <w:tc>
          <w:tcPr>
            <w:tcW w:w="0" w:type="auto"/>
            <w:tcBorders>
              <w:top w:val="single" w:sz="4" w:space="0" w:color="B7CDE3"/>
              <w:left w:val="single" w:sz="4" w:space="0" w:color="B7CDE3"/>
              <w:bottom w:val="single" w:sz="4" w:space="0" w:color="B7CDE3"/>
              <w:right w:val="single" w:sz="4" w:space="0" w:color="B7CDE3"/>
            </w:tcBorders>
            <w:shd w:val="clear" w:color="auto" w:fill="EFF6FC"/>
            <w:tcMar>
              <w:top w:w="60" w:type="dxa"/>
              <w:left w:w="85" w:type="dxa"/>
              <w:bottom w:w="60" w:type="dxa"/>
              <w:right w:w="85" w:type="dxa"/>
              <w:start w:w="70" w:type="dxa"/>
              <w:end w:w="70" w:type="dxa"/>
            </w:tcMar>
            <w:vAlign w:val="center"/>
          </w:tcPr>
          <w:p w14:paraId="04894968" w14:textId="77777777" w:rsidR="00DC4FEA" w:rsidRDefault="00000000" w:rsidP="007A0843">
            <w:pPr>
              <w:spacing w:before="120" w:after="120"/>
              <w:ind w:left="57" w:right="57"/>
            </w:pPr>
            <w:r>
              <w:rPr>
                <w:color w:val="000000"/>
                <w:sz w:val="19"/>
              </w:rPr>
              <w:t>• Empresas más rentables tienen más capacidad de deuda</w:t>
            </w:r>
          </w:p>
        </w:tc>
      </w:tr>
      <w:tr w:rsidR="00DC4FEA" w14:paraId="1C9DFCFE"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7AC199F" w14:textId="77777777" w:rsidR="00DC4FEA" w:rsidRDefault="00000000" w:rsidP="007A0843">
            <w:pPr>
              <w:spacing w:before="120" w:after="120"/>
              <w:ind w:left="57" w:right="57"/>
            </w:pPr>
            <w:r>
              <w:rPr>
                <w:color w:val="000000"/>
                <w:sz w:val="19"/>
              </w:rPr>
              <w:t xml:space="preserve">• Asimetría de información es el </w:t>
            </w:r>
            <w:proofErr w:type="gramStart"/>
            <w:r>
              <w:rPr>
                <w:color w:val="000000"/>
                <w:sz w:val="19"/>
              </w:rPr>
              <w:t>driver</w:t>
            </w:r>
            <w:proofErr w:type="gramEnd"/>
            <w:r>
              <w:rPr>
                <w:color w:val="000000"/>
                <w:sz w:val="19"/>
              </w:rPr>
              <w:t xml:space="preserve"> principal</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05F8C80" w14:textId="77777777" w:rsidR="00DC4FEA" w:rsidRDefault="00000000" w:rsidP="007A0843">
            <w:pPr>
              <w:spacing w:before="120" w:after="120"/>
              <w:ind w:left="57" w:right="57"/>
            </w:pPr>
            <w:r>
              <w:rPr>
                <w:color w:val="000000"/>
                <w:sz w:val="19"/>
              </w:rPr>
              <w:t xml:space="preserve">• Beneficios fiscales vs. costos de </w:t>
            </w:r>
            <w:proofErr w:type="spellStart"/>
            <w:r>
              <w:rPr>
                <w:color w:val="000000"/>
                <w:sz w:val="19"/>
              </w:rPr>
              <w:t>distress</w:t>
            </w:r>
            <w:proofErr w:type="spellEnd"/>
            <w:r>
              <w:rPr>
                <w:color w:val="000000"/>
                <w:sz w:val="19"/>
              </w:rPr>
              <w:t xml:space="preserve"> son el </w:t>
            </w:r>
            <w:proofErr w:type="gramStart"/>
            <w:r>
              <w:rPr>
                <w:color w:val="000000"/>
                <w:sz w:val="19"/>
              </w:rPr>
              <w:t>driver</w:t>
            </w:r>
            <w:proofErr w:type="gramEnd"/>
          </w:p>
        </w:tc>
      </w:tr>
      <w:tr w:rsidR="00DC4FEA" w14:paraId="446EBC29"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EFF6FC"/>
            <w:tcMar>
              <w:top w:w="60" w:type="dxa"/>
              <w:left w:w="85" w:type="dxa"/>
              <w:bottom w:w="60" w:type="dxa"/>
              <w:right w:w="85" w:type="dxa"/>
              <w:start w:w="70" w:type="dxa"/>
              <w:end w:w="70" w:type="dxa"/>
            </w:tcMar>
            <w:vAlign w:val="center"/>
          </w:tcPr>
          <w:p w14:paraId="73FF64BA" w14:textId="77777777" w:rsidR="00DC4FEA" w:rsidRDefault="00000000" w:rsidP="007A0843">
            <w:pPr>
              <w:spacing w:before="120" w:after="120"/>
              <w:ind w:left="57" w:right="57"/>
            </w:pPr>
            <w:r>
              <w:rPr>
                <w:color w:val="000000"/>
                <w:sz w:val="19"/>
              </w:rPr>
              <w:t xml:space="preserve">• La deuda con </w:t>
            </w:r>
            <w:proofErr w:type="spellStart"/>
            <w:r>
              <w:rPr>
                <w:color w:val="000000"/>
                <w:sz w:val="19"/>
              </w:rPr>
              <w:t>insiders</w:t>
            </w:r>
            <w:proofErr w:type="spellEnd"/>
            <w:r>
              <w:rPr>
                <w:color w:val="000000"/>
                <w:sz w:val="19"/>
              </w:rPr>
              <w:t xml:space="preserve"> es preferida en crisis</w:t>
            </w:r>
          </w:p>
        </w:tc>
        <w:tc>
          <w:tcPr>
            <w:tcW w:w="0" w:type="auto"/>
            <w:tcBorders>
              <w:top w:val="single" w:sz="4" w:space="0" w:color="B7CDE3"/>
              <w:left w:val="single" w:sz="4" w:space="0" w:color="B7CDE3"/>
              <w:bottom w:val="single" w:sz="4" w:space="0" w:color="B7CDE3"/>
              <w:right w:val="single" w:sz="4" w:space="0" w:color="B7CDE3"/>
            </w:tcBorders>
            <w:shd w:val="clear" w:color="auto" w:fill="EFF6FC"/>
            <w:tcMar>
              <w:top w:w="60" w:type="dxa"/>
              <w:left w:w="85" w:type="dxa"/>
              <w:bottom w:w="60" w:type="dxa"/>
              <w:right w:w="85" w:type="dxa"/>
              <w:start w:w="70" w:type="dxa"/>
              <w:end w:w="70" w:type="dxa"/>
            </w:tcMar>
            <w:vAlign w:val="center"/>
          </w:tcPr>
          <w:p w14:paraId="27C82636" w14:textId="77777777" w:rsidR="00DC4FEA" w:rsidRDefault="00000000" w:rsidP="007A0843">
            <w:pPr>
              <w:spacing w:before="120" w:after="120"/>
              <w:ind w:left="57" w:right="57"/>
            </w:pPr>
            <w:r>
              <w:rPr>
                <w:color w:val="000000"/>
                <w:sz w:val="19"/>
              </w:rPr>
              <w:t xml:space="preserve">• </w:t>
            </w:r>
            <w:proofErr w:type="spellStart"/>
            <w:r>
              <w:rPr>
                <w:color w:val="000000"/>
                <w:sz w:val="19"/>
              </w:rPr>
              <w:t>Leverage</w:t>
            </w:r>
            <w:proofErr w:type="spellEnd"/>
            <w:r>
              <w:rPr>
                <w:color w:val="000000"/>
                <w:sz w:val="19"/>
              </w:rPr>
              <w:t xml:space="preserve"> óptimo depende del sector y activos</w:t>
            </w:r>
          </w:p>
        </w:tc>
      </w:tr>
    </w:tbl>
    <w:p w14:paraId="673542DD" w14:textId="77777777" w:rsidR="009C2A49" w:rsidRDefault="009C2A49" w:rsidP="007A0843">
      <w:pPr>
        <w:spacing w:before="120" w:after="120"/>
        <w:ind w:left="57" w:right="57"/>
        <w:jc w:val="both"/>
      </w:pPr>
    </w:p>
    <w:p w14:paraId="01530D8D" w14:textId="77777777" w:rsidR="00DC4FEA" w:rsidRDefault="00000000" w:rsidP="007A0843">
      <w:pPr>
        <w:spacing w:before="120" w:after="120"/>
        <w:ind w:left="57" w:right="57"/>
        <w:jc w:val="both"/>
      </w:pPr>
      <w:r>
        <w:lastRenderedPageBreak/>
        <w:t xml:space="preserve">Pinillos et al. (2025), en un estudio reciente con 62 empresas latinoamericanas (2013-2023), encuentran que los efectos del déficit financiero sobre el endeudamiento son heterogéneos en la región —inconsistentes con el POT en su forma estricta en algunos países—, con velocidades de ajuste de apenas 5.80% por período. Este hallazgo es importante: sugiere que en mercados emergentes el </w:t>
      </w:r>
      <w:proofErr w:type="spellStart"/>
      <w:r>
        <w:t>Pecking</w:t>
      </w:r>
      <w:proofErr w:type="spellEnd"/>
      <w:r>
        <w:t xml:space="preserve"> </w:t>
      </w:r>
      <w:proofErr w:type="spellStart"/>
      <w:r>
        <w:t>Order</w:t>
      </w:r>
      <w:proofErr w:type="spellEnd"/>
      <w:r>
        <w:t xml:space="preserve"> funciona como tendencia dominante bajo estrés, pero no como predicción exacta en condiciones de mercado estables.</w:t>
      </w:r>
    </w:p>
    <w:p w14:paraId="6A3B97F6" w14:textId="77777777" w:rsidR="00DC4FEA" w:rsidRDefault="00000000" w:rsidP="007A0843">
      <w:pPr>
        <w:spacing w:before="120" w:after="120"/>
        <w:ind w:left="57" w:right="57"/>
        <w:jc w:val="both"/>
      </w:pPr>
      <w:r>
        <w:t>Un estudio reciente directamente aplicable al contexto peruano examina el impacto de la estructura de capital y el costo de capital en la rentabilidad de PYMEs peruanas bajo el enfoque Trade-Off (Trade-Off Theory in Peruvian SMEs, 2024). Sus resultados revelan que aproximadamente el 80% de las PYMEs analizadas registran EVA negativo, indicando que no logran cubrir su costo de capital y poniendo en riesgo su sostenibilidad a largo plazo. Solo el 20% genera EVA positivo. Este hallazgo contextualiza la posición de Q Foods: con un EVA de +S/ 25,838 en 2025, la empresa se ubica dentro del grupo minoritario de PYMEs peruanas que sí cubren su costo de capital, validando la efectividad de la reestructuración financiera implementada.</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0B41ABFC" w14:textId="77777777" w:rsidR="009C2A49" w:rsidRDefault="009C2A49" w:rsidP="007A0843">
      <w:pPr>
        <w:spacing w:before="120" w:after="120"/>
        <w:ind w:left="57" w:right="57"/>
        <w:jc w:val="both"/>
      </w:pPr>
    </w:p>
    <w:p w14:paraId="716FABE6" w14:textId="77777777" w:rsidR="00DC4FEA" w:rsidRDefault="00000000" w:rsidP="007A0843">
      <w:pPr>
        <w:spacing w:before="120" w:after="120"/>
        <w:ind w:left="57" w:right="57"/>
        <w:jc w:val="both"/>
      </w:pPr>
      <w:r>
        <w:t>Los benchmarks específicos del estudio peruano (Chambi-Condori et al., 2025; 30 PYMEs formales, datos SMV 2022) revelan un WACC promedio de 8.49–8.67%, costo de equity (Ke) de 11.93% vía CAPM, costo de deuda (Kd) de 5.03–9.33%, y un ROIC promedio de apenas 3.07% —un déficit de 5.42 puntos porcentuales respecto al WACC. El ROIC de Q Foods (NOPAT/Capital Invertido = 11.6%) supera ampliamente tanto el WACC propio (11.35%) como el WACC promedio sectorial (8.49–8.67%), confirmando la creación de valor económico post-turnaround.</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61EBC268" w14:textId="77777777" w:rsidR="00DC4FEA" w:rsidRDefault="00DC4FEA" w:rsidP="007A0843">
      <w:pPr>
        <w:spacing w:before="120" w:after="120"/>
        <w:ind w:left="57" w:right="57"/>
        <w:jc w:val="both"/>
      </w:pPr>
    </w:p>
    <w:p w14:paraId="2C8DFBFB" w14:textId="77777777" w:rsidR="00DC4FEA" w:rsidRDefault="00000000" w:rsidP="007A0843">
      <w:pPr>
        <w:spacing w:before="120" w:after="120"/>
        <w:ind w:left="57" w:right="57"/>
        <w:jc w:val="both"/>
      </w:pPr>
      <w:proofErr w:type="spellStart"/>
      <w:r>
        <w:t>Serrasqueiro</w:t>
      </w:r>
      <w:proofErr w:type="spellEnd"/>
      <w:r>
        <w:t xml:space="preserve"> y Caetano (2015) concluyen que ambas teorías no son mutuamente excluyentes: las </w:t>
      </w:r>
      <w:proofErr w:type="spellStart"/>
      <w:r>
        <w:t>PYMEs</w:t>
      </w:r>
      <w:proofErr w:type="spellEnd"/>
      <w:r>
        <w:t xml:space="preserve"> muestran comportamiento </w:t>
      </w:r>
      <w:proofErr w:type="spellStart"/>
      <w:r>
        <w:t>Pecking</w:t>
      </w:r>
      <w:proofErr w:type="spellEnd"/>
      <w:r>
        <w:t xml:space="preserve"> </w:t>
      </w:r>
      <w:proofErr w:type="spellStart"/>
      <w:r>
        <w:t>Order</w:t>
      </w:r>
      <w:proofErr w:type="spellEnd"/>
      <w:r>
        <w:t xml:space="preserve"> en el corto plazo (ante restricciones de liquidez), pero pueden ajustar hacia </w:t>
      </w:r>
      <w:proofErr w:type="gramStart"/>
      <w:r>
        <w:t>un ratio</w:t>
      </w:r>
      <w:proofErr w:type="gramEnd"/>
      <w:r>
        <w:t xml:space="preserve"> objetivo en el largo plazo. En el caso de Q </w:t>
      </w:r>
      <w:proofErr w:type="spellStart"/>
      <w:r>
        <w:t>Foods</w:t>
      </w:r>
      <w:proofErr w:type="spellEnd"/>
      <w:r>
        <w:t xml:space="preserve">, el comportamiento 2023-2024 (prioridad absoluta a financiamiento de accionistas) es inequívocamente </w:t>
      </w:r>
      <w:proofErr w:type="spellStart"/>
      <w:r>
        <w:t>Pecking</w:t>
      </w:r>
      <w:proofErr w:type="spellEnd"/>
      <w:r>
        <w:t xml:space="preserve"> </w:t>
      </w:r>
      <w:proofErr w:type="spellStart"/>
      <w:r>
        <w:t>Order</w:t>
      </w:r>
      <w:proofErr w:type="spellEnd"/>
      <w:r>
        <w:t xml:space="preserve"> bajo estrés; mientras que la capitalización de 2025 es consistente con la búsqueda de una estructura de capital más sólida a largo plazo.</w:t>
      </w:r>
    </w:p>
    <w:p w14:paraId="5E088ABF" w14:textId="77777777" w:rsidR="00DC4FEA" w:rsidRDefault="00000000" w:rsidP="007A0843">
      <w:pPr>
        <w:pStyle w:val="Ttulo4"/>
        <w:keepNext/>
        <w:spacing w:before="120" w:after="120"/>
        <w:ind w:left="57" w:right="57"/>
      </w:pPr>
      <w:bookmarkStart w:id="15" w:name="Xa039aa05386c7c09a51a67c9f2ae7d3c87a0594"/>
      <w:bookmarkEnd w:id="14"/>
      <w:r>
        <w:rPr>
          <w:sz w:val="24"/>
        </w:rPr>
        <w:t xml:space="preserve">Evidencia Empírica en </w:t>
      </w:r>
      <w:proofErr w:type="spellStart"/>
      <w:r>
        <w:rPr>
          <w:sz w:val="24"/>
        </w:rPr>
        <w:t>PYMEs</w:t>
      </w:r>
      <w:proofErr w:type="spellEnd"/>
      <w:r>
        <w:rPr>
          <w:sz w:val="24"/>
        </w:rPr>
        <w:t xml:space="preserve"> de Mercados Emergentes</w:t>
      </w:r>
    </w:p>
    <w:tbl>
      <w:tblPr>
        <w:tblW w:w="5000" w:type="pct"/>
        <w:jc w:val="center"/>
        <w:tblLook w:val="0020" w:firstRow="1" w:lastRow="0" w:firstColumn="0" w:lastColumn="0" w:noHBand="0" w:noVBand="0"/>
      </w:tblPr>
      <w:tblGrid>
        <w:gridCol w:w="1455"/>
        <w:gridCol w:w="1622"/>
        <w:gridCol w:w="1922"/>
        <w:gridCol w:w="1958"/>
        <w:gridCol w:w="1839"/>
      </w:tblGrid>
      <w:tr w:rsidR="00DC4FEA" w14:paraId="692CE69B" w14:textId="77777777">
        <w:trPr>
          <w:tblHeade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08BFB4EE" w14:textId="77777777" w:rsidR="00DC4FEA" w:rsidRDefault="00000000" w:rsidP="007A0843">
            <w:pPr>
              <w:spacing w:before="120" w:after="120"/>
              <w:ind w:left="57" w:right="57"/>
              <w:jc w:val="center"/>
            </w:pPr>
            <w:r>
              <w:rPr>
                <w:b/>
                <w:bCs/>
                <w:color w:val="000000"/>
                <w:sz w:val="24"/>
              </w:rPr>
              <w:t>Estudio</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3D8CC562" w14:textId="77777777" w:rsidR="00DC4FEA" w:rsidRDefault="00000000" w:rsidP="007A0843">
            <w:pPr>
              <w:spacing w:before="120" w:after="120"/>
              <w:ind w:left="57" w:right="57"/>
              <w:jc w:val="center"/>
            </w:pPr>
            <w:r>
              <w:rPr>
                <w:b/>
                <w:bCs/>
                <w:color w:val="000000"/>
                <w:sz w:val="24"/>
              </w:rPr>
              <w:t>Muestra</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5C7D1FE9" w14:textId="77777777" w:rsidR="00DC4FEA" w:rsidRDefault="00000000" w:rsidP="007A0843">
            <w:pPr>
              <w:spacing w:before="120" w:after="120"/>
              <w:ind w:left="57" w:right="57"/>
              <w:jc w:val="center"/>
            </w:pPr>
            <w:r>
              <w:rPr>
                <w:b/>
                <w:bCs/>
                <w:color w:val="000000"/>
                <w:sz w:val="24"/>
              </w:rPr>
              <w:t>País/Región</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473E0948" w14:textId="77777777" w:rsidR="00DC4FEA" w:rsidRDefault="00000000" w:rsidP="007A0843">
            <w:pPr>
              <w:spacing w:before="120" w:after="120"/>
              <w:ind w:left="57" w:right="57"/>
              <w:jc w:val="center"/>
            </w:pPr>
            <w:r>
              <w:rPr>
                <w:b/>
                <w:bCs/>
                <w:color w:val="000000"/>
                <w:sz w:val="24"/>
              </w:rPr>
              <w:t>Hallazgo Principal</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31F6EE9E" w14:textId="77777777" w:rsidR="00DC4FEA" w:rsidRDefault="00000000" w:rsidP="007A0843">
            <w:pPr>
              <w:spacing w:before="120" w:after="120"/>
              <w:ind w:left="57" w:right="57"/>
              <w:jc w:val="center"/>
            </w:pPr>
            <w:r>
              <w:rPr>
                <w:b/>
                <w:bCs/>
                <w:color w:val="000000"/>
                <w:sz w:val="24"/>
              </w:rPr>
              <w:t xml:space="preserve">Consistencia con Q </w:t>
            </w:r>
            <w:proofErr w:type="spellStart"/>
            <w:r>
              <w:rPr>
                <w:b/>
                <w:bCs/>
                <w:color w:val="000000"/>
                <w:sz w:val="24"/>
              </w:rPr>
              <w:t>Foods</w:t>
            </w:r>
            <w:proofErr w:type="spellEnd"/>
          </w:p>
        </w:tc>
      </w:tr>
      <w:tr w:rsidR="00DC4FEA" w14:paraId="7C7BF4C2"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A97C5E3" w14:textId="77777777" w:rsidR="00DC4FEA" w:rsidRDefault="00000000" w:rsidP="007A0843">
            <w:pPr>
              <w:spacing w:before="120" w:after="120"/>
              <w:ind w:left="57" w:right="57"/>
            </w:pPr>
            <w:r>
              <w:rPr>
                <w:color w:val="000000"/>
                <w:sz w:val="19"/>
              </w:rPr>
              <w:t xml:space="preserve">López-Gracia &amp; </w:t>
            </w:r>
            <w:proofErr w:type="spellStart"/>
            <w:r>
              <w:rPr>
                <w:color w:val="000000"/>
                <w:sz w:val="19"/>
              </w:rPr>
              <w:t>Sogorb</w:t>
            </w:r>
            <w:proofErr w:type="spellEnd"/>
            <w:r>
              <w:rPr>
                <w:color w:val="000000"/>
                <w:sz w:val="19"/>
              </w:rPr>
              <w:t>-Mira (2008)</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B8F7FCA" w14:textId="77777777" w:rsidR="00DC4FEA" w:rsidRDefault="00000000" w:rsidP="007A0843">
            <w:pPr>
              <w:spacing w:before="120" w:after="120"/>
              <w:ind w:left="57" w:right="57"/>
              <w:jc w:val="center"/>
            </w:pPr>
            <w:r>
              <w:rPr>
                <w:color w:val="000000"/>
                <w:sz w:val="19"/>
              </w:rPr>
              <w:t xml:space="preserve">726 </w:t>
            </w:r>
            <w:proofErr w:type="spellStart"/>
            <w:proofErr w:type="gramStart"/>
            <w:r>
              <w:rPr>
                <w:color w:val="000000"/>
                <w:sz w:val="19"/>
              </w:rPr>
              <w:t>PYMEs</w:t>
            </w:r>
            <w:proofErr w:type="spellEnd"/>
            <w:proofErr w:type="gramEnd"/>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B2638A2" w14:textId="77777777" w:rsidR="00DC4FEA" w:rsidRDefault="00000000" w:rsidP="007A0843">
            <w:pPr>
              <w:spacing w:before="120" w:after="120"/>
              <w:ind w:left="57" w:right="57"/>
              <w:jc w:val="center"/>
            </w:pPr>
            <w:r>
              <w:rPr>
                <w:color w:val="000000"/>
                <w:sz w:val="19"/>
              </w:rPr>
              <w:t>España</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45766EF" w14:textId="77777777" w:rsidR="00DC4FEA" w:rsidRDefault="00000000" w:rsidP="007A0843">
            <w:pPr>
              <w:spacing w:before="120" w:after="120"/>
              <w:ind w:left="57" w:right="57"/>
            </w:pPr>
            <w:r>
              <w:rPr>
                <w:color w:val="000000"/>
                <w:sz w:val="19"/>
              </w:rPr>
              <w:t>Evidencia clara de jerarquía; apalancamiento inversamente relacionado con rentabilidad</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814AE9F" w14:textId="77777777" w:rsidR="00DC4FEA" w:rsidRDefault="00000000" w:rsidP="007A0843">
            <w:pPr>
              <w:spacing w:before="120" w:after="120"/>
              <w:ind w:left="57" w:right="57"/>
              <w:jc w:val="center"/>
            </w:pPr>
            <w:r>
              <w:rPr>
                <w:color w:val="000000"/>
                <w:sz w:val="19"/>
              </w:rPr>
              <w:t>ALTA</w:t>
            </w:r>
          </w:p>
        </w:tc>
      </w:tr>
      <w:tr w:rsidR="00DC4FEA" w14:paraId="15C3E93E"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A699F01" w14:textId="77777777" w:rsidR="00DC4FEA" w:rsidRDefault="00000000" w:rsidP="007A0843">
            <w:pPr>
              <w:spacing w:before="120" w:after="120"/>
              <w:ind w:left="57" w:right="57"/>
            </w:pPr>
            <w:proofErr w:type="spellStart"/>
            <w:r>
              <w:rPr>
                <w:color w:val="000000"/>
                <w:sz w:val="19"/>
              </w:rPr>
              <w:t>Serrasqueiro</w:t>
            </w:r>
            <w:proofErr w:type="spellEnd"/>
            <w:r>
              <w:rPr>
                <w:color w:val="000000"/>
                <w:sz w:val="19"/>
              </w:rPr>
              <w:t xml:space="preserve"> &amp; Caetano (2015)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105ABD4" w14:textId="77777777" w:rsidR="00DC4FEA" w:rsidRDefault="00000000" w:rsidP="007A0843">
            <w:pPr>
              <w:spacing w:before="120" w:after="120"/>
              <w:ind w:left="57" w:right="57"/>
              <w:jc w:val="center"/>
            </w:pPr>
            <w:r>
              <w:rPr>
                <w:color w:val="000000"/>
                <w:sz w:val="19"/>
              </w:rPr>
              <w:t xml:space="preserve">491 </w:t>
            </w:r>
            <w:proofErr w:type="spellStart"/>
            <w:proofErr w:type="gramStart"/>
            <w:r>
              <w:rPr>
                <w:color w:val="000000"/>
                <w:sz w:val="19"/>
              </w:rPr>
              <w:t>PYMEs</w:t>
            </w:r>
            <w:proofErr w:type="spellEnd"/>
            <w:proofErr w:type="gramEnd"/>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19D9BE9" w14:textId="77777777" w:rsidR="00DC4FEA" w:rsidRDefault="00000000" w:rsidP="007A0843">
            <w:pPr>
              <w:spacing w:before="120" w:after="120"/>
              <w:ind w:left="57" w:right="57"/>
              <w:jc w:val="center"/>
            </w:pPr>
            <w:r>
              <w:rPr>
                <w:color w:val="000000"/>
                <w:sz w:val="19"/>
              </w:rPr>
              <w:t>Portugal</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67326D1" w14:textId="77777777" w:rsidR="00DC4FEA" w:rsidRDefault="00000000" w:rsidP="007A0843">
            <w:pPr>
              <w:spacing w:before="120" w:after="120"/>
              <w:ind w:left="57" w:right="57"/>
            </w:pPr>
            <w:r>
              <w:rPr>
                <w:color w:val="000000"/>
                <w:sz w:val="19"/>
              </w:rPr>
              <w:t xml:space="preserve">POT y </w:t>
            </w:r>
            <w:proofErr w:type="spellStart"/>
            <w:r>
              <w:rPr>
                <w:color w:val="000000"/>
                <w:sz w:val="19"/>
              </w:rPr>
              <w:t>Trade</w:t>
            </w:r>
            <w:proofErr w:type="spellEnd"/>
            <w:r>
              <w:rPr>
                <w:color w:val="000000"/>
                <w:sz w:val="19"/>
              </w:rPr>
              <w:t xml:space="preserve">-Off no excluyentes; </w:t>
            </w:r>
            <w:proofErr w:type="spellStart"/>
            <w:r>
              <w:rPr>
                <w:color w:val="000000"/>
                <w:sz w:val="19"/>
              </w:rPr>
              <w:t>PYMEs</w:t>
            </w:r>
            <w:proofErr w:type="spellEnd"/>
            <w:r>
              <w:rPr>
                <w:color w:val="000000"/>
                <w:sz w:val="19"/>
              </w:rPr>
              <w:t xml:space="preserve"> siguen POT con ajuste gradual</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AA4F7D1" w14:textId="77777777" w:rsidR="00DC4FEA" w:rsidRDefault="00000000" w:rsidP="007A0843">
            <w:pPr>
              <w:spacing w:before="120" w:after="120"/>
              <w:ind w:left="57" w:right="57"/>
              <w:jc w:val="center"/>
            </w:pPr>
            <w:r>
              <w:rPr>
                <w:color w:val="000000"/>
                <w:sz w:val="19"/>
              </w:rPr>
              <w:t>ALTA</w:t>
            </w:r>
          </w:p>
        </w:tc>
      </w:tr>
      <w:tr w:rsidR="00DC4FEA" w14:paraId="68F4967B"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7D79A9C" w14:textId="77777777" w:rsidR="00DC4FEA" w:rsidRDefault="00000000" w:rsidP="007A0843">
            <w:pPr>
              <w:spacing w:before="120" w:after="120"/>
              <w:ind w:left="57" w:right="57"/>
            </w:pPr>
            <w:r>
              <w:rPr>
                <w:color w:val="000000"/>
                <w:sz w:val="19"/>
              </w:rPr>
              <w:lastRenderedPageBreak/>
              <w:t xml:space="preserve">Adair &amp; </w:t>
            </w:r>
            <w:proofErr w:type="spellStart"/>
            <w:r>
              <w:rPr>
                <w:color w:val="000000"/>
                <w:sz w:val="19"/>
              </w:rPr>
              <w:t>Adaskou</w:t>
            </w:r>
            <w:proofErr w:type="spellEnd"/>
            <w:r>
              <w:rPr>
                <w:color w:val="000000"/>
                <w:sz w:val="19"/>
              </w:rPr>
              <w:t xml:space="preserve"> (2015)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5531728" w14:textId="77777777" w:rsidR="00DC4FEA" w:rsidRDefault="00000000" w:rsidP="007A0843">
            <w:pPr>
              <w:spacing w:before="120" w:after="120"/>
              <w:ind w:left="57" w:right="57"/>
              <w:jc w:val="center"/>
            </w:pPr>
            <w:r>
              <w:rPr>
                <w:color w:val="000000"/>
                <w:sz w:val="19"/>
              </w:rPr>
              <w:t xml:space="preserve">2,370 </w:t>
            </w:r>
            <w:proofErr w:type="spellStart"/>
            <w:proofErr w:type="gramStart"/>
            <w:r>
              <w:rPr>
                <w:color w:val="000000"/>
                <w:sz w:val="19"/>
              </w:rPr>
              <w:t>PYMEs</w:t>
            </w:r>
            <w:proofErr w:type="spellEnd"/>
            <w:proofErr w:type="gramEnd"/>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FAC341F" w14:textId="77777777" w:rsidR="00DC4FEA" w:rsidRDefault="00000000" w:rsidP="007A0843">
            <w:pPr>
              <w:spacing w:before="120" w:after="120"/>
              <w:ind w:left="57" w:right="57"/>
              <w:jc w:val="center"/>
            </w:pPr>
            <w:r>
              <w:rPr>
                <w:color w:val="000000"/>
                <w:sz w:val="19"/>
              </w:rPr>
              <w:t>Francia 2002-10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C5853E4" w14:textId="77777777" w:rsidR="00DC4FEA" w:rsidRDefault="00000000" w:rsidP="007A0843">
            <w:pPr>
              <w:spacing w:before="120" w:after="120"/>
              <w:ind w:left="57" w:right="57"/>
            </w:pPr>
            <w:r>
              <w:rPr>
                <w:color w:val="000000"/>
                <w:sz w:val="19"/>
              </w:rPr>
              <w:t xml:space="preserve">Apalancamiento negativo con rentabilidad; las </w:t>
            </w:r>
            <w:proofErr w:type="spellStart"/>
            <w:r>
              <w:rPr>
                <w:color w:val="000000"/>
                <w:sz w:val="19"/>
              </w:rPr>
              <w:t>PYMEs</w:t>
            </w:r>
            <w:proofErr w:type="spellEnd"/>
            <w:r>
              <w:rPr>
                <w:color w:val="000000"/>
                <w:sz w:val="19"/>
              </w:rPr>
              <w:t xml:space="preserve"> más rentables dependen menos de deuda</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397285F" w14:textId="77777777" w:rsidR="00DC4FEA" w:rsidRDefault="00000000" w:rsidP="007A0843">
            <w:pPr>
              <w:spacing w:before="120" w:after="120"/>
              <w:ind w:left="57" w:right="57"/>
              <w:jc w:val="center"/>
            </w:pPr>
            <w:r>
              <w:rPr>
                <w:color w:val="000000"/>
                <w:sz w:val="19"/>
              </w:rPr>
              <w:t>ALTA</w:t>
            </w:r>
          </w:p>
        </w:tc>
      </w:tr>
      <w:tr w:rsidR="00DC4FEA" w14:paraId="3111471D"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A3DE1F3" w14:textId="77777777" w:rsidR="00DC4FEA" w:rsidRDefault="00000000" w:rsidP="007A0843">
            <w:pPr>
              <w:spacing w:before="120" w:after="120"/>
              <w:ind w:left="57" w:right="57"/>
            </w:pPr>
            <w:r>
              <w:rPr>
                <w:color w:val="000000"/>
                <w:sz w:val="19"/>
              </w:rPr>
              <w:t>Singh, Pillai &amp; Rastogi (2025)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311E506" w14:textId="77777777" w:rsidR="00DC4FEA" w:rsidRDefault="00000000" w:rsidP="007A0843">
            <w:pPr>
              <w:spacing w:before="120" w:after="120"/>
              <w:ind w:left="57" w:right="57"/>
              <w:jc w:val="center"/>
            </w:pPr>
            <w:proofErr w:type="spellStart"/>
            <w:r>
              <w:rPr>
                <w:color w:val="000000"/>
                <w:sz w:val="19"/>
              </w:rPr>
              <w:t>PYMEs</w:t>
            </w:r>
            <w:proofErr w:type="spellEnd"/>
            <w:r>
              <w:rPr>
                <w:color w:val="000000"/>
                <w:sz w:val="19"/>
              </w:rPr>
              <w:t xml:space="preserve"> listadas</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08BBE11" w14:textId="77777777" w:rsidR="00DC4FEA" w:rsidRDefault="00000000" w:rsidP="007A0843">
            <w:pPr>
              <w:spacing w:before="120" w:after="120"/>
              <w:ind w:left="57" w:right="57"/>
              <w:jc w:val="center"/>
            </w:pPr>
            <w:r>
              <w:rPr>
                <w:color w:val="000000"/>
                <w:sz w:val="19"/>
              </w:rPr>
              <w:t>India</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C07766E" w14:textId="77777777" w:rsidR="00DC4FEA" w:rsidRDefault="00000000" w:rsidP="007A0843">
            <w:pPr>
              <w:spacing w:before="120" w:after="120"/>
              <w:ind w:left="57" w:right="57"/>
            </w:pPr>
            <w:r>
              <w:rPr>
                <w:color w:val="000000"/>
                <w:sz w:val="19"/>
              </w:rPr>
              <w:t>POT explica decisiones de capital en mercados emergentes</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5574C26" w14:textId="77777777" w:rsidR="00DC4FEA" w:rsidRDefault="00000000" w:rsidP="007A0843">
            <w:pPr>
              <w:spacing w:before="120" w:after="120"/>
              <w:ind w:left="57" w:right="57"/>
              <w:jc w:val="center"/>
            </w:pPr>
            <w:r>
              <w:rPr>
                <w:color w:val="000000"/>
                <w:sz w:val="19"/>
              </w:rPr>
              <w:t>ALTA</w:t>
            </w:r>
          </w:p>
        </w:tc>
      </w:tr>
      <w:tr w:rsidR="00DC4FEA" w14:paraId="387EDB49"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EE2005E" w14:textId="77777777" w:rsidR="00DC4FEA" w:rsidRDefault="00000000" w:rsidP="007A0843">
            <w:pPr>
              <w:spacing w:before="120" w:after="120"/>
              <w:ind w:left="57" w:right="57"/>
            </w:pPr>
            <w:r>
              <w:rPr>
                <w:color w:val="000000"/>
                <w:sz w:val="19"/>
              </w:rPr>
              <w:t>Arévalo, Zambrano &amp; Vázquez (2022)</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F351860" w14:textId="77777777" w:rsidR="00DC4FEA" w:rsidRDefault="00000000" w:rsidP="007A0843">
            <w:pPr>
              <w:spacing w:before="120" w:after="120"/>
              <w:ind w:left="57" w:right="57"/>
              <w:jc w:val="center"/>
            </w:pPr>
            <w:r>
              <w:rPr>
                <w:color w:val="000000"/>
                <w:sz w:val="19"/>
              </w:rPr>
              <w:t>1,548 empresas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2F4E906" w14:textId="77777777" w:rsidR="00DC4FEA" w:rsidRDefault="00000000" w:rsidP="007A0843">
            <w:pPr>
              <w:spacing w:before="120" w:after="120"/>
              <w:ind w:left="57" w:right="57"/>
            </w:pPr>
            <w:r>
              <w:rPr>
                <w:color w:val="000000"/>
                <w:sz w:val="19"/>
              </w:rPr>
              <w:t>Colombia (sector alimentos)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89C7654" w14:textId="77777777" w:rsidR="00DC4FEA" w:rsidRDefault="00000000" w:rsidP="007A0843">
            <w:pPr>
              <w:spacing w:before="120" w:after="120"/>
              <w:ind w:left="57" w:right="57"/>
            </w:pPr>
            <w:r>
              <w:rPr>
                <w:color w:val="000000"/>
                <w:sz w:val="19"/>
              </w:rPr>
              <w:t xml:space="preserve">Comportamiento </w:t>
            </w:r>
            <w:proofErr w:type="spellStart"/>
            <w:r>
              <w:rPr>
                <w:color w:val="000000"/>
                <w:sz w:val="19"/>
              </w:rPr>
              <w:t>Pecking</w:t>
            </w:r>
            <w:proofErr w:type="spellEnd"/>
            <w:r>
              <w:rPr>
                <w:color w:val="000000"/>
                <w:sz w:val="19"/>
              </w:rPr>
              <w:t xml:space="preserve"> </w:t>
            </w:r>
            <w:proofErr w:type="spellStart"/>
            <w:r>
              <w:rPr>
                <w:color w:val="000000"/>
                <w:sz w:val="19"/>
              </w:rPr>
              <w:t>Order</w:t>
            </w:r>
            <w:proofErr w:type="spellEnd"/>
            <w:r>
              <w:rPr>
                <w:color w:val="000000"/>
                <w:sz w:val="19"/>
              </w:rPr>
              <w:t xml:space="preserve"> confirmado en manufactura de alimentos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57444C3" w14:textId="77777777" w:rsidR="00DC4FEA" w:rsidRDefault="00000000" w:rsidP="007A0843">
            <w:pPr>
              <w:spacing w:before="120" w:after="120"/>
              <w:ind w:left="57" w:right="57"/>
              <w:jc w:val="center"/>
            </w:pPr>
            <w:r>
              <w:rPr>
                <w:color w:val="000000"/>
                <w:sz w:val="19"/>
              </w:rPr>
              <w:t>ALTA</w:t>
            </w:r>
          </w:p>
        </w:tc>
      </w:tr>
      <w:tr w:rsidR="00DC4FEA" w14:paraId="4957F974"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5AF4F51" w14:textId="77777777" w:rsidR="00DC4FEA" w:rsidRDefault="00000000" w:rsidP="007A0843">
            <w:pPr>
              <w:spacing w:before="120" w:after="120"/>
              <w:ind w:left="57" w:right="57"/>
            </w:pPr>
            <w:r>
              <w:rPr>
                <w:color w:val="000000"/>
                <w:sz w:val="19"/>
              </w:rPr>
              <w:t>Yıldırım &amp; Çelik (2021)</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182C16C" w14:textId="77777777" w:rsidR="00DC4FEA" w:rsidRDefault="00000000" w:rsidP="007A0843">
            <w:pPr>
              <w:spacing w:before="120" w:after="120"/>
              <w:ind w:left="57" w:right="57"/>
              <w:jc w:val="center"/>
            </w:pPr>
            <w:r>
              <w:rPr>
                <w:color w:val="000000"/>
                <w:sz w:val="19"/>
              </w:rPr>
              <w:t>Manufactureras</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04334C2" w14:textId="77777777" w:rsidR="00DC4FEA" w:rsidRDefault="00000000" w:rsidP="007A0843">
            <w:pPr>
              <w:spacing w:before="120" w:after="120"/>
              <w:ind w:left="57" w:right="57"/>
            </w:pPr>
            <w:r>
              <w:rPr>
                <w:color w:val="000000"/>
                <w:sz w:val="19"/>
              </w:rPr>
              <w:t>Turquía (sector alimentos)</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D4BDF3A" w14:textId="77777777" w:rsidR="00DC4FEA" w:rsidRDefault="00000000" w:rsidP="007A0843">
            <w:pPr>
              <w:spacing w:before="120" w:after="120"/>
              <w:ind w:left="57" w:right="57"/>
            </w:pPr>
            <w:r>
              <w:rPr>
                <w:color w:val="000000"/>
                <w:sz w:val="19"/>
              </w:rPr>
              <w:t>Empresas pequeñas y del sector alimentos actúan según POT</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2BF8B83" w14:textId="77777777" w:rsidR="00DC4FEA" w:rsidRDefault="00000000" w:rsidP="007A0843">
            <w:pPr>
              <w:spacing w:before="120" w:after="120"/>
              <w:ind w:left="57" w:right="57"/>
              <w:jc w:val="center"/>
            </w:pPr>
            <w:r>
              <w:rPr>
                <w:color w:val="000000"/>
                <w:sz w:val="19"/>
              </w:rPr>
              <w:t>ALTA</w:t>
            </w:r>
          </w:p>
        </w:tc>
      </w:tr>
      <w:tr w:rsidR="00DC4FEA" w14:paraId="53FC1AFB"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F09C150" w14:textId="77777777" w:rsidR="00DC4FEA" w:rsidRDefault="00000000" w:rsidP="007A0843">
            <w:pPr>
              <w:spacing w:before="120" w:after="120"/>
              <w:ind w:left="57" w:right="57"/>
            </w:pPr>
            <w:r>
              <w:rPr>
                <w:color w:val="000000"/>
                <w:sz w:val="19"/>
              </w:rPr>
              <w:t>Infantas Camacho (2020)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44A02AA" w14:textId="77777777" w:rsidR="00DC4FEA" w:rsidRDefault="00000000" w:rsidP="007A0843">
            <w:pPr>
              <w:spacing w:before="120" w:after="120"/>
              <w:ind w:left="57" w:right="57"/>
              <w:jc w:val="center"/>
            </w:pPr>
            <w:r>
              <w:rPr>
                <w:color w:val="000000"/>
                <w:sz w:val="19"/>
              </w:rPr>
              <w:t>Empresas BVL</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654FD1C" w14:textId="77777777" w:rsidR="00DC4FEA" w:rsidRDefault="00000000" w:rsidP="007A0843">
            <w:pPr>
              <w:spacing w:before="120" w:after="120"/>
              <w:ind w:left="57" w:right="57"/>
            </w:pPr>
            <w:r>
              <w:rPr>
                <w:color w:val="000000"/>
                <w:sz w:val="19"/>
              </w:rPr>
              <w:t>Perú (sector alimentos/bebidas)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57F14B4" w14:textId="77777777" w:rsidR="00DC4FEA" w:rsidRDefault="00000000" w:rsidP="007A0843">
            <w:pPr>
              <w:spacing w:before="120" w:after="120"/>
              <w:ind w:left="57" w:right="57"/>
            </w:pPr>
            <w:r>
              <w:rPr>
                <w:color w:val="000000"/>
                <w:sz w:val="19"/>
              </w:rPr>
              <w:t>Rentabilidad, liquidez y crecimiento se alinean con predicciones POT</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74A2F0E" w14:textId="77777777" w:rsidR="00DC4FEA" w:rsidRDefault="00000000" w:rsidP="007A0843">
            <w:pPr>
              <w:spacing w:before="120" w:after="120"/>
              <w:ind w:left="57" w:right="57"/>
              <w:jc w:val="center"/>
            </w:pPr>
            <w:r>
              <w:rPr>
                <w:color w:val="000000"/>
                <w:sz w:val="19"/>
              </w:rPr>
              <w:t>ALTA</w:t>
            </w:r>
          </w:p>
        </w:tc>
      </w:tr>
      <w:tr w:rsidR="00DC4FEA" w14:paraId="1C71618E"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9A3E26F" w14:textId="77777777" w:rsidR="00DC4FEA" w:rsidRDefault="00000000" w:rsidP="007A0843">
            <w:pPr>
              <w:spacing w:before="120" w:after="120"/>
              <w:ind w:left="57" w:right="57"/>
            </w:pPr>
            <w:r>
              <w:rPr>
                <w:color w:val="000000"/>
                <w:sz w:val="19"/>
              </w:rPr>
              <w:t>Abdeljawad &amp; Jaradat (2025)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F32683B" w14:textId="77777777" w:rsidR="00DC4FEA" w:rsidRDefault="00000000" w:rsidP="007A0843">
            <w:pPr>
              <w:spacing w:before="120" w:after="120"/>
              <w:ind w:left="57" w:right="57"/>
              <w:jc w:val="center"/>
            </w:pPr>
            <w:r>
              <w:rPr>
                <w:color w:val="000000"/>
                <w:sz w:val="19"/>
              </w:rPr>
              <w:t>29 empresas</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BD58A34" w14:textId="77777777" w:rsidR="00DC4FEA" w:rsidRDefault="00000000" w:rsidP="007A0843">
            <w:pPr>
              <w:spacing w:before="120" w:after="120"/>
              <w:ind w:left="57" w:right="57"/>
            </w:pPr>
            <w:r>
              <w:rPr>
                <w:color w:val="000000"/>
                <w:sz w:val="19"/>
              </w:rPr>
              <w:t>Palestina (mercado emergente)</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A23E6F3" w14:textId="77777777" w:rsidR="00DC4FEA" w:rsidRDefault="00000000" w:rsidP="007A0843">
            <w:pPr>
              <w:spacing w:before="120" w:after="120"/>
              <w:ind w:left="57" w:right="57"/>
            </w:pPr>
            <w:r>
              <w:rPr>
                <w:color w:val="000000"/>
                <w:sz w:val="19"/>
              </w:rPr>
              <w:t>POT responsivo a estímulos externos; métodos informales remodelan jerarquía</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E5FCE12" w14:textId="77777777" w:rsidR="00DC4FEA" w:rsidRDefault="00000000" w:rsidP="007A0843">
            <w:pPr>
              <w:spacing w:before="120" w:after="120"/>
              <w:ind w:left="57" w:right="57"/>
              <w:jc w:val="center"/>
            </w:pPr>
            <w:r>
              <w:rPr>
                <w:color w:val="000000"/>
                <w:sz w:val="19"/>
              </w:rPr>
              <w:t>MODERADA</w:t>
            </w:r>
          </w:p>
        </w:tc>
      </w:tr>
      <w:tr w:rsidR="00DC4FEA" w14:paraId="1F9E7BC8"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4B85655" w14:textId="77777777" w:rsidR="00DC4FEA" w:rsidRDefault="00000000" w:rsidP="007A0843">
            <w:pPr>
              <w:spacing w:before="120" w:after="120"/>
              <w:ind w:left="57" w:right="57"/>
            </w:pPr>
            <w:r>
              <w:rPr>
                <w:color w:val="000000"/>
                <w:sz w:val="19"/>
              </w:rPr>
              <w:lastRenderedPageBreak/>
              <w:t>Pinillos et al. (2025)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ED4DB3C" w14:textId="77777777" w:rsidR="00DC4FEA" w:rsidRDefault="00000000" w:rsidP="007A0843">
            <w:pPr>
              <w:spacing w:before="120" w:after="120"/>
              <w:ind w:left="57" w:right="57"/>
              <w:jc w:val="center"/>
            </w:pPr>
            <w:r>
              <w:rPr>
                <w:color w:val="000000"/>
                <w:sz w:val="19"/>
              </w:rPr>
              <w:t>62 empresas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6EB7D43" w14:textId="77777777" w:rsidR="00DC4FEA" w:rsidRDefault="00000000" w:rsidP="007A0843">
            <w:pPr>
              <w:spacing w:before="120" w:after="120"/>
              <w:ind w:left="57" w:right="57"/>
              <w:jc w:val="center"/>
            </w:pPr>
            <w:r>
              <w:rPr>
                <w:color w:val="000000"/>
                <w:sz w:val="19"/>
              </w:rPr>
              <w:t>América Latina</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33165E8" w14:textId="77777777" w:rsidR="00DC4FEA" w:rsidRDefault="00000000" w:rsidP="007A0843">
            <w:pPr>
              <w:spacing w:before="120" w:after="120"/>
              <w:ind w:left="57" w:right="57"/>
            </w:pPr>
            <w:r>
              <w:rPr>
                <w:color w:val="000000"/>
                <w:sz w:val="19"/>
              </w:rPr>
              <w:t>Resultados heterogéneos; velocidad de ajuste lenta (~5.8% por período)</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91F44C7" w14:textId="77777777" w:rsidR="00DC4FEA" w:rsidRDefault="00000000" w:rsidP="007A0843">
            <w:pPr>
              <w:spacing w:before="120" w:after="120"/>
              <w:ind w:left="57" w:right="57"/>
              <w:jc w:val="center"/>
            </w:pPr>
            <w:r>
              <w:rPr>
                <w:color w:val="000000"/>
                <w:sz w:val="19"/>
              </w:rPr>
              <w:t>MODERADA</w:t>
            </w:r>
          </w:p>
        </w:tc>
      </w:tr>
      <w:tr w:rsidR="00DC4FEA" w14:paraId="513F6E73"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DFF7A4E" w14:textId="77777777" w:rsidR="00DC4FEA" w:rsidRDefault="00000000" w:rsidP="007A0843">
            <w:pPr>
              <w:spacing w:before="120" w:after="120"/>
              <w:ind w:left="57" w:right="57"/>
            </w:pPr>
            <w:r>
              <w:rPr>
                <w:color w:val="000000"/>
                <w:sz w:val="19"/>
              </w:rPr>
              <w:t>Zoppa &amp; McMahon (2002)</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D03C339" w14:textId="77777777" w:rsidR="00DC4FEA" w:rsidRDefault="00000000" w:rsidP="007A0843">
            <w:pPr>
              <w:spacing w:before="120" w:after="120"/>
              <w:ind w:left="57" w:right="57"/>
              <w:jc w:val="center"/>
            </w:pPr>
            <w:proofErr w:type="spellStart"/>
            <w:r>
              <w:rPr>
                <w:color w:val="000000"/>
                <w:sz w:val="19"/>
              </w:rPr>
              <w:t>PYMEs</w:t>
            </w:r>
            <w:proofErr w:type="spellEnd"/>
            <w:r>
              <w:rPr>
                <w:color w:val="000000"/>
                <w:sz w:val="19"/>
              </w:rPr>
              <w:t xml:space="preserve"> manufactura</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4654716" w14:textId="77777777" w:rsidR="00DC4FEA" w:rsidRDefault="00000000" w:rsidP="007A0843">
            <w:pPr>
              <w:spacing w:before="120" w:after="120"/>
              <w:ind w:left="57" w:right="57"/>
              <w:jc w:val="center"/>
            </w:pPr>
            <w:r>
              <w:rPr>
                <w:color w:val="000000"/>
                <w:sz w:val="19"/>
              </w:rPr>
              <w:t>Australia</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C64E7B0" w14:textId="77777777" w:rsidR="00DC4FEA" w:rsidRDefault="00000000" w:rsidP="007A0843">
            <w:pPr>
              <w:spacing w:before="120" w:after="120"/>
              <w:ind w:left="57" w:right="57"/>
            </w:pPr>
            <w:r>
              <w:rPr>
                <w:color w:val="000000"/>
                <w:sz w:val="19"/>
              </w:rPr>
              <w:t>Manufactura confirma POT; prefieren fondos internos</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6193CD4" w14:textId="77777777" w:rsidR="00DC4FEA" w:rsidRDefault="00000000" w:rsidP="007A0843">
            <w:pPr>
              <w:spacing w:before="120" w:after="120"/>
              <w:ind w:left="57" w:right="57"/>
              <w:jc w:val="center"/>
            </w:pPr>
            <w:r>
              <w:rPr>
                <w:color w:val="000000"/>
                <w:sz w:val="19"/>
              </w:rPr>
              <w:t>ALTA</w:t>
            </w:r>
          </w:p>
        </w:tc>
      </w:tr>
      <w:tr w:rsidR="00DC4FEA" w14:paraId="3D844EEB"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EFF6FC"/>
            <w:tcMar>
              <w:top w:w="60" w:type="dxa"/>
              <w:left w:w="85" w:type="dxa"/>
              <w:bottom w:w="60" w:type="dxa"/>
              <w:right w:w="85" w:type="dxa"/>
              <w:start w:w="70" w:type="dxa"/>
              <w:end w:w="70" w:type="dxa"/>
            </w:tcMar>
            <w:vAlign w:val="center"/>
          </w:tcPr>
          <w:p w14:paraId="097D1F07" w14:textId="77777777" w:rsidR="00DC4FEA" w:rsidRDefault="00000000" w:rsidP="007A0843">
            <w:pPr>
              <w:spacing w:before="120" w:after="120"/>
              <w:ind w:left="57" w:right="57"/>
            </w:pPr>
            <w:r>
              <w:rPr>
                <w:color w:val="000000"/>
                <w:sz w:val="19"/>
              </w:rPr>
              <w:t>Agyei et al. (2020)</w:t>
            </w:r>
          </w:p>
        </w:tc>
        <w:tc>
          <w:tcPr>
            <w:tcW w:w="0" w:type="auto"/>
            <w:tcBorders>
              <w:top w:val="single" w:sz="4" w:space="0" w:color="B7CDE3"/>
              <w:left w:val="single" w:sz="4" w:space="0" w:color="B7CDE3"/>
              <w:bottom w:val="single" w:sz="4" w:space="0" w:color="B7CDE3"/>
              <w:right w:val="single" w:sz="4" w:space="0" w:color="B7CDE3"/>
            </w:tcBorders>
            <w:shd w:val="clear" w:color="auto" w:fill="EFF6FC"/>
            <w:tcMar>
              <w:top w:w="60" w:type="dxa"/>
              <w:left w:w="85" w:type="dxa"/>
              <w:bottom w:w="60" w:type="dxa"/>
              <w:right w:w="85" w:type="dxa"/>
              <w:start w:w="70" w:type="dxa"/>
              <w:end w:w="70" w:type="dxa"/>
            </w:tcMar>
            <w:vAlign w:val="center"/>
          </w:tcPr>
          <w:p w14:paraId="201BFC94" w14:textId="77777777" w:rsidR="00DC4FEA" w:rsidRDefault="00000000" w:rsidP="007A0843">
            <w:pPr>
              <w:spacing w:before="120" w:after="120"/>
              <w:ind w:left="57" w:right="57"/>
              <w:jc w:val="center"/>
            </w:pPr>
            <w:proofErr w:type="spellStart"/>
            <w:r>
              <w:rPr>
                <w:color w:val="000000"/>
                <w:sz w:val="19"/>
              </w:rPr>
              <w:t>PYMEs</w:t>
            </w:r>
            <w:proofErr w:type="spellEnd"/>
          </w:p>
        </w:tc>
        <w:tc>
          <w:tcPr>
            <w:tcW w:w="0" w:type="auto"/>
            <w:tcBorders>
              <w:top w:val="single" w:sz="4" w:space="0" w:color="B7CDE3"/>
              <w:left w:val="single" w:sz="4" w:space="0" w:color="B7CDE3"/>
              <w:bottom w:val="single" w:sz="4" w:space="0" w:color="B7CDE3"/>
              <w:right w:val="single" w:sz="4" w:space="0" w:color="B7CDE3"/>
            </w:tcBorders>
            <w:shd w:val="clear" w:color="auto" w:fill="EFF6FC"/>
            <w:tcMar>
              <w:top w:w="60" w:type="dxa"/>
              <w:left w:w="85" w:type="dxa"/>
              <w:bottom w:w="60" w:type="dxa"/>
              <w:right w:w="85" w:type="dxa"/>
              <w:start w:w="70" w:type="dxa"/>
              <w:end w:w="70" w:type="dxa"/>
            </w:tcMar>
            <w:vAlign w:val="center"/>
          </w:tcPr>
          <w:p w14:paraId="6CB5739C" w14:textId="77777777" w:rsidR="00DC4FEA" w:rsidRDefault="00000000" w:rsidP="007A0843">
            <w:pPr>
              <w:spacing w:before="120" w:after="120"/>
              <w:ind w:left="57" w:right="57"/>
              <w:jc w:val="center"/>
            </w:pPr>
            <w:r>
              <w:rPr>
                <w:color w:val="000000"/>
                <w:sz w:val="19"/>
              </w:rPr>
              <w:t>Ghana</w:t>
            </w:r>
          </w:p>
        </w:tc>
        <w:tc>
          <w:tcPr>
            <w:tcW w:w="0" w:type="auto"/>
            <w:tcBorders>
              <w:top w:val="single" w:sz="4" w:space="0" w:color="B7CDE3"/>
              <w:left w:val="single" w:sz="4" w:space="0" w:color="B7CDE3"/>
              <w:bottom w:val="single" w:sz="4" w:space="0" w:color="B7CDE3"/>
              <w:right w:val="single" w:sz="4" w:space="0" w:color="B7CDE3"/>
            </w:tcBorders>
            <w:shd w:val="clear" w:color="auto" w:fill="EFF6FC"/>
            <w:tcMar>
              <w:top w:w="60" w:type="dxa"/>
              <w:left w:w="85" w:type="dxa"/>
              <w:bottom w:w="60" w:type="dxa"/>
              <w:right w:w="85" w:type="dxa"/>
              <w:start w:w="70" w:type="dxa"/>
              <w:end w:w="70" w:type="dxa"/>
            </w:tcMar>
            <w:vAlign w:val="center"/>
          </w:tcPr>
          <w:p w14:paraId="08210A35" w14:textId="77777777" w:rsidR="00DC4FEA" w:rsidRDefault="00000000" w:rsidP="007A0843">
            <w:pPr>
              <w:spacing w:before="120" w:after="120"/>
              <w:ind w:left="57" w:right="57"/>
            </w:pPr>
            <w:r>
              <w:rPr>
                <w:color w:val="000000"/>
                <w:sz w:val="19"/>
              </w:rPr>
              <w:t>Evidencia mixta POT/</w:t>
            </w:r>
            <w:proofErr w:type="spellStart"/>
            <w:r>
              <w:rPr>
                <w:color w:val="000000"/>
                <w:sz w:val="19"/>
              </w:rPr>
              <w:t>Trade</w:t>
            </w:r>
            <w:proofErr w:type="spellEnd"/>
            <w:r>
              <w:rPr>
                <w:color w:val="000000"/>
                <w:sz w:val="19"/>
              </w:rPr>
              <w:t>-Off; predomina POT en estrés financiero</w:t>
            </w:r>
          </w:p>
        </w:tc>
        <w:tc>
          <w:tcPr>
            <w:tcW w:w="0" w:type="auto"/>
            <w:tcBorders>
              <w:top w:val="single" w:sz="4" w:space="0" w:color="B7CDE3"/>
              <w:left w:val="single" w:sz="4" w:space="0" w:color="B7CDE3"/>
              <w:bottom w:val="single" w:sz="4" w:space="0" w:color="B7CDE3"/>
              <w:right w:val="single" w:sz="4" w:space="0" w:color="B7CDE3"/>
            </w:tcBorders>
            <w:shd w:val="clear" w:color="auto" w:fill="EFF6FC"/>
            <w:tcMar>
              <w:top w:w="60" w:type="dxa"/>
              <w:left w:w="85" w:type="dxa"/>
              <w:bottom w:w="60" w:type="dxa"/>
              <w:right w:w="85" w:type="dxa"/>
              <w:start w:w="70" w:type="dxa"/>
              <w:end w:w="70" w:type="dxa"/>
            </w:tcMar>
            <w:vAlign w:val="center"/>
          </w:tcPr>
          <w:p w14:paraId="76914155" w14:textId="77777777" w:rsidR="00DC4FEA" w:rsidRDefault="00000000" w:rsidP="007A0843">
            <w:pPr>
              <w:spacing w:before="120" w:after="120"/>
              <w:ind w:left="57" w:right="57"/>
              <w:jc w:val="center"/>
            </w:pPr>
            <w:r>
              <w:rPr>
                <w:color w:val="000000"/>
                <w:sz w:val="19"/>
              </w:rPr>
              <w:t>MODERADA</w:t>
            </w:r>
          </w:p>
        </w:tc>
      </w:tr>
      <w:tr w:rsidR="00DC4FEA" w14:paraId="2D929319"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7D45CB9" w14:textId="77777777" w:rsidR="00DC4FEA" w:rsidRDefault="00000000" w:rsidP="007A0843">
            <w:pPr>
              <w:spacing w:before="120" w:after="120"/>
              <w:ind w:left="57" w:right="57"/>
            </w:pPr>
            <w:r>
              <w:rPr>
                <w:color w:val="000000"/>
                <w:sz w:val="19"/>
              </w:rPr>
              <w:t xml:space="preserve">Q </w:t>
            </w:r>
            <w:proofErr w:type="spellStart"/>
            <w:r>
              <w:rPr>
                <w:color w:val="000000"/>
                <w:sz w:val="19"/>
              </w:rPr>
              <w:t>Foods</w:t>
            </w:r>
            <w:proofErr w:type="spellEnd"/>
            <w:r>
              <w:rPr>
                <w:color w:val="000000"/>
                <w:sz w:val="19"/>
              </w:rPr>
              <w:t xml:space="preserve"> (este estudio)</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8F5E665" w14:textId="77777777" w:rsidR="00DC4FEA" w:rsidRDefault="00000000" w:rsidP="007A0843">
            <w:pPr>
              <w:spacing w:before="120" w:after="120"/>
              <w:ind w:left="57" w:right="57"/>
              <w:jc w:val="center"/>
            </w:pPr>
            <w:r>
              <w:rPr>
                <w:color w:val="000000"/>
                <w:sz w:val="19"/>
              </w:rPr>
              <w:t>1 empresa</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C948B95" w14:textId="77777777" w:rsidR="00DC4FEA" w:rsidRDefault="00000000" w:rsidP="007A0843">
            <w:pPr>
              <w:spacing w:before="120" w:after="120"/>
              <w:ind w:left="57" w:right="57"/>
              <w:jc w:val="center"/>
            </w:pPr>
            <w:r>
              <w:rPr>
                <w:color w:val="000000"/>
                <w:sz w:val="19"/>
              </w:rPr>
              <w:t>Perú 2021-25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9BB9345" w14:textId="77777777" w:rsidR="00DC4FEA" w:rsidRDefault="00000000" w:rsidP="007A0843">
            <w:pPr>
              <w:spacing w:before="120" w:after="120"/>
              <w:ind w:left="57" w:right="57"/>
            </w:pPr>
            <w:r>
              <w:rPr>
                <w:color w:val="000000"/>
                <w:sz w:val="19"/>
              </w:rPr>
              <w:t>S/ 1.27M cuentas accionistas = 57% pasivo corriente en crisis 2023</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C0D841F" w14:textId="77777777" w:rsidR="00DC4FEA" w:rsidRDefault="00000000" w:rsidP="007A0843">
            <w:pPr>
              <w:spacing w:before="120" w:after="120"/>
              <w:ind w:left="57" w:right="57"/>
              <w:jc w:val="center"/>
            </w:pPr>
            <w:r>
              <w:rPr>
                <w:color w:val="000000"/>
                <w:sz w:val="19"/>
              </w:rPr>
              <w:t>VALIDADO</w:t>
            </w:r>
          </w:p>
        </w:tc>
      </w:tr>
    </w:tbl>
    <w:p w14:paraId="6B21E70B" w14:textId="77777777" w:rsidR="009C2A49" w:rsidRDefault="009C2A49" w:rsidP="007A0843">
      <w:pPr>
        <w:spacing w:before="120" w:after="120"/>
        <w:ind w:left="57" w:right="57"/>
        <w:jc w:val="both"/>
      </w:pPr>
    </w:p>
    <w:p w14:paraId="0EA97D59" w14:textId="77777777" w:rsidR="00DC4FEA" w:rsidRDefault="00000000" w:rsidP="007A0843">
      <w:pPr>
        <w:spacing w:before="120" w:after="120"/>
        <w:ind w:left="57" w:right="57"/>
        <w:jc w:val="both"/>
      </w:pPr>
      <w:r>
        <w:t xml:space="preserve">Un hallazgo adicional de D’Amato (2020), con </w:t>
      </w:r>
      <w:proofErr w:type="spellStart"/>
      <w:r>
        <w:t>PYMEs</w:t>
      </w:r>
      <w:proofErr w:type="spellEnd"/>
      <w:r>
        <w:t xml:space="preserve"> italianas (2006-2016), es particularmente relevante para contextualizar el periodo COVID-19 en Perú: las crisis financieras remodelan significativamente la estructura de capital de las </w:t>
      </w:r>
      <w:proofErr w:type="spellStart"/>
      <w:r>
        <w:t>PYMEs</w:t>
      </w:r>
      <w:proofErr w:type="spellEnd"/>
      <w:r>
        <w:t xml:space="preserve">, reduciendo el apalancamiento de corto plazo y empujando a las empresas hacia fuentes internas. Este patrón es consistente con lo observado en Q </w:t>
      </w:r>
      <w:proofErr w:type="spellStart"/>
      <w:r>
        <w:t>Foods</w:t>
      </w:r>
      <w:proofErr w:type="spellEnd"/>
      <w:r>
        <w:t xml:space="preserve"> durante 2023-2024.</w:t>
      </w:r>
    </w:p>
    <w:p w14:paraId="173A65A0" w14:textId="77777777" w:rsidR="00DC4FEA" w:rsidRDefault="00000000" w:rsidP="007A0843">
      <w:pPr>
        <w:pStyle w:val="Ttulo3"/>
        <w:keepNext/>
        <w:spacing w:before="120" w:after="120"/>
        <w:ind w:left="57" w:right="57"/>
      </w:pPr>
      <w:bookmarkStart w:id="16" w:name="teoría-de-la-agencia"/>
      <w:bookmarkEnd w:id="12"/>
      <w:bookmarkEnd w:id="15"/>
      <w:r>
        <w:rPr>
          <w:sz w:val="24"/>
        </w:rPr>
        <w:t>1.4.2 Teoría de la Agencia</w:t>
      </w:r>
    </w:p>
    <w:p w14:paraId="365957A2" w14:textId="77777777" w:rsidR="00DC4FEA" w:rsidRDefault="00000000" w:rsidP="007A0843">
      <w:pPr>
        <w:pStyle w:val="Ttulo4"/>
        <w:keepNext/>
        <w:spacing w:before="120" w:after="120"/>
        <w:ind w:left="57" w:right="57"/>
      </w:pPr>
      <w:bookmarkStart w:id="17" w:name="fundamentos-del-marco-agencia-principal"/>
      <w:r>
        <w:rPr>
          <w:sz w:val="24"/>
        </w:rPr>
        <w:t>Fundamentos del Marco Agencia-Principal</w:t>
      </w:r>
    </w:p>
    <w:p w14:paraId="1C83B7A6" w14:textId="77777777" w:rsidR="00DC4FEA" w:rsidRDefault="00000000" w:rsidP="007A0843">
      <w:pPr>
        <w:spacing w:before="120" w:after="120"/>
        <w:ind w:left="57" w:right="57"/>
        <w:jc w:val="both"/>
      </w:pPr>
      <w:r>
        <w:t xml:space="preserve">La Teoría de la Agencia fue desarrollada por Jensen y Meckling (1976) en su artículo seminal “Theory </w:t>
      </w:r>
      <w:proofErr w:type="spellStart"/>
      <w:r>
        <w:t>of</w:t>
      </w:r>
      <w:proofErr w:type="spellEnd"/>
      <w:r>
        <w:t xml:space="preserve"> </w:t>
      </w:r>
      <w:proofErr w:type="spellStart"/>
      <w:r>
        <w:t>the</w:t>
      </w:r>
      <w:proofErr w:type="spellEnd"/>
      <w:r>
        <w:t xml:space="preserve"> Firm: </w:t>
      </w:r>
      <w:proofErr w:type="spellStart"/>
      <w:r>
        <w:t>Managerial</w:t>
      </w:r>
      <w:proofErr w:type="spellEnd"/>
      <w:r>
        <w:t xml:space="preserve"> </w:t>
      </w:r>
      <w:proofErr w:type="spellStart"/>
      <w:r>
        <w:t>Behavior</w:t>
      </w:r>
      <w:proofErr w:type="spellEnd"/>
      <w:r>
        <w:t xml:space="preserve">, Agency </w:t>
      </w:r>
      <w:proofErr w:type="spellStart"/>
      <w:r>
        <w:t>Costs</w:t>
      </w:r>
      <w:proofErr w:type="spellEnd"/>
      <w:r>
        <w:t xml:space="preserve"> and </w:t>
      </w:r>
      <w:proofErr w:type="spellStart"/>
      <w:r>
        <w:t>Ownership</w:t>
      </w:r>
      <w:proofErr w:type="spellEnd"/>
      <w:r>
        <w:t xml:space="preserve"> </w:t>
      </w:r>
      <w:proofErr w:type="spellStart"/>
      <w:r>
        <w:t>Structure</w:t>
      </w:r>
      <w:proofErr w:type="spellEnd"/>
      <w:r>
        <w:t xml:space="preserve">”, con más de 75,000 citas en la literatura académica global. El marco establece que la relación de agencia —donde el principal (propietario) delega autoridad decisoria al </w:t>
      </w:r>
      <w:r>
        <w:lastRenderedPageBreak/>
        <w:t>agente (gerente)— inevitablemente genera costos derivados de la divergencia de intereses, la asimetría de información y el riesgo moral.</w:t>
      </w:r>
    </w:p>
    <w:p w14:paraId="04290DF6" w14:textId="77777777" w:rsidR="00DC4FEA" w:rsidRDefault="00000000" w:rsidP="007A0843">
      <w:pPr>
        <w:spacing w:before="120" w:after="120"/>
        <w:ind w:left="57" w:right="57"/>
        <w:jc w:val="both"/>
      </w:pPr>
      <w:r>
        <w:t>Los tres tipos de costos de agencia identificados son: (i) costos de monitoreo incurridos por el principal para observar el comportamiento del agente; (</w:t>
      </w:r>
      <w:proofErr w:type="spellStart"/>
      <w:r>
        <w:t>ii</w:t>
      </w:r>
      <w:proofErr w:type="spellEnd"/>
      <w:r>
        <w:t>) costos de vinculación (</w:t>
      </w:r>
      <w:proofErr w:type="spellStart"/>
      <w:r>
        <w:rPr>
          <w:i/>
          <w:iCs/>
        </w:rPr>
        <w:t>bonding</w:t>
      </w:r>
      <w:proofErr w:type="spellEnd"/>
      <w:r>
        <w:rPr>
          <w:i/>
          <w:iCs/>
        </w:rPr>
        <w:t xml:space="preserve"> </w:t>
      </w:r>
      <w:proofErr w:type="spellStart"/>
      <w:r>
        <w:rPr>
          <w:i/>
          <w:iCs/>
        </w:rPr>
        <w:t>costs</w:t>
      </w:r>
      <w:proofErr w:type="spellEnd"/>
      <w:r>
        <w:t>) que el agente asume para comprometerse con los intereses del principal; y (</w:t>
      </w:r>
      <w:proofErr w:type="spellStart"/>
      <w:r>
        <w:t>iii</w:t>
      </w:r>
      <w:proofErr w:type="spellEnd"/>
      <w:r>
        <w:t>) pérdidas residuales por la divergencia inevitable entre las decisiones del agente y las que maximizarían el bienestar del principal.</w:t>
      </w:r>
    </w:p>
    <w:p w14:paraId="360941C0" w14:textId="77777777" w:rsidR="00DC4FEA" w:rsidRDefault="00000000" w:rsidP="007A0843">
      <w:pPr>
        <w:pStyle w:val="Ttulo4"/>
        <w:keepNext/>
        <w:spacing w:before="120" w:after="120"/>
        <w:ind w:left="57" w:right="57"/>
      </w:pPr>
      <w:bookmarkStart w:id="18" w:name="Xa22c7541278d80bcb421fa1759de6cce937f469"/>
      <w:bookmarkEnd w:id="17"/>
      <w:r>
        <w:rPr>
          <w:sz w:val="24"/>
        </w:rPr>
        <w:t xml:space="preserve">Costos de Agencia en </w:t>
      </w:r>
      <w:proofErr w:type="spellStart"/>
      <w:r>
        <w:rPr>
          <w:sz w:val="24"/>
        </w:rPr>
        <w:t>PYMEs</w:t>
      </w:r>
      <w:proofErr w:type="spellEnd"/>
      <w:r>
        <w:rPr>
          <w:sz w:val="24"/>
        </w:rPr>
        <w:t xml:space="preserve"> Familiares en Proceso de Profesionalización</w:t>
      </w:r>
    </w:p>
    <w:p w14:paraId="1C2C431C" w14:textId="77777777" w:rsidR="00DC4FEA" w:rsidRDefault="00000000" w:rsidP="007A0843">
      <w:pPr>
        <w:spacing w:before="120" w:after="120"/>
        <w:ind w:left="57" w:right="57"/>
        <w:jc w:val="both"/>
      </w:pPr>
      <w:r>
        <w:t xml:space="preserve">En las </w:t>
      </w:r>
      <w:proofErr w:type="spellStart"/>
      <w:r>
        <w:t>PYMEs</w:t>
      </w:r>
      <w:proofErr w:type="spellEnd"/>
      <w:r>
        <w:t xml:space="preserve"> familiares, los problemas de agencia adoptan formas particulares que difieren de las grandes corporaciones. Cuando la empresa crece y comienza a separar propiedad de gestión —contratando gerentes profesionales externos—, emerge un nuevo conjunto de costos. Los accionistas-fundadores mantienen objetivos de largo plazo (preservar el patrimonio familiar, controlar el negocio), mientras que los gerentes profesionales pueden priorizar objetivos de corto plazo (maximizar compensación, expandir el “imperio” mediante gastos administrativos).</w:t>
      </w:r>
    </w:p>
    <w:p w14:paraId="69175346" w14:textId="77777777" w:rsidR="00DC4FEA" w:rsidRDefault="00000000" w:rsidP="007A0843">
      <w:pPr>
        <w:spacing w:before="120" w:after="120"/>
        <w:ind w:left="57" w:right="57"/>
        <w:jc w:val="both"/>
      </w:pPr>
      <w:r>
        <w:t xml:space="preserve">Morck, Shleifer y </w:t>
      </w:r>
      <w:proofErr w:type="spellStart"/>
      <w:r>
        <w:t>Vishny</w:t>
      </w:r>
      <w:proofErr w:type="spellEnd"/>
      <w:r>
        <w:t xml:space="preserve"> (1988) demostraron que cuando la propiedad está altamente concentrada —como en Q </w:t>
      </w:r>
      <w:proofErr w:type="spellStart"/>
      <w:r>
        <w:t>Foods</w:t>
      </w:r>
      <w:proofErr w:type="spellEnd"/>
      <w:r>
        <w:t xml:space="preserve">—, los propietarios tienen suficiente poder para monitorear directamente a los gerentes, pero también pueden incurrir en </w:t>
      </w:r>
      <w:proofErr w:type="spellStart"/>
      <w:r>
        <w:rPr>
          <w:i/>
          <w:iCs/>
        </w:rPr>
        <w:t>entrenchment</w:t>
      </w:r>
      <w:proofErr w:type="spellEnd"/>
      <w:r>
        <w:t>: usar su poder para perseguir beneficios privados a costa del valor de la empresa. Vázquez, Carrera y Cornejo (2020), en su análisis de 155 grandes empresas familiares latinoamericanas, identifican tres configuraciones de gobernanza —“exportada”, “</w:t>
      </w:r>
      <w:proofErr w:type="spellStart"/>
      <w:r>
        <w:t>super-familiar</w:t>
      </w:r>
      <w:proofErr w:type="spellEnd"/>
      <w:r>
        <w:t>” e “híbrida”—, y encuentran que en las empresas con perfil “</w:t>
      </w:r>
      <w:proofErr w:type="spellStart"/>
      <w:r>
        <w:t>super-familiar</w:t>
      </w:r>
      <w:proofErr w:type="spellEnd"/>
      <w:r>
        <w:t xml:space="preserve">” (alta concentración de control) el riesgo de </w:t>
      </w:r>
      <w:proofErr w:type="spellStart"/>
      <w:r>
        <w:t>entrenchment</w:t>
      </w:r>
      <w:proofErr w:type="spellEnd"/>
      <w:r>
        <w:t xml:space="preserve"> es estructuralmente más alto. Este hallazgo contextualiza la realidad de Q </w:t>
      </w:r>
      <w:proofErr w:type="spellStart"/>
      <w:r>
        <w:t>Foods</w:t>
      </w:r>
      <w:proofErr w:type="spellEnd"/>
      <w:r>
        <w:t xml:space="preserve"> como empresa familiar peruana con propiedad concentrada.</w:t>
      </w:r>
    </w:p>
    <w:p w14:paraId="3EE296EC" w14:textId="77777777" w:rsidR="00DC4FEA" w:rsidRDefault="00000000" w:rsidP="007A0843">
      <w:pPr>
        <w:spacing w:before="120" w:after="120"/>
        <w:ind w:left="57" w:right="57"/>
        <w:jc w:val="both"/>
      </w:pPr>
      <w:r>
        <w:t xml:space="preserve">La evidencia de Ararat, Claessens y </w:t>
      </w:r>
      <w:proofErr w:type="spellStart"/>
      <w:r>
        <w:t>Yurtoglu</w:t>
      </w:r>
      <w:proofErr w:type="spellEnd"/>
      <w:r>
        <w:t xml:space="preserve"> (2021), en su revisión actualizada de gobernanza en mercados emergentes, documenta cuatro canales por los que la gobernanza mejora el desempeño empresarial: mejor acceso al financiamiento, menor costo de capital, mejor desempeño operativo y mayor confianza de los </w:t>
      </w:r>
      <w:proofErr w:type="spellStart"/>
      <w:r>
        <w:t>stakeholders</w:t>
      </w:r>
      <w:proofErr w:type="spellEnd"/>
      <w:r>
        <w:t>. Que estos canales sean aún más importantes en mercados con débil protección institucional —como Perú— refuerza el argumento de que el SROD, al formalizar el monitoreo, no es una carga burocrática sino una herramienta de captura de valor.</w:t>
      </w:r>
    </w:p>
    <w:p w14:paraId="15C4A431" w14:textId="77777777" w:rsidR="009C2A49" w:rsidRDefault="009C2A49" w:rsidP="007A0843">
      <w:pPr>
        <w:spacing w:before="120" w:after="120"/>
        <w:ind w:left="57" w:right="57"/>
        <w:jc w:val="both"/>
        <w:rPr>
          <w:b/>
          <w:bCs/>
        </w:rPr>
      </w:pPr>
    </w:p>
    <w:p w14:paraId="33DBB814" w14:textId="77777777" w:rsidR="00DC4FEA" w:rsidRDefault="00000000" w:rsidP="007A0843">
      <w:pPr>
        <w:spacing w:before="120" w:after="120"/>
        <w:ind w:left="57" w:right="57"/>
        <w:jc w:val="both"/>
      </w:pPr>
      <w:r>
        <w:rPr>
          <w:b/>
          <w:bCs/>
        </w:rPr>
        <w:lastRenderedPageBreak/>
        <w:t xml:space="preserve">Evidencia en Q </w:t>
      </w:r>
      <w:proofErr w:type="spellStart"/>
      <w:r>
        <w:rPr>
          <w:b/>
          <w:bCs/>
        </w:rPr>
        <w:t>Foods</w:t>
      </w:r>
      <w:proofErr w:type="spellEnd"/>
      <w:r>
        <w:rPr>
          <w:b/>
          <w:bCs/>
        </w:rPr>
        <w:t>:</w:t>
      </w:r>
      <w:r>
        <w:t xml:space="preserve"> El salto de S/ 426k a S/ 820k en gastos administrativos entre 2023 y 2024 (+92.5%), sin un crecimiento proporcional en ventas (+6.2%), es el patrón clásico de </w:t>
      </w:r>
      <w:proofErr w:type="spellStart"/>
      <w:r>
        <w:rPr>
          <w:i/>
          <w:iCs/>
        </w:rPr>
        <w:t>empire-building</w:t>
      </w:r>
      <w:proofErr w:type="spellEnd"/>
      <w:r>
        <w:t xml:space="preserve"> identificado por Jensen (1986) en su teoría de los costos de agencia del flujo de caja libre. El SROD es la respuesta estructural a este problema.</w:t>
      </w:r>
    </w:p>
    <w:p w14:paraId="0F31ADA9" w14:textId="77777777" w:rsidR="00DC4FEA" w:rsidRDefault="00000000" w:rsidP="007A0843">
      <w:pPr>
        <w:pStyle w:val="Ttulo4"/>
        <w:keepNext/>
        <w:spacing w:before="120" w:after="120"/>
        <w:ind w:left="57" w:right="57"/>
      </w:pPr>
      <w:bookmarkStart w:id="19" w:name="Xe775eb4b1906b529c215f389782be44c39ba74e"/>
      <w:bookmarkEnd w:id="18"/>
      <w:r>
        <w:rPr>
          <w:sz w:val="24"/>
        </w:rPr>
        <w:t>El SROD como Mecanismo de Reducción de Costos de Agencia</w:t>
      </w:r>
    </w:p>
    <w:p w14:paraId="7FDFF06D" w14:textId="77777777" w:rsidR="00DC4FEA" w:rsidRDefault="00000000" w:rsidP="007A0843">
      <w:pPr>
        <w:spacing w:before="120" w:after="120"/>
        <w:ind w:left="57" w:right="57"/>
        <w:jc w:val="both"/>
      </w:pPr>
      <w:r>
        <w:t xml:space="preserve">La literatura sobre mecanismos de gobernanza identifica dos categorías principales de controles: internos (directorios, sistemas de auditoría, esquemas de compensación) y externos (mercado de control corporativo, disciplina del mercado financiero). Para las </w:t>
      </w:r>
      <w:proofErr w:type="spellStart"/>
      <w:r>
        <w:t>PYMEs</w:t>
      </w:r>
      <w:proofErr w:type="spellEnd"/>
      <w:r>
        <w:t xml:space="preserve"> que no cotizan en bolsa —como Q </w:t>
      </w:r>
      <w:proofErr w:type="spellStart"/>
      <w:r>
        <w:t>Foods</w:t>
      </w:r>
      <w:proofErr w:type="spellEnd"/>
      <w:r>
        <w:t>—, los mecanismos de mercado externo son prácticamente inexistentes. Esto hace que los controles internos formalizados sean aún más críticos (Bebchuk &amp; Weisbach, 2010; Al-Faryan, 2024).</w:t>
      </w:r>
    </w:p>
    <w:p w14:paraId="4D17831A" w14:textId="77777777" w:rsidR="00DC4FEA" w:rsidRDefault="00000000" w:rsidP="007A0843">
      <w:pPr>
        <w:spacing w:before="120" w:after="120"/>
        <w:ind w:left="57" w:right="57"/>
        <w:jc w:val="both"/>
      </w:pPr>
      <w:r>
        <w:t xml:space="preserve">Botero et al. (2021), en el mayor estudio empírico sobre </w:t>
      </w:r>
      <w:proofErr w:type="spellStart"/>
      <w:r>
        <w:t>PYMEs</w:t>
      </w:r>
      <w:proofErr w:type="spellEnd"/>
      <w:r>
        <w:t xml:space="preserve"> familiares latinoamericanas hasta la fecha (2,287 empresas, 24 países), confirman que la adopción de mecanismos formales de gobierno —especialmente los de gobernanza del negocio, como comités financieros y sistemas de auditoría— se asocia con mejor desempeño financiero. El Banco Mundial e IFC (2020), en su SME </w:t>
      </w:r>
      <w:proofErr w:type="spellStart"/>
      <w:r>
        <w:t>Governance</w:t>
      </w:r>
      <w:proofErr w:type="spellEnd"/>
      <w:r>
        <w:t xml:space="preserve"> </w:t>
      </w:r>
      <w:proofErr w:type="spellStart"/>
      <w:r>
        <w:t>Guidebook</w:t>
      </w:r>
      <w:proofErr w:type="spellEnd"/>
      <w:r>
        <w:t xml:space="preserve">, articulan el mismo argumento desde una perspectiva práctica: la gobernanza no es un lujo de grandes empresas sino una necesidad estratégica para </w:t>
      </w:r>
      <w:proofErr w:type="spellStart"/>
      <w:r>
        <w:t>PYMEs</w:t>
      </w:r>
      <w:proofErr w:type="spellEnd"/>
      <w:r>
        <w:t xml:space="preserve"> que buscan financiamiento y crecimiento sostenible. El SROD actúa como el instrumento operativo de esa gobernanza: genera información transparente para los accionistas-principales, establece reglas de acción predefinidas que limitan la discrecionalidad gerencial, y vincula la evaluación del desempeño a métricas de creación de valor.</w:t>
      </w:r>
    </w:p>
    <w:p w14:paraId="1A0D5FE1" w14:textId="77777777" w:rsidR="00DC4FEA" w:rsidRDefault="00000000" w:rsidP="007A0843">
      <w:pPr>
        <w:pStyle w:val="Ttulo3"/>
        <w:keepNext/>
        <w:spacing w:before="120" w:after="120"/>
        <w:ind w:left="57" w:right="57"/>
      </w:pPr>
      <w:bookmarkStart w:id="20" w:name="Xd7683872d9ba631a214e491acb8e3cb9c6b15d9"/>
      <w:bookmarkEnd w:id="16"/>
      <w:bookmarkEnd w:id="19"/>
      <w:r>
        <w:rPr>
          <w:sz w:val="24"/>
        </w:rPr>
        <w:t>1.4.3 Teoría de la Contingencia en Contabilidad de Gestión</w:t>
      </w:r>
    </w:p>
    <w:p w14:paraId="0E23EFA4" w14:textId="77777777" w:rsidR="00DC4FEA" w:rsidRDefault="00000000" w:rsidP="007A0843">
      <w:pPr>
        <w:pStyle w:val="Ttulo4"/>
        <w:keepNext/>
        <w:spacing w:before="120" w:after="120"/>
        <w:ind w:left="57" w:right="57"/>
      </w:pPr>
      <w:bookmarkStart w:id="21" w:name="el-paradigma-contingente"/>
      <w:r>
        <w:rPr>
          <w:sz w:val="24"/>
        </w:rPr>
        <w:t>El Paradigma Contingente</w:t>
      </w:r>
    </w:p>
    <w:p w14:paraId="13AD2333" w14:textId="77777777" w:rsidR="00DC4FEA" w:rsidRDefault="00000000" w:rsidP="007A0843">
      <w:pPr>
        <w:spacing w:before="120" w:after="120"/>
        <w:ind w:left="57" w:right="57"/>
        <w:jc w:val="both"/>
      </w:pPr>
      <w:r>
        <w:t>La Teoría de la Contingencia en contabilidad de gestión, desarrollada por Otley (1980) y refinada en su revisión paradigmática de 2016 (</w:t>
      </w:r>
      <w:r>
        <w:rPr>
          <w:i/>
          <w:iCs/>
        </w:rPr>
        <w:t xml:space="preserve">Management </w:t>
      </w:r>
      <w:proofErr w:type="spellStart"/>
      <w:r>
        <w:rPr>
          <w:i/>
          <w:iCs/>
        </w:rPr>
        <w:t>Accounting</w:t>
      </w:r>
      <w:proofErr w:type="spellEnd"/>
      <w:r>
        <w:rPr>
          <w:i/>
          <w:iCs/>
        </w:rPr>
        <w:t xml:space="preserve"> </w:t>
      </w:r>
      <w:proofErr w:type="spellStart"/>
      <w:r>
        <w:rPr>
          <w:i/>
          <w:iCs/>
        </w:rPr>
        <w:t>Research</w:t>
      </w:r>
      <w:proofErr w:type="spellEnd"/>
      <w:r>
        <w:t>, más de 1,400 citas), rechaza la noción de que existe un sistema de control óptimo universal. En cambio, postula que la efectividad de un sistema de control depende de su ajuste (</w:t>
      </w:r>
      <w:proofErr w:type="spellStart"/>
      <w:r>
        <w:rPr>
          <w:i/>
          <w:iCs/>
        </w:rPr>
        <w:t>fit</w:t>
      </w:r>
      <w:proofErr w:type="spellEnd"/>
      <w:r>
        <w:t>) con las contingencias específicas de la organización.</w:t>
      </w:r>
    </w:p>
    <w:p w14:paraId="742C0CFA" w14:textId="77777777" w:rsidR="00DC4FEA" w:rsidRDefault="00000000" w:rsidP="007A0843">
      <w:pPr>
        <w:spacing w:before="120" w:after="120"/>
        <w:ind w:left="57" w:right="57"/>
        <w:jc w:val="both"/>
      </w:pPr>
      <w:r>
        <w:t>Las contingencias primarias identificadas en la literatura son: tamaño organizacional, tecnología de producción, incertidumbre del entorno, estrategia competitiva y cultura organizacional.</w:t>
      </w:r>
    </w:p>
    <w:p w14:paraId="58FACE87" w14:textId="77777777" w:rsidR="00DC4FEA" w:rsidRDefault="00000000" w:rsidP="007A0843">
      <w:pPr>
        <w:pStyle w:val="Ttulo4"/>
        <w:keepNext/>
        <w:spacing w:before="120" w:after="120"/>
        <w:ind w:left="57" w:right="57"/>
      </w:pPr>
      <w:bookmarkStart w:id="22" w:name="X2ec106ff30aab7f67089836ea894e2b1d8ff147"/>
      <w:bookmarkEnd w:id="21"/>
      <w:r>
        <w:rPr>
          <w:sz w:val="24"/>
        </w:rPr>
        <w:lastRenderedPageBreak/>
        <w:t>Validación del Diseño Contingente del SROD</w:t>
      </w:r>
    </w:p>
    <w:tbl>
      <w:tblPr>
        <w:tblW w:w="5000" w:type="pct"/>
        <w:jc w:val="center"/>
        <w:tblLook w:val="0020" w:firstRow="1" w:lastRow="0" w:firstColumn="0" w:lastColumn="0" w:noHBand="0" w:noVBand="0"/>
      </w:tblPr>
      <w:tblGrid>
        <w:gridCol w:w="1826"/>
        <w:gridCol w:w="3625"/>
        <w:gridCol w:w="3345"/>
      </w:tblGrid>
      <w:tr w:rsidR="00DC4FEA" w14:paraId="195BD6A9" w14:textId="77777777">
        <w:trPr>
          <w:tblHeade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28D1E6B0" w14:textId="77777777" w:rsidR="00DC4FEA" w:rsidRDefault="00000000" w:rsidP="007A0843">
            <w:pPr>
              <w:spacing w:before="120" w:after="120"/>
              <w:ind w:left="57" w:right="57"/>
              <w:jc w:val="center"/>
            </w:pPr>
            <w:r>
              <w:rPr>
                <w:b/>
                <w:bCs/>
                <w:color w:val="000000"/>
                <w:sz w:val="24"/>
              </w:rPr>
              <w:t>Contingencia</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178BB905" w14:textId="77777777" w:rsidR="00DC4FEA" w:rsidRDefault="00000000" w:rsidP="007A0843">
            <w:pPr>
              <w:spacing w:before="120" w:after="120"/>
              <w:ind w:left="57" w:right="57"/>
              <w:jc w:val="center"/>
            </w:pPr>
            <w:r>
              <w:rPr>
                <w:b/>
                <w:bCs/>
                <w:color w:val="000000"/>
                <w:sz w:val="24"/>
              </w:rPr>
              <w:t xml:space="preserve">Característica de Q </w:t>
            </w:r>
            <w:proofErr w:type="spellStart"/>
            <w:r>
              <w:rPr>
                <w:b/>
                <w:bCs/>
                <w:color w:val="000000"/>
                <w:sz w:val="24"/>
              </w:rPr>
              <w:t>Foods</w:t>
            </w:r>
            <w:proofErr w:type="spellEnd"/>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6645A871" w14:textId="77777777" w:rsidR="00DC4FEA" w:rsidRDefault="00000000" w:rsidP="007A0843">
            <w:pPr>
              <w:spacing w:before="120" w:after="120"/>
              <w:ind w:left="57" w:right="57"/>
              <w:jc w:val="center"/>
            </w:pPr>
            <w:r>
              <w:rPr>
                <w:b/>
                <w:bCs/>
                <w:color w:val="000000"/>
                <w:sz w:val="24"/>
              </w:rPr>
              <w:t>Respuesta del SROD</w:t>
            </w:r>
          </w:p>
        </w:tc>
      </w:tr>
      <w:tr w:rsidR="00DC4FEA" w14:paraId="323C1BFF"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346E28A" w14:textId="77777777" w:rsidR="00DC4FEA" w:rsidRDefault="00000000" w:rsidP="007A0843">
            <w:pPr>
              <w:spacing w:before="120" w:after="120"/>
              <w:ind w:left="57" w:right="57"/>
              <w:jc w:val="center"/>
            </w:pPr>
            <w:r>
              <w:rPr>
                <w:color w:val="000000"/>
                <w:sz w:val="19"/>
              </w:rPr>
              <w:t>Sector</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16DBD7A" w14:textId="77777777" w:rsidR="00DC4FEA" w:rsidRDefault="00000000" w:rsidP="007A0843">
            <w:pPr>
              <w:spacing w:before="120" w:after="120"/>
              <w:ind w:left="57" w:right="57"/>
            </w:pPr>
            <w:r>
              <w:rPr>
                <w:color w:val="000000"/>
                <w:sz w:val="19"/>
              </w:rPr>
              <w:t>Manufactura de alimentos — alta sensibilidad a inventarios y cadena de suministro</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A0A8FD0" w14:textId="77777777" w:rsidR="00DC4FEA" w:rsidRDefault="00000000" w:rsidP="007A0843">
            <w:pPr>
              <w:spacing w:before="120" w:after="120"/>
              <w:ind w:left="57" w:right="57"/>
            </w:pPr>
            <w:r>
              <w:rPr>
                <w:color w:val="000000"/>
                <w:sz w:val="19"/>
              </w:rPr>
              <w:t>Indicadores E1, E2, E3 (días de inventario MP/PT), ciclo de conversión</w:t>
            </w:r>
          </w:p>
        </w:tc>
      </w:tr>
      <w:tr w:rsidR="00DC4FEA" w14:paraId="71A71715"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70AC720" w14:textId="77777777" w:rsidR="00DC4FEA" w:rsidRDefault="00000000" w:rsidP="007A0843">
            <w:pPr>
              <w:spacing w:before="120" w:after="120"/>
              <w:ind w:left="57" w:right="57"/>
              <w:jc w:val="center"/>
            </w:pPr>
            <w:r>
              <w:rPr>
                <w:color w:val="000000"/>
                <w:sz w:val="19"/>
              </w:rPr>
              <w:t>Tamaño</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385E707" w14:textId="77777777" w:rsidR="00DC4FEA" w:rsidRDefault="00000000" w:rsidP="007A0843">
            <w:pPr>
              <w:spacing w:before="120" w:after="120"/>
              <w:ind w:left="57" w:right="57"/>
            </w:pPr>
            <w:r>
              <w:rPr>
                <w:color w:val="000000"/>
                <w:sz w:val="19"/>
              </w:rPr>
              <w:t>PYME en crecimiento — necesita formalización sin complejidad excesiva</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2FCA733" w14:textId="77777777" w:rsidR="00DC4FEA" w:rsidRDefault="00000000" w:rsidP="007A0843">
            <w:pPr>
              <w:spacing w:before="120" w:after="120"/>
              <w:ind w:left="57" w:right="57"/>
            </w:pPr>
            <w:r>
              <w:rPr>
                <w:color w:val="000000"/>
                <w:sz w:val="19"/>
              </w:rPr>
              <w:t xml:space="preserve">Diseño simple: 18 indicadores, frecuencias diferenciadas, </w:t>
            </w:r>
            <w:proofErr w:type="spellStart"/>
            <w:r>
              <w:rPr>
                <w:color w:val="000000"/>
                <w:sz w:val="19"/>
              </w:rPr>
              <w:t>dashboard</w:t>
            </w:r>
            <w:proofErr w:type="spellEnd"/>
            <w:r>
              <w:rPr>
                <w:color w:val="000000"/>
                <w:sz w:val="19"/>
              </w:rPr>
              <w:t xml:space="preserve"> en Excel</w:t>
            </w:r>
          </w:p>
        </w:tc>
      </w:tr>
      <w:tr w:rsidR="00DC4FEA" w14:paraId="6171742F"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22D6C61" w14:textId="77777777" w:rsidR="00DC4FEA" w:rsidRDefault="00000000" w:rsidP="007A0843">
            <w:pPr>
              <w:spacing w:before="120" w:after="120"/>
              <w:ind w:left="57" w:right="57"/>
              <w:jc w:val="center"/>
            </w:pPr>
            <w:r>
              <w:rPr>
                <w:color w:val="000000"/>
                <w:sz w:val="19"/>
              </w:rPr>
              <w:t>Entorno</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3A38082" w14:textId="77777777" w:rsidR="00DC4FEA" w:rsidRDefault="00000000" w:rsidP="007A0843">
            <w:pPr>
              <w:spacing w:before="120" w:after="120"/>
              <w:ind w:left="57" w:right="57"/>
            </w:pPr>
            <w:r>
              <w:rPr>
                <w:color w:val="000000"/>
                <w:sz w:val="19"/>
              </w:rPr>
              <w:t>Perú 2023-2025 — alta volatilidad macro, inflación en convergencia, tasas en baja</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285C8B5" w14:textId="77777777" w:rsidR="00DC4FEA" w:rsidRDefault="00000000" w:rsidP="007A0843">
            <w:pPr>
              <w:spacing w:before="120" w:after="120"/>
              <w:ind w:left="57" w:right="57"/>
            </w:pPr>
            <w:r>
              <w:rPr>
                <w:color w:val="000000"/>
                <w:sz w:val="19"/>
              </w:rPr>
              <w:t>Monitoreo mensual de liquidez y rentabilidad (no solo anual)</w:t>
            </w:r>
          </w:p>
        </w:tc>
      </w:tr>
      <w:tr w:rsidR="00DC4FEA" w14:paraId="32D08E9D"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8832443" w14:textId="77777777" w:rsidR="00DC4FEA" w:rsidRDefault="00000000" w:rsidP="007A0843">
            <w:pPr>
              <w:spacing w:before="120" w:after="120"/>
              <w:ind w:left="57" w:right="57"/>
              <w:jc w:val="center"/>
            </w:pPr>
            <w:r>
              <w:rPr>
                <w:color w:val="000000"/>
                <w:sz w:val="19"/>
              </w:rPr>
              <w:t>Estrategia</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A13127B" w14:textId="77777777" w:rsidR="00DC4FEA" w:rsidRDefault="00000000" w:rsidP="007A0843">
            <w:pPr>
              <w:spacing w:before="120" w:after="120"/>
              <w:ind w:left="57" w:right="57"/>
            </w:pPr>
            <w:r>
              <w:rPr>
                <w:color w:val="000000"/>
                <w:sz w:val="19"/>
              </w:rPr>
              <w:t>Diferenciación en margen bruto (38.5% vs. promedio sectorial ~25-30%)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8B8C0FE" w14:textId="77777777" w:rsidR="00DC4FEA" w:rsidRDefault="00000000" w:rsidP="007A0843">
            <w:pPr>
              <w:spacing w:before="120" w:after="120"/>
              <w:ind w:left="57" w:right="57"/>
            </w:pPr>
            <w:r>
              <w:rPr>
                <w:color w:val="000000"/>
                <w:sz w:val="19"/>
              </w:rPr>
              <w:t>Indicadores R1 y R2 para proteger márgenes vs. eficiencia operativa</w:t>
            </w:r>
          </w:p>
        </w:tc>
      </w:tr>
      <w:tr w:rsidR="00DC4FEA" w14:paraId="1AAC1AF4"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5FBFBAC" w14:textId="77777777" w:rsidR="00DC4FEA" w:rsidRDefault="00000000" w:rsidP="007A0843">
            <w:pPr>
              <w:spacing w:before="120" w:after="120"/>
              <w:ind w:left="57" w:right="57"/>
              <w:jc w:val="center"/>
            </w:pPr>
            <w:r>
              <w:rPr>
                <w:color w:val="000000"/>
                <w:sz w:val="19"/>
              </w:rPr>
              <w:t>Profesionalización</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EF2B8C5" w14:textId="77777777" w:rsidR="00DC4FEA" w:rsidRDefault="00000000" w:rsidP="007A0843">
            <w:pPr>
              <w:spacing w:before="120" w:after="120"/>
              <w:ind w:left="57" w:right="57"/>
            </w:pPr>
            <w:r>
              <w:rPr>
                <w:color w:val="000000"/>
                <w:sz w:val="19"/>
              </w:rPr>
              <w:t>Transición de gestión intuitiva/familiar a gestión basada en datos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0A73BC1" w14:textId="77777777" w:rsidR="00DC4FEA" w:rsidRDefault="00000000" w:rsidP="007A0843">
            <w:pPr>
              <w:spacing w:before="120" w:after="120"/>
              <w:ind w:left="57" w:right="57"/>
            </w:pPr>
            <w:r>
              <w:rPr>
                <w:color w:val="000000"/>
                <w:sz w:val="19"/>
              </w:rPr>
              <w:t>Protocolos de acción predefinidos que reducen discrecionalidad</w:t>
            </w:r>
          </w:p>
        </w:tc>
      </w:tr>
      <w:tr w:rsidR="00DC4FEA" w14:paraId="2CB5C8DC"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792D330" w14:textId="77777777" w:rsidR="00DC4FEA" w:rsidRDefault="00000000" w:rsidP="007A0843">
            <w:pPr>
              <w:spacing w:before="120" w:after="120"/>
              <w:ind w:left="57" w:right="57"/>
              <w:jc w:val="center"/>
            </w:pPr>
            <w:r>
              <w:rPr>
                <w:color w:val="000000"/>
                <w:sz w:val="19"/>
              </w:rPr>
              <w:t>Capacidad ociosa</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6BCBC65" w14:textId="77777777" w:rsidR="00DC4FEA" w:rsidRDefault="00000000" w:rsidP="007A0843">
            <w:pPr>
              <w:spacing w:before="120" w:after="120"/>
              <w:ind w:left="57" w:right="57"/>
            </w:pPr>
            <w:r>
              <w:rPr>
                <w:color w:val="000000"/>
                <w:sz w:val="19"/>
              </w:rPr>
              <w:t>Línea de extrusión en frío al 12.5%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1942E03" w14:textId="77777777" w:rsidR="00DC4FEA" w:rsidRDefault="00000000" w:rsidP="007A0843">
            <w:pPr>
              <w:spacing w:before="120" w:after="120"/>
              <w:ind w:left="57" w:right="57"/>
            </w:pPr>
            <w:r>
              <w:rPr>
                <w:color w:val="000000"/>
                <w:sz w:val="19"/>
              </w:rPr>
              <w:t>Indicador C1 de utilización de capacidad para activar esta palanca</w:t>
            </w:r>
          </w:p>
        </w:tc>
      </w:tr>
    </w:tbl>
    <w:p w14:paraId="54E77A5C" w14:textId="77777777" w:rsidR="00DC4FEA" w:rsidRDefault="00000000" w:rsidP="007A0843">
      <w:pPr>
        <w:pStyle w:val="Ttulo3"/>
        <w:keepNext/>
        <w:spacing w:before="120" w:after="120"/>
        <w:ind w:left="57" w:right="57"/>
      </w:pPr>
      <w:bookmarkStart w:id="23" w:name="Xda169a68b8ba4931d871310f1f024973a1356a8"/>
      <w:bookmarkEnd w:id="20"/>
      <w:bookmarkEnd w:id="22"/>
      <w:r>
        <w:rPr>
          <w:sz w:val="24"/>
        </w:rPr>
        <w:t>1.4.4 Gestión Basada en el Valor (VBM) y Valor Económico Agregado (EVA)</w:t>
      </w:r>
    </w:p>
    <w:p w14:paraId="4F4E09FA" w14:textId="77777777" w:rsidR="00DC4FEA" w:rsidRDefault="00000000" w:rsidP="007A0843">
      <w:pPr>
        <w:pStyle w:val="Ttulo4"/>
        <w:keepNext/>
        <w:spacing w:before="120" w:after="120"/>
        <w:ind w:left="57" w:right="57"/>
      </w:pPr>
      <w:bookmarkStart w:id="24" w:name="Xcf88893425cb4d8c2d2a8ac47479a1fc51dd22c"/>
      <w:r>
        <w:rPr>
          <w:sz w:val="24"/>
        </w:rPr>
        <w:t>Del Beneficio Contable a la Creación de Valor Real</w:t>
      </w:r>
    </w:p>
    <w:p w14:paraId="7FE1A936" w14:textId="77777777" w:rsidR="00DC4FEA" w:rsidRDefault="00000000" w:rsidP="007A0843">
      <w:pPr>
        <w:spacing w:before="120" w:after="120"/>
        <w:ind w:left="57" w:right="57"/>
        <w:jc w:val="both"/>
      </w:pPr>
      <w:r>
        <w:t>Las medidas de desempeño contables tradicionales —utilidad neta, EBITDA, ROE contable— comparten un defecto fundamental: no incorporan el costo del capital propio. Un gerente que invierte todo el patrimonio de los accionistas en un proyecto que genera un 5% de retorno puede mostrar “utilidades” positivas, cuando los accionistas habrían preferido invertir ese capital en alternativas con similar riesgo y mayor retorno. Esta brecha entre contabilidad y economía es el problema central que el EVA resuelve.</w:t>
      </w:r>
    </w:p>
    <w:p w14:paraId="0F258451" w14:textId="77777777" w:rsidR="00DC4FEA" w:rsidRDefault="00000000" w:rsidP="007A0843">
      <w:pPr>
        <w:spacing w:before="120" w:after="120"/>
        <w:ind w:left="57" w:right="57"/>
        <w:jc w:val="both"/>
      </w:pPr>
      <w:r>
        <w:t>El EVA, desarrollado y popularizado por Stern Stewart &amp; Co. en los años 1990, se calcula como:</w:t>
      </w:r>
    </w:p>
    <w:p w14:paraId="2D51C91B" w14:textId="77777777" w:rsidR="009C2A49" w:rsidRDefault="009C2A49" w:rsidP="007A0843">
      <w:pPr>
        <w:spacing w:before="120" w:after="120"/>
        <w:ind w:left="57" w:right="57"/>
        <w:jc w:val="both"/>
      </w:pPr>
    </w:p>
    <w:p w14:paraId="359CD4B2" w14:textId="77777777" w:rsidR="0030684E" w:rsidRDefault="0030684E" w:rsidP="007A0843">
      <w:pPr>
        <w:spacing w:before="120" w:after="120"/>
        <w:ind w:left="57" w:right="57"/>
        <w:jc w:val="both"/>
      </w:pPr>
    </w:p>
    <w:p w14:paraId="5C9879DE" w14:textId="77777777" w:rsidR="0030684E" w:rsidRDefault="0030684E" w:rsidP="007A0843">
      <w:pPr>
        <w:spacing w:before="120" w:after="120"/>
        <w:ind w:left="57" w:right="57"/>
        <w:jc w:val="both"/>
      </w:pPr>
    </w:p>
    <w:p w14:paraId="6088253E" w14:textId="77777777" w:rsidR="00DC4FEA" w:rsidRPr="009C2A49" w:rsidRDefault="00000000" w:rsidP="007A0843">
      <w:pPr>
        <w:pStyle w:val="Citadestacada"/>
        <w:spacing w:before="120" w:after="120"/>
        <w:ind w:left="57" w:right="57"/>
      </w:pPr>
      <w:r w:rsidRPr="009C2A49">
        <w:t>EVA = NOPAT − (Capital Invertido × WACC)</w:t>
      </w:r>
    </w:p>
    <w:p w14:paraId="6209B56E" w14:textId="77777777" w:rsidR="00DC4FEA" w:rsidRPr="009C2A49" w:rsidRDefault="00000000" w:rsidP="007A0843">
      <w:pPr>
        <w:pStyle w:val="Citadestacada"/>
        <w:spacing w:before="120" w:after="120"/>
        <w:ind w:left="57" w:right="57"/>
        <w:rPr>
          <w:lang w:val="de-DE"/>
        </w:rPr>
      </w:pPr>
      <w:r w:rsidRPr="009C2A49">
        <w:rPr>
          <w:lang w:val="de-DE"/>
        </w:rPr>
        <w:t>donde NOPAT = EBIT × (1 − T) y WACC = (E/V × Ke) + (D/V × Kd × (1-T))</w:t>
      </w:r>
    </w:p>
    <w:p w14:paraId="29822B1B" w14:textId="77777777" w:rsidR="009C2A49" w:rsidRPr="004713D0" w:rsidRDefault="009C2A49" w:rsidP="007A0843">
      <w:pPr>
        <w:spacing w:before="120" w:after="120"/>
        <w:ind w:left="57" w:right="57"/>
        <w:jc w:val="both"/>
        <w:rPr>
          <w:lang w:val="de-DE"/>
        </w:rPr>
      </w:pPr>
    </w:p>
    <w:p w14:paraId="01BC851A" w14:textId="77777777" w:rsidR="00DC4FEA" w:rsidRDefault="00000000" w:rsidP="007A0843">
      <w:pPr>
        <w:spacing w:before="120" w:after="120"/>
        <w:ind w:left="57" w:right="57"/>
        <w:jc w:val="both"/>
      </w:pPr>
      <w:r>
        <w:t xml:space="preserve">Sharma y Kumar (2010), en su revisión de literatura con 461 citas, destacan que el EVA es superior a las métricas contables porque captura el costo de oportunidad del capital propio que los estados financieros convencionales ignoran y provee incentivos gerenciales más alineados con la creación de valor. Sura, Panchal y Lather (2023), con 534 empresas manufactureras indias (2000-2018), matizan este argumento con precisión: aunque las métricas contables como EPS y ROA explican mejor los </w:t>
      </w:r>
      <w:r>
        <w:rPr>
          <w:i/>
          <w:iCs/>
        </w:rPr>
        <w:t>retornos accionarios</w:t>
      </w:r>
      <w:r>
        <w:t xml:space="preserve"> que el EVA, es el EVA el que captura la dimensión del costo de capital que las demás métricas ignoran. Su conclusión —que el EVA complementa, más que reemplaza, las métricas tradicionales— respalda el diseño del SROD, donde el EVA coexiste con el ROE y el margen neto en lugar de sustituirlos.</w:t>
      </w:r>
    </w:p>
    <w:p w14:paraId="384AE534" w14:textId="77777777" w:rsidR="009C2A49" w:rsidRDefault="009C2A49" w:rsidP="007A0843">
      <w:pPr>
        <w:spacing w:before="120" w:after="120"/>
        <w:ind w:left="57" w:right="57"/>
        <w:jc w:val="both"/>
      </w:pPr>
    </w:p>
    <w:p w14:paraId="2C47BC8F" w14:textId="77777777" w:rsidR="00DC4FEA" w:rsidRDefault="00000000" w:rsidP="007A0843">
      <w:pPr>
        <w:spacing w:before="120" w:after="120"/>
        <w:ind w:left="57" w:right="57"/>
        <w:jc w:val="both"/>
      </w:pPr>
      <w:r>
        <w:t>Dobrowolski et al. (2022) alertan sobre una limitación importante: el EVA no es una métrica universal, y en mercados emergentes con tasas de interés volátiles puede llevar a decisiones gerenciales incorrectas si el WACC no se calcula con cuidado. En el contexto de Perú, esta advertencia es especialmente relevante. Bajus (2023), en un estudio de caso aplicado específicamente a una empresa de alimentos, confirma que muchas compañías del sector subestiman la medición de desempeño porque el cálculo del EVA se percibe como complejo frente a la dependencia de estados contables; sin embargo, demuestra que la implementación práctica es accesible con las herramientas correctas.</w:t>
      </w:r>
    </w:p>
    <w:p w14:paraId="57197B10" w14:textId="77777777" w:rsidR="009C2A49" w:rsidRDefault="009C2A49" w:rsidP="007A0843">
      <w:pPr>
        <w:spacing w:before="120" w:after="120"/>
        <w:ind w:left="57" w:right="57"/>
        <w:jc w:val="both"/>
      </w:pPr>
    </w:p>
    <w:p w14:paraId="0792E8BC" w14:textId="77777777" w:rsidR="00DC4FEA" w:rsidRDefault="00000000" w:rsidP="007A0843">
      <w:pPr>
        <w:spacing w:before="120" w:after="120"/>
        <w:ind w:left="57" w:right="57"/>
        <w:jc w:val="both"/>
      </w:pPr>
      <w:r>
        <w:t xml:space="preserve">Brück, Ludwig y Schwering (2018) aportan la dimensión familiar: en un estudio sobre el uso del VBM en empresas familiares, encuentran que la adopción del sistema es más probable cuando la empresa enfrenta conflictos de agencia —especialmente durante la transición a gerentes no familiares— y cuando necesita disciplinar las decisiones de inversión. Ambas condiciones están presentes en Q </w:t>
      </w:r>
      <w:proofErr w:type="spellStart"/>
      <w:r>
        <w:t>Foods</w:t>
      </w:r>
      <w:proofErr w:type="spellEnd"/>
      <w:r>
        <w:t xml:space="preserve"> en 2025-2026.</w:t>
      </w:r>
    </w:p>
    <w:p w14:paraId="29F7388F" w14:textId="77777777" w:rsidR="0030684E" w:rsidRDefault="0030684E" w:rsidP="007A0843">
      <w:pPr>
        <w:spacing w:before="120" w:after="120"/>
        <w:ind w:left="57" w:right="57"/>
        <w:jc w:val="both"/>
      </w:pPr>
    </w:p>
    <w:p w14:paraId="0C418BA3" w14:textId="77777777" w:rsidR="0030684E" w:rsidRDefault="0030684E" w:rsidP="007A0843">
      <w:pPr>
        <w:spacing w:before="120" w:after="120"/>
        <w:ind w:left="57" w:right="57"/>
        <w:jc w:val="both"/>
      </w:pPr>
    </w:p>
    <w:p w14:paraId="49969CD8" w14:textId="77777777" w:rsidR="0030684E" w:rsidRDefault="0030684E" w:rsidP="007A0843">
      <w:pPr>
        <w:spacing w:before="120" w:after="120"/>
        <w:ind w:left="57" w:right="57"/>
        <w:jc w:val="both"/>
      </w:pPr>
    </w:p>
    <w:p w14:paraId="320BDFE3" w14:textId="77777777" w:rsidR="0030684E" w:rsidRDefault="0030684E" w:rsidP="007A0843">
      <w:pPr>
        <w:spacing w:before="120" w:after="120"/>
        <w:ind w:left="57" w:right="57"/>
        <w:jc w:val="both"/>
      </w:pPr>
    </w:p>
    <w:p w14:paraId="0C98E401" w14:textId="77777777" w:rsidR="00DC4FEA" w:rsidRPr="004713D0" w:rsidRDefault="00000000" w:rsidP="007A0843">
      <w:pPr>
        <w:pStyle w:val="Ttulo4"/>
        <w:keepNext/>
        <w:spacing w:before="120" w:after="120"/>
        <w:ind w:left="57" w:right="57"/>
      </w:pPr>
      <w:bookmarkStart w:id="25" w:name="Xeed5adb030b23fec45c32b2f71a8567da72bf9e"/>
      <w:bookmarkEnd w:id="24"/>
      <w:r w:rsidRPr="004713D0">
        <w:rPr>
          <w:sz w:val="24"/>
        </w:rPr>
        <w:t>Estimación del WACC en Mercados Emergentes como Perú</w:t>
      </w:r>
    </w:p>
    <w:p w14:paraId="606FBA5A" w14:textId="77777777" w:rsidR="00DC4FEA" w:rsidRPr="004713D0" w:rsidRDefault="00000000" w:rsidP="007A0843">
      <w:pPr>
        <w:spacing w:before="120" w:after="120"/>
        <w:ind w:left="57" w:right="57"/>
        <w:jc w:val="both"/>
      </w:pPr>
      <w:r w:rsidRPr="004713D0">
        <w:t xml:space="preserve">El cálculo del WACC en mercados emergentes requiere ajustes metodológicos adicionales al CAPM estándar, dado que los mercados de capitales son menos eficientes y el riesgo país es un factor significativo. Aguilar, Naula y Cabrera (2024), en un estudio para el sector energético ecuatoriano —economía con características comparables a Perú en términos de iliquidez bursátil y alta concentración de empresas privadas—, demuestran que el CAPM estándar sobreestima el WACC en mercados emergentes latinoamericanos, y proponen metodologías alternativas basadas en empresas comparables de la región. Su hallazgo central —que el 99.68% de las empresas de la región no cotizan en bolsa y requieren </w:t>
      </w:r>
      <w:proofErr w:type="spellStart"/>
      <w:r w:rsidRPr="004713D0">
        <w:t>proxies</w:t>
      </w:r>
      <w:proofErr w:type="spellEnd"/>
      <w:r w:rsidRPr="004713D0">
        <w:t xml:space="preserve"> para el costo de </w:t>
      </w:r>
      <w:proofErr w:type="spellStart"/>
      <w:r w:rsidRPr="004713D0">
        <w:t>equity</w:t>
      </w:r>
      <w:proofErr w:type="spellEnd"/>
      <w:r w:rsidRPr="004713D0">
        <w:t xml:space="preserve">— es directamente aplicable al caso de Q </w:t>
      </w:r>
      <w:proofErr w:type="spellStart"/>
      <w:r w:rsidRPr="004713D0">
        <w:t>Foods</w:t>
      </w:r>
      <w:proofErr w:type="spellEnd"/>
      <w:r w:rsidRPr="004713D0">
        <w:t>.</w:t>
      </w:r>
    </w:p>
    <w:p w14:paraId="394CED2E" w14:textId="77777777" w:rsidR="009C2A49" w:rsidRDefault="009C2A49" w:rsidP="007A0843">
      <w:pPr>
        <w:spacing w:before="120" w:after="120"/>
        <w:ind w:left="57" w:right="57"/>
        <w:jc w:val="both"/>
      </w:pPr>
    </w:p>
    <w:p w14:paraId="5733D96C" w14:textId="77777777" w:rsidR="00DC4FEA" w:rsidRPr="004713D0" w:rsidRDefault="00000000" w:rsidP="007A0843">
      <w:pPr>
        <w:spacing w:before="120" w:after="120"/>
        <w:ind w:left="57" w:right="57"/>
        <w:jc w:val="both"/>
      </w:pPr>
      <w:r w:rsidRPr="004713D0">
        <w:t xml:space="preserve">Siguiendo la metodología de Damodaran (2024), que actualiza anualmente las primas de riesgo país y de </w:t>
      </w:r>
      <w:proofErr w:type="spellStart"/>
      <w:r w:rsidRPr="004713D0">
        <w:t>equity</w:t>
      </w:r>
      <w:proofErr w:type="spellEnd"/>
      <w:r w:rsidRPr="004713D0">
        <w:t xml:space="preserve"> para todos los mercados, el WACC de Q </w:t>
      </w:r>
      <w:proofErr w:type="spellStart"/>
      <w:r w:rsidRPr="004713D0">
        <w:t>Foods</w:t>
      </w:r>
      <w:proofErr w:type="spellEnd"/>
      <w:r w:rsidRPr="004713D0">
        <w:t xml:space="preserve"> se estima con los siguientes componentes:</w:t>
      </w:r>
    </w:p>
    <w:p w14:paraId="7B28EAA8" w14:textId="77777777" w:rsidR="00DC4FEA" w:rsidRPr="004713D0" w:rsidRDefault="00000000" w:rsidP="00FE2930">
      <w:pPr>
        <w:pStyle w:val="Citadestacada"/>
        <w:jc w:val="left"/>
      </w:pPr>
      <w:r w:rsidRPr="004713D0">
        <w:rPr>
          <w:b/>
          <w:bCs/>
        </w:rPr>
        <w:t>Ke = Rf + β × ERP + CRP</w:t>
      </w:r>
      <w:r w:rsidRPr="004713D0">
        <w:t xml:space="preserve">, donde Rf = 4.25% (T-Bond USA a 10 años, inicio 2026), ERP ≈ 5.5% (Damodaran, 2024), CRP para Perú ≈ 2.25% (spread soberano escalado por volatilidad relativa </w:t>
      </w:r>
      <w:proofErr w:type="spellStart"/>
      <w:r w:rsidRPr="004713D0">
        <w:t>equity</w:t>
      </w:r>
      <w:proofErr w:type="spellEnd"/>
      <w:r w:rsidRPr="004713D0">
        <w:t>/bonos).</w:t>
      </w:r>
    </w:p>
    <w:p w14:paraId="6BBF3AD8" w14:textId="77777777" w:rsidR="00DC4FEA" w:rsidRPr="004713D0" w:rsidRDefault="00000000" w:rsidP="00FE2930">
      <w:pPr>
        <w:pStyle w:val="Citadestacada"/>
        <w:jc w:val="left"/>
      </w:pPr>
      <w:r w:rsidRPr="004713D0">
        <w:rPr>
          <w:b/>
          <w:bCs/>
        </w:rPr>
        <w:t xml:space="preserve">Ke estimado para Q </w:t>
      </w:r>
      <w:proofErr w:type="spellStart"/>
      <w:r w:rsidRPr="004713D0">
        <w:rPr>
          <w:b/>
          <w:bCs/>
        </w:rPr>
        <w:t>Foods</w:t>
      </w:r>
      <w:proofErr w:type="spellEnd"/>
      <w:r w:rsidRPr="004713D0">
        <w:rPr>
          <w:b/>
          <w:bCs/>
        </w:rPr>
        <w:t>:</w:t>
      </w:r>
      <w:r w:rsidRPr="004713D0">
        <w:t xml:space="preserve"> 4.25% + 1.0 × 5.5% + 2.25% = 12.0%, usando beta sectorial de manufactura de alimentos latinoamericana </w:t>
      </w:r>
      <w:proofErr w:type="spellStart"/>
      <w:r w:rsidRPr="004713D0">
        <w:t>relevered</w:t>
      </w:r>
      <w:proofErr w:type="spellEnd"/>
      <w:r w:rsidRPr="004713D0">
        <w:t xml:space="preserve"> con la estructura de Q </w:t>
      </w:r>
      <w:proofErr w:type="spellStart"/>
      <w:r w:rsidRPr="004713D0">
        <w:t>Foods</w:t>
      </w:r>
      <w:proofErr w:type="spellEnd"/>
      <w:r w:rsidRPr="004713D0">
        <w:t>.</w:t>
      </w:r>
    </w:p>
    <w:p w14:paraId="22416E93" w14:textId="77777777" w:rsidR="00DC4FEA" w:rsidRPr="004713D0" w:rsidRDefault="00000000" w:rsidP="00FE2930">
      <w:pPr>
        <w:pStyle w:val="Citadestacada"/>
        <w:jc w:val="left"/>
      </w:pPr>
      <w:proofErr w:type="spellStart"/>
      <w:r w:rsidRPr="004713D0">
        <w:rPr>
          <w:b/>
          <w:bCs/>
        </w:rPr>
        <w:t>Kd neto de impuestos: 9.5% × (1 - 29.5%) = 6.70%, referenciando la tasa activa reciente de Interbank para PYMEs manufactureras.</w:t>
      </w:r>
      <w:proofErr w:type="spellEnd"/>
      <w:r w:rsidRPr="004713D0">
        <w:rPr>
          <w:b/>
          <w:bCs/>
        </w:rPr>
      </w:r>
      <w:r w:rsidRPr="004713D0"/>
      <w:proofErr w:type="spellStart"/>
      <w:r w:rsidRPr="004713D0"/>
      <w:proofErr w:type="spellEnd"/>
      <w:r w:rsidRPr="004713D0"/>
    </w:p>
    <w:p w14:paraId="433BCBDA" w14:textId="77777777" w:rsidR="00DC4FEA" w:rsidRPr="004713D0" w:rsidRDefault="00000000" w:rsidP="00FE2930">
      <w:pPr>
        <w:pStyle w:val="Citadestacada"/>
        <w:jc w:val="left"/>
      </w:pPr>
      <w:r w:rsidRPr="004713D0">
        <w:rPr>
          <w:b/>
          <w:bCs/>
        </w:rPr>
        <w:t>WACC 2025 con pesos E/V = 87.75% y D/V = 12.25%:</w:t>
      </w:r>
      <w:r w:rsidRPr="004713D0"/>
      <w:r/>
      <w:r>
        <w:t xml:space="preserve"> WACC = (87.75% × 12.0%) + (12.25% × 6.70%) ≈ 11.35%.</w:t>
      </w:r>
    </w:p>
    <w:p w14:paraId="68084ADA" w14:textId="77777777" w:rsidR="00DC4FEA" w:rsidRDefault="00000000" w:rsidP="007A0843">
      <w:pPr>
        <w:spacing w:before="120" w:after="120"/>
        <w:ind w:left="57" w:right="57"/>
        <w:jc w:val="both"/>
      </w:pPr>
      <w:r w:rsidRPr="004713D0">
        <w:rPr>
          <w:b/>
          <w:bCs/>
        </w:rPr>
        <w:t>Sensibilidad del WACC:</w:t>
      </w:r>
      <w:r w:rsidRPr="004713D0">
        <w:t xml:space="preserve"> Una variación de ±1% en el CRP para Perú cambia el WACC en ±0.88%, modificando el EVA de Q </w:t>
      </w:r>
      <w:proofErr w:type="spellStart"/>
      <w:r w:rsidRPr="004713D0">
        <w:t>Foods</w:t>
      </w:r>
      <w:proofErr w:type="spellEnd"/>
      <w:r w:rsidRPr="004713D0">
        <w:t xml:space="preserve"> en ±S/ 82k. Dobrowolski et al. (2022) documentan esta misma sensibilidad en economías emergentes, reforzando la importancia de documentar explícitamente los supuestos del cálculo.</w:t>
      </w:r>
    </w:p>
    <w:p w14:paraId="212C732D" w14:textId="77777777" w:rsidR="00DC4FEA" w:rsidRPr="004713D0" w:rsidRDefault="00000000" w:rsidP="007A0843">
      <w:pPr>
        <w:pStyle w:val="Ttulo4"/>
        <w:keepNext/>
        <w:spacing w:before="120" w:after="120"/>
        <w:ind w:left="57" w:right="57"/>
      </w:pPr>
      <w:bookmarkStart w:id="26" w:name="Xbed0d1d0cd9a8f8b92028179b46d4610963f2aa"/>
      <w:bookmarkEnd w:id="25"/>
      <w:r w:rsidRPr="004713D0">
        <w:rPr>
          <w:sz w:val="24"/>
        </w:rPr>
        <w:lastRenderedPageBreak/>
        <w:t xml:space="preserve">VBM en </w:t>
      </w:r>
      <w:proofErr w:type="spellStart"/>
      <w:r w:rsidRPr="004713D0">
        <w:rPr>
          <w:sz w:val="24"/>
        </w:rPr>
        <w:t>PYMEs</w:t>
      </w:r>
      <w:proofErr w:type="spellEnd"/>
      <w:r w:rsidRPr="004713D0">
        <w:rPr>
          <w:sz w:val="24"/>
        </w:rPr>
        <w:t xml:space="preserve"> Manufactureras: Evidencia Empírica</w:t>
      </w:r>
    </w:p>
    <w:p w14:paraId="414B40FE" w14:textId="77777777" w:rsidR="00DC4FEA" w:rsidRDefault="00000000" w:rsidP="007A0843">
      <w:pPr>
        <w:spacing w:before="120" w:after="120"/>
        <w:ind w:left="57" w:right="57"/>
        <w:jc w:val="both"/>
      </w:pPr>
      <w:r w:rsidRPr="004713D0">
        <w:t xml:space="preserve">Aunque el VBM fue diseñado originalmente para grandes corporaciones, la literatura reciente confirma su aplicabilidad en </w:t>
      </w:r>
      <w:proofErr w:type="spellStart"/>
      <w:r w:rsidRPr="004713D0">
        <w:t>PYMEs</w:t>
      </w:r>
      <w:proofErr w:type="spellEnd"/>
      <w:r w:rsidRPr="004713D0">
        <w:t xml:space="preserve">. Kratz y </w:t>
      </w:r>
      <w:proofErr w:type="spellStart"/>
      <w:r w:rsidRPr="004713D0">
        <w:t>Kroflin</w:t>
      </w:r>
      <w:proofErr w:type="spellEnd"/>
      <w:r w:rsidRPr="004713D0">
        <w:t xml:space="preserve"> (2016) demostraron la interacción entre capital de trabajo y EVA en empresas medianas. Hammer y Siegfried (2022) argumentan que el EVA como variable objetivo es particularmente valioso en </w:t>
      </w:r>
      <w:proofErr w:type="spellStart"/>
      <w:r w:rsidRPr="004713D0">
        <w:t>PYMEs</w:t>
      </w:r>
      <w:proofErr w:type="spellEnd"/>
      <w:r w:rsidRPr="004713D0">
        <w:t xml:space="preserve"> porque alinea de forma sencilla la gestión operativa —mejorar márgenes, reducir capital inmovilizado— con la creación de valor para los propietarios, sin necesidad de herramientas complejas. Hundal (2015), en su tesis doctoral sobre EVA y desempeño organizacional, confirmó que las empresas que gestionan activamente el EVA muestran mayor disciplina en inversiones y mayor rentabilidad ajustada al riesgo. Brück et al. (2018) añaden que en empresas familiares el VBM mejora la calidad de decisiones mediante medición consistente del desempeño alineada con objetivos de largo plazo, lo cual es preciso el tipo de alineación que el SROD busca para Q </w:t>
      </w:r>
      <w:proofErr w:type="spellStart"/>
      <w:r w:rsidRPr="004713D0">
        <w:t>Foods</w:t>
      </w:r>
      <w:proofErr w:type="spellEnd"/>
      <w:r w:rsidRPr="004713D0">
        <w:t>.</w:t>
      </w:r>
    </w:p>
    <w:p w14:paraId="7F091A39" w14:textId="77777777" w:rsidR="00DC4FEA" w:rsidRDefault="00000000" w:rsidP="007A0843">
      <w:pPr>
        <w:pStyle w:val="Ttulo3"/>
        <w:keepNext/>
        <w:spacing w:before="120" w:after="120"/>
        <w:ind w:left="57" w:right="57"/>
      </w:pPr>
      <w:bookmarkStart w:id="27" w:name="teoría-de-señalización"/>
      <w:bookmarkEnd w:id="23"/>
      <w:bookmarkEnd w:id="26"/>
      <w:r>
        <w:rPr>
          <w:sz w:val="24"/>
        </w:rPr>
        <w:t>1.4.5 Teoría de Señalización</w:t>
      </w:r>
    </w:p>
    <w:p w14:paraId="1B4007A0" w14:textId="77777777" w:rsidR="00DC4FEA" w:rsidRDefault="00000000" w:rsidP="007A0843">
      <w:pPr>
        <w:spacing w:before="120" w:after="120"/>
        <w:ind w:left="57" w:right="57"/>
        <w:jc w:val="both"/>
      </w:pPr>
      <w:r>
        <w:t xml:space="preserve">La </w:t>
      </w:r>
      <w:proofErr w:type="spellStart"/>
      <w:r>
        <w:t>Signaling</w:t>
      </w:r>
      <w:proofErr w:type="spellEnd"/>
      <w:r>
        <w:t xml:space="preserve"> Theory de Spence (1973) —cuyo autor recibió el Nobel de Economía en 2001— postula </w:t>
      </w:r>
      <w:proofErr w:type="gramStart"/>
      <w:r>
        <w:t>que</w:t>
      </w:r>
      <w:proofErr w:type="gramEnd"/>
      <w:r>
        <w:t xml:space="preserve"> en mercados con información asimétrica, los agentes de alta calidad deben incurrir en costos de señalización para diferenciarse de los de baja calidad. Para que una señal sea efectiva debe ser: (i) costosa —de modo que las empresas de baja calidad no puedan imitarla—, (</w:t>
      </w:r>
      <w:proofErr w:type="spellStart"/>
      <w:r>
        <w:t>ii</w:t>
      </w:r>
      <w:proofErr w:type="spellEnd"/>
      <w:r>
        <w:t>) observable —visible para los receptores—, y (</w:t>
      </w:r>
      <w:proofErr w:type="spellStart"/>
      <w:r>
        <w:t>iii</w:t>
      </w:r>
      <w:proofErr w:type="spellEnd"/>
      <w:r>
        <w:t>) creíble —respaldada por acciones concretas.</w:t>
      </w:r>
    </w:p>
    <w:p w14:paraId="027155FA" w14:textId="77777777" w:rsidR="00DC4FEA" w:rsidRDefault="00000000" w:rsidP="007A0843">
      <w:pPr>
        <w:spacing w:before="120" w:after="120"/>
        <w:ind w:left="57" w:right="57"/>
        <w:jc w:val="both"/>
      </w:pPr>
      <w:r>
        <w:t xml:space="preserve">En el contexto financiero de las </w:t>
      </w:r>
      <w:proofErr w:type="spellStart"/>
      <w:r>
        <w:t>PYMEs</w:t>
      </w:r>
      <w:proofErr w:type="spellEnd"/>
      <w:r>
        <w:t xml:space="preserve"> peruanas, las señales relevantes hacia acreedores como </w:t>
      </w:r>
      <w:r w:rsidR="004713D0">
        <w:t>Interbank</w:t>
      </w:r>
      <w:r>
        <w:t xml:space="preserve"> incluyen: la calidad y consistencia de los reportes financieros, la capitalización patrimonial (señal costosa de compromiso de largo plazo), la adopción de estándares de control de gestión formalizados, y el cumplimiento de </w:t>
      </w:r>
      <w:proofErr w:type="spellStart"/>
      <w:r>
        <w:t>covenants</w:t>
      </w:r>
      <w:proofErr w:type="spellEnd"/>
      <w:r>
        <w:t xml:space="preserve"> financieros. </w:t>
      </w:r>
      <w:r w:rsidRPr="004713D0">
        <w:t>Su et al. (2016) y Bae et al. (2018), en estudios sobre mercados emergentes, confirman que la señalización de transparencia y gobernanza reduce el costo de capital y mejora el acceso al financiamiento. Jara-Bertín, López-Iturriaga y López-de-Foronda (2020), con 595 empresas latinoamericanas incluyendo peruanas, añaden que en contextos con débil protección al inversionista —como Perú— la gobernanza interna sustituye la debilidad del marco legal y actúa como señal más potente que en mercados desarrollados.</w:t>
      </w:r>
    </w:p>
    <w:p w14:paraId="50FC0AEC" w14:textId="77777777" w:rsidR="00DC4FEA" w:rsidRDefault="00000000" w:rsidP="007A0843">
      <w:pPr>
        <w:spacing w:before="120" w:after="120"/>
        <w:ind w:left="57" w:right="57"/>
        <w:jc w:val="both"/>
      </w:pPr>
      <w:r>
        <w:t xml:space="preserve">La capitalización de S/ 1.38M de deuda de accionistas en patrimonio en 2025 es un ejemplo paradigmático de señal costosa y creíble: los accionistas renuncian a la recuperación prioritaria de su préstamo para convertirlo en capital subordinado, señalando </w:t>
      </w:r>
      <w:r>
        <w:lastRenderedPageBreak/>
        <w:t>su confianza en el futuro de la empresa y fortaleciendo la posición de los acreedores externos.</w:t>
      </w:r>
    </w:p>
    <w:p w14:paraId="703BD4ED" w14:textId="77777777" w:rsidR="00DC4FEA" w:rsidRDefault="00000000" w:rsidP="007A0843">
      <w:pPr>
        <w:pStyle w:val="Ttulo3"/>
        <w:keepNext/>
        <w:spacing w:before="120" w:after="120"/>
        <w:ind w:left="57" w:right="57"/>
      </w:pPr>
      <w:bookmarkStart w:id="28" w:name="resource-based-view-rbv"/>
      <w:bookmarkEnd w:id="27"/>
      <w:r>
        <w:rPr>
          <w:sz w:val="24"/>
        </w:rPr>
        <w:t xml:space="preserve">1.4.6 </w:t>
      </w:r>
      <w:proofErr w:type="spellStart"/>
      <w:r>
        <w:rPr>
          <w:sz w:val="24"/>
        </w:rPr>
        <w:t>Resource-Based</w:t>
      </w:r>
      <w:proofErr w:type="spellEnd"/>
      <w:r>
        <w:rPr>
          <w:sz w:val="24"/>
        </w:rPr>
        <w:t xml:space="preserve"> View (RBV)</w:t>
      </w:r>
    </w:p>
    <w:p w14:paraId="42648D18" w14:textId="77777777" w:rsidR="00DC4FEA" w:rsidRDefault="00000000" w:rsidP="007A0843">
      <w:pPr>
        <w:spacing w:before="120" w:after="120"/>
        <w:ind w:left="57" w:right="57"/>
        <w:jc w:val="both"/>
      </w:pPr>
      <w:r>
        <w:t xml:space="preserve">El RBV de Barney (1991) postula que la ventaja competitiva sostenible deriva de recursos y capacidades que son Valiosos, Raros, Inimitables y No sustituibles (VRIN). En Q </w:t>
      </w:r>
      <w:proofErr w:type="spellStart"/>
      <w:r>
        <w:t>Foods</w:t>
      </w:r>
      <w:proofErr w:type="spellEnd"/>
      <w:r>
        <w:t>, el margen bruto del 38.5% —superior en aproximadamente 8-12 puntos porcentuales al promedio del sector alimentos peruano— evidencia capacidades operativas superiores que cumplen criterios VRIN. Estas capacidades pueden derivar de: know-how productivo acumulado, relaciones con proveedores estratégicos, formulaciones de producto propias, o eficiencias logísticas específicas.</w:t>
      </w:r>
    </w:p>
    <w:p w14:paraId="2685BB72" w14:textId="77777777" w:rsidR="00DC4FEA" w:rsidRDefault="00000000" w:rsidP="007A0843">
      <w:pPr>
        <w:spacing w:before="120" w:after="120"/>
        <w:ind w:left="57" w:right="57"/>
        <w:jc w:val="both"/>
      </w:pPr>
      <w:proofErr w:type="spellStart"/>
      <w:r>
        <w:t>Partalidou</w:t>
      </w:r>
      <w:proofErr w:type="spellEnd"/>
      <w:r>
        <w:t xml:space="preserve"> et al. (2020), en un estudio del sector alimentos, concluyen que las capacidades organizacionales son el principal mediador entre la inversión en gestión y el desempeño financiero. Sandberg, Alnoor y Tiberius (2023) extienden este argumento: las capacidades de reporte y transparencia —como las que el SROD desarrolla— son recursos valiosos que mejoran el desempeño financiero al facilitar mejores decisiones de inversión y gestión, y al enviar señales de calidad hacia el mercado financiero.</w:t>
      </w:r>
    </w:p>
    <w:p w14:paraId="7374C333" w14:textId="77777777" w:rsidR="00DC4FEA" w:rsidRDefault="00000000" w:rsidP="007A0843">
      <w:pPr>
        <w:pStyle w:val="Ttulo3"/>
        <w:keepNext/>
        <w:spacing w:before="120" w:after="120"/>
        <w:ind w:left="57" w:right="57"/>
      </w:pPr>
      <w:bookmarkStart w:id="29" w:name="X6af766a2d8b5ffdfcadf62db41cb6b5c4058519"/>
      <w:bookmarkEnd w:id="28"/>
      <w:r>
        <w:rPr>
          <w:sz w:val="24"/>
        </w:rPr>
        <w:t xml:space="preserve">1.4.7 Sistemas de Predicción de </w:t>
      </w:r>
      <w:proofErr w:type="spellStart"/>
      <w:r>
        <w:rPr>
          <w:sz w:val="24"/>
        </w:rPr>
        <w:t>Distress</w:t>
      </w:r>
      <w:proofErr w:type="spellEnd"/>
      <w:r>
        <w:rPr>
          <w:sz w:val="24"/>
        </w:rPr>
        <w:t xml:space="preserve"> Financiero: El Modelo Altman Z”-Score</w:t>
      </w:r>
    </w:p>
    <w:p w14:paraId="617183F8" w14:textId="77777777" w:rsidR="00DC4FEA" w:rsidRDefault="00000000" w:rsidP="007A0843">
      <w:pPr>
        <w:spacing w:before="120" w:after="120"/>
        <w:ind w:left="57" w:right="57"/>
        <w:jc w:val="both"/>
      </w:pPr>
      <w:r>
        <w:t xml:space="preserve">Como séptima perspectiva teórica, esta investigación incorpora el modelo Z”-Score de Altman et al. (1995), diseñado específicamente para empresas privadas en mercados emergentes —denominado también </w:t>
      </w:r>
      <w:proofErr w:type="spellStart"/>
      <w:r>
        <w:t>Emerging</w:t>
      </w:r>
      <w:proofErr w:type="spellEnd"/>
      <w:r>
        <w:t xml:space="preserve"> Market Score (EMS). La fórmula es:</w:t>
      </w:r>
    </w:p>
    <w:p w14:paraId="5AE0B874" w14:textId="77777777" w:rsidR="009C2A49" w:rsidRDefault="009C2A49" w:rsidP="0030684E">
      <w:pPr>
        <w:spacing w:before="120" w:after="120"/>
        <w:ind w:right="57"/>
        <w:jc w:val="both"/>
      </w:pPr>
    </w:p>
    <w:p w14:paraId="7A11218A" w14:textId="77777777" w:rsidR="00DC4FEA" w:rsidRDefault="00000000" w:rsidP="007A0843">
      <w:pPr>
        <w:pStyle w:val="Citadestacada"/>
        <w:spacing w:before="120" w:after="120"/>
        <w:ind w:left="57" w:right="57"/>
      </w:pPr>
      <w:r>
        <w:t>Z” = 6.56(X1) + 3.26(X2) + 6.72(X3) + 1.05(X4) + 3.25</w:t>
      </w:r>
    </w:p>
    <w:p w14:paraId="7E409E72" w14:textId="77777777" w:rsidR="00DC4FEA" w:rsidRDefault="00000000" w:rsidP="007A0843">
      <w:pPr>
        <w:pStyle w:val="Citadestacada"/>
        <w:spacing w:before="120" w:after="120"/>
        <w:ind w:left="57" w:right="57"/>
      </w:pPr>
      <w:r>
        <w:t xml:space="preserve">X1 = CT/AT, X2 = Utilidades </w:t>
      </w:r>
      <w:proofErr w:type="gramStart"/>
      <w:r>
        <w:t>Ret./</w:t>
      </w:r>
      <w:proofErr w:type="gramEnd"/>
      <w:r>
        <w:t>AT, X3 = EBIT/AT, X4 = Patrimonio/Pasivo Total</w:t>
      </w:r>
    </w:p>
    <w:p w14:paraId="100B6A3C" w14:textId="77777777" w:rsidR="009C2A49" w:rsidRDefault="009C2A49" w:rsidP="007A0843">
      <w:pPr>
        <w:spacing w:before="120" w:after="120"/>
        <w:ind w:left="57" w:right="57"/>
        <w:jc w:val="both"/>
      </w:pPr>
    </w:p>
    <w:p w14:paraId="20F74C27" w14:textId="77777777" w:rsidR="00DC4FEA" w:rsidRDefault="00000000" w:rsidP="0030684E">
      <w:pPr>
        <w:spacing w:before="120" w:after="120"/>
        <w:ind w:right="57"/>
        <w:jc w:val="both"/>
      </w:pPr>
      <w:r>
        <w:t xml:space="preserve">Las zonas de clasificación son: Segura (Z” &gt; 2.60), Gris (1.10-2.60) y </w:t>
      </w:r>
      <w:proofErr w:type="spellStart"/>
      <w:r>
        <w:t>Distress</w:t>
      </w:r>
      <w:proofErr w:type="spellEnd"/>
      <w:r>
        <w:t xml:space="preserve"> (&lt;1.10). Altman (2018) documenta una tasa de acierto del 79%-95% para predecir </w:t>
      </w:r>
      <w:proofErr w:type="spellStart"/>
      <w:r>
        <w:t>distress</w:t>
      </w:r>
      <w:proofErr w:type="spellEnd"/>
      <w:r>
        <w:t xml:space="preserve"> un año antes, en una retrospectiva autorizada de cincuenta años del modelo y sus variantes. Altman, Iwanicz-Drozdowska, Laitinen y Suvas (2017), en una validación internacional con 31 países, reportan un AUC promedio de ~0.75 internacionalmente —mejorable a más del 90% con calibración específica por país—, lo cual confirma que el modelo original “funciona razonablemente bien en la mayoría de </w:t>
      </w:r>
      <w:proofErr w:type="gramStart"/>
      <w:r>
        <w:t>países</w:t>
      </w:r>
      <w:proofErr w:type="gramEnd"/>
      <w:r>
        <w:t>” sin necesidad de recalibración completa.</w:t>
      </w:r>
    </w:p>
    <w:p w14:paraId="4A312B2A" w14:textId="77777777" w:rsidR="00DC4FEA" w:rsidRDefault="00000000" w:rsidP="0030684E">
      <w:pPr>
        <w:spacing w:before="120" w:after="120"/>
        <w:ind w:right="57"/>
        <w:jc w:val="both"/>
      </w:pPr>
      <w:r>
        <w:t>La aplicación más directamente comparable al caso de esta tesis es la de Sánchez-Almeyda et al. (2025), quienes aplican el Z”-Score EMS junto con el modelo O-Score de Ohlson a 147 empresas no cotizadas del sector alimentos en Colombia (2016-2023): 64.57% en zona segura, 20.41% en zona gris, y 16.07% en zona de estrés. Q Foods no replicó la trayectoria de zona gris observada en parte de esa muestra: se mantuvo en zona segura durante todo el período, aunque con deterioro relativo en 2023–2024 y fortalecimiento marcado en 2025. Esto la ubica como un caso de estrés de liquidez operativa dentro de una estructura aún solvente, patrón coherente con la evidencia sectorial regional.</w:t>
      </w:r>
      <w:r>
        <w:rPr>
          <w:b/>
          <w:bCs/>
        </w:rPr>
      </w:r>
      <w:r/>
      <w:proofErr w:type="spellStart"/>
      <w:r/>
      <w:proofErr w:type="spellEnd"/>
      <w:r/>
    </w:p>
    <w:p w14:paraId="5B51D089" w14:textId="77777777" w:rsidR="00DC4FEA" w:rsidRDefault="00000000" w:rsidP="0030684E">
      <w:pPr>
        <w:spacing w:before="120" w:after="120"/>
        <w:ind w:right="57"/>
        <w:jc w:val="both"/>
      </w:pPr>
      <w:r>
        <w:t xml:space="preserve">No obstante, el modelo tiene limitaciones que merecen atención. Pantoja-Aguilar et al. (2021), probando el Z”-Score en 155 empresas mexicanas de la BMV (2012-2019), encuentran un 75% de error de clasificación en la zona de quiebra y un 18% de error total, concluyendo que el modelo necesita recalibración local en algunos contextos latinoamericanos. En respuesta a esta limitación, </w:t>
      </w:r>
      <w:proofErr w:type="spellStart"/>
      <w:r>
        <w:t>Wan</w:t>
      </w:r>
      <w:proofErr w:type="spellEnd"/>
      <w:r>
        <w:t xml:space="preserve"> y </w:t>
      </w:r>
      <w:proofErr w:type="spellStart"/>
      <w:r>
        <w:t>Yu</w:t>
      </w:r>
      <w:proofErr w:type="spellEnd"/>
      <w:r>
        <w:t xml:space="preserve"> (2022) demuestran que un modelo híbrido que combina el Z-Score con redes neuronales logra 99.40% de clasificación correcta frente al 86.54% del Z-Score independiente —validando precisamente el concepto de sistema dual de monitoreo que el SROD implementa al combinar el Z”-Score con ratios operativos.</w:t>
      </w:r>
    </w:p>
    <w:p w14:paraId="6CB9EF49" w14:textId="77777777" w:rsidR="00DC4FEA" w:rsidRDefault="00000000" w:rsidP="0030684E">
      <w:pPr>
        <w:spacing w:before="120" w:after="120"/>
        <w:ind w:right="57"/>
      </w:pPr>
      <w:r>
        <w:t xml:space="preserve">En contraste, Sánchez-Almeyda et al. (2025), en la primera aplicación del Z”-Score EMS a empresas no listadas del sector alimentos en un mercado emergente latinoamericano (Colombia, 147 empresas, 2016–2023), encuentran que el 64.57% de las empresas se ubica consistentemente en zona segura, el 20.41% en zona gris y el 16.07% en zona de </w:t>
      </w:r>
      <w:proofErr w:type="spellStart"/>
      <w:r>
        <w:t>distress</w:t>
      </w:r>
      <w:proofErr w:type="spellEnd"/>
      <w:r>
        <w:t xml:space="preserve">. Este estudio valida la aplicabilidad del Z”-Score EMS al sector alimentos en economías emergentes y proporciona un </w:t>
      </w:r>
      <w:proofErr w:type="spellStart"/>
      <w:r>
        <w:t>benchmark</w:t>
      </w:r>
      <w:proofErr w:type="spellEnd"/>
      <w:r>
        <w:t xml:space="preserve"> regional: la zona segura de Q </w:t>
      </w:r>
      <w:proofErr w:type="spellStart"/>
      <w:r>
        <w:t>Foods</w:t>
      </w:r>
      <w:proofErr w:type="spellEnd"/>
      <w:r>
        <w:t xml:space="preserve"> (Z” = 7.82) la sitúa en el cuartil superior de empresas alimentarias colombianas financieramente sanas.</w:t>
      </w:r>
    </w:p>
    <w:p w14:paraId="341DA35B" w14:textId="77777777" w:rsidR="009C2A49" w:rsidRDefault="009C2A49" w:rsidP="007A0843">
      <w:pPr>
        <w:spacing w:before="120" w:after="120"/>
        <w:ind w:left="57" w:right="57"/>
      </w:pPr>
    </w:p>
    <w:p w14:paraId="701099D2" w14:textId="77777777" w:rsidR="00DC4FEA" w:rsidRDefault="00000000" w:rsidP="007A0843">
      <w:pPr>
        <w:spacing w:before="120" w:after="120"/>
        <w:ind w:left="57" w:right="57"/>
      </w:pPr>
      <w:r>
        <w:t xml:space="preserve">Datos específicos del estudio colombiano refuerzan la comparación: las empresas alimentarias en zona segura presentan un Z”-Score medio de 8.46–9.14 (Q </w:t>
      </w:r>
      <w:proofErr w:type="spellStart"/>
      <w:r>
        <w:t>Foods</w:t>
      </w:r>
      <w:proofErr w:type="spellEnd"/>
      <w:r>
        <w:t xml:space="preserve">: 7.82), ROA del 4.45–8.70% (Q </w:t>
      </w:r>
      <w:proofErr w:type="spellStart"/>
      <w:r>
        <w:t>Foods</w:t>
      </w:r>
      <w:proofErr w:type="spellEnd"/>
      <w:r>
        <w:t xml:space="preserve">: 8.1%), ROE del 11.82–13.70% (Q </w:t>
      </w:r>
      <w:proofErr w:type="spellStart"/>
      <w:r>
        <w:t>Foods</w:t>
      </w:r>
      <w:proofErr w:type="spellEnd"/>
      <w:r>
        <w:t xml:space="preserve">: 11.5%), margen neto del 4.41–7.72% (Q </w:t>
      </w:r>
      <w:proofErr w:type="spellStart"/>
      <w:r>
        <w:t>Foods</w:t>
      </w:r>
      <w:proofErr w:type="spellEnd"/>
      <w:r>
        <w:t xml:space="preserve">: 8.0%), y ratios de endeudamiento de 0.11–0.31 (Q </w:t>
      </w:r>
      <w:proofErr w:type="spellStart"/>
      <w:r>
        <w:t>Foods</w:t>
      </w:r>
      <w:proofErr w:type="spellEnd"/>
      <w:r>
        <w:t xml:space="preserve">: 0.29). Q </w:t>
      </w:r>
      <w:proofErr w:type="spellStart"/>
      <w:r>
        <w:t>Foods</w:t>
      </w:r>
      <w:proofErr w:type="spellEnd"/>
      <w:r>
        <w:t xml:space="preserve"> se alinea consistentemente con el perfil de las empresas alimentarias financieramente sanas de la región latinoamericana (Sánchez-Almeyda et al., 2025).</w:t>
      </w:r>
    </w:p>
    <w:p w14:paraId="47E9FD3B" w14:textId="77777777" w:rsidR="00DC4FEA" w:rsidRDefault="00000000" w:rsidP="007A0843">
      <w:pPr>
        <w:spacing w:before="120" w:after="120"/>
        <w:ind w:left="57" w:right="57"/>
        <w:jc w:val="both"/>
      </w:pPr>
      <w:r>
        <w:t>Contribución metodológica: La integración del Z”-Score como indicador Z1 del SROD crea un sistema de doble capa —ratios operativos de corto plazo + modelo predictivo estructural de mediano plazo— que reduce la probabilidad de falsos negativos en la detección de distress financiero. Esta arquitectura responde directamente a la limitación que el propio Z”-Score mostró en Q Foods durante 2023–2024: aunque el modelo se mantuvo en zona segura, los ratios operativos del SROD habrían detectado antes la presión sobre liquidez y la expansión de gastos administrativos que luego se hizo visible en el resultado. El hallazgo no es que Altman “fallara”, sino que medía otra dimensión: solvencia estructural, no fricción operativa interna.</w:t>
      </w:r>
    </w:p>
    <w:p w14:paraId="76A4A8A8" w14:textId="77777777" w:rsidR="00527869" w:rsidRDefault="00000000">
      <w:pPr>
        <w:pStyle w:val="Ttulo3"/>
      </w:pPr>
      <w:r>
        <w:t>1.4.8 Crítica al Costo de Capital en MYPEs: El CAPM y la Ficción del Inversionista Racional</w:t>
      </w:r>
    </w:p>
    <w:p w14:paraId="25E72846" w14:textId="77777777" w:rsidR="00527869" w:rsidRDefault="00000000">
      <w:r>
        <w:t>El calculo del WACC y del EVA presentados en esta tesis (secciones 1.4.4 y 4.2.3) descansan sobre el Capital Asset Pricing Model (CAPM) como modelo de estimacion del costo del capital propio. Esta seccion examina criticamente los supuestos del CAPM cuando se aplica al contexto de micro y pequenas empresas (MYPEs) en economias emergentes, y discute las implicancias para la interpretacion de los resultados de Q Foods.</w:t>
      </w:r>
    </w:p>
    <w:p w14:paraId="3000C6FE" w14:textId="77777777" w:rsidR="00527869" w:rsidRDefault="00527869"/>
    <w:p w14:paraId="28DED5A4" w14:textId="77777777" w:rsidR="00527869" w:rsidRDefault="00000000">
      <w:pPr>
        <w:pStyle w:val="Ttulo4"/>
      </w:pPr>
      <w:r>
        <w:t>El inversionista racional del CAPM: un personaje ausente en las MYPEs</w:t>
      </w:r>
    </w:p>
    <w:p w14:paraId="07B6C67A" w14:textId="77777777" w:rsidR="00527869" w:rsidRDefault="00000000">
      <w:r>
        <w:t>El CAPM, formulado por Sharpe (1964) y Lintner (1965), asume un inversionista financiero racional que opera en mercados liquidos, eficientes y completos. Este personaje puede, con minima friccion, reasignar su capital entre cualquier par de activos: de una empresa a un bono del tesoro, a un ETF sectorial, a otra empresa. Su costo de oportunidad es real porque sus alternativas son reales y accesibles (Fama y French, 2004).</w:t>
      </w:r>
    </w:p>
    <w:p w14:paraId="09E8FE41" w14:textId="77777777" w:rsidR="00527869" w:rsidRDefault="00000000">
      <w:r>
        <w:t>Sin embargo, este personaje no existe en el universo de las MYPEs peruanas. En empresas como Q Foods (DXL), el capital esta materializado en inventario de quinua, lineas de produccion de flowpack, cuentas por cobrar a autoservicios que pagan a 60-90 dias, y know-how acumulado en procesos productivos especificos. Este capital no es redirigible en el sentido que el CAPM presupone.</w:t>
      </w:r>
    </w:p>
    <w:p w14:paraId="4A6EC57A" w14:textId="77777777" w:rsidR="00527869" w:rsidRDefault="00000000">
      <w:r>
        <w:t xml:space="preserve">Kerins, Smith y Smith (2004), en un estudio publicado en el Journal of Financial and Quantitative Analysis, demostraron empiricamente que el costo de oportunidad del capital para un emprendedor no diversificado es entre dos y cuatro veces superior al de un inversionista bien diversificado. La razon es estructural: el emprendedor tiene comprometida una fraccion sustancial de su capital humano y financiero en una sola </w:t>
      </w:r>
      <w:r>
        <w:lastRenderedPageBreak/>
        <w:t>empresa, lo que lo expone al riesgo total del negocio, un riesgo que el CAPM expresamente ignora al asumir que es diversificable.</w:t>
      </w:r>
    </w:p>
    <w:p w14:paraId="169AA633" w14:textId="77777777" w:rsidR="00527869" w:rsidRDefault="00527869"/>
    <w:p w14:paraId="45E6B3F1" w14:textId="77777777" w:rsidR="00527869" w:rsidRDefault="00000000">
      <w:pPr>
        <w:pStyle w:val="Ttulo4"/>
      </w:pPr>
      <w:r>
        <w:t>Capital iliquido, indivisible y con costos de salida</w:t>
      </w:r>
    </w:p>
    <w:p w14:paraId="3E91EDFB" w14:textId="77777777" w:rsidR="00527869" w:rsidRDefault="00000000">
      <w:r>
        <w:t>Damodaran (2005) formalizo este problema introduciendo el concepto de beta total, definido como el cociente entre el beta de mercado y el coeficiente de determinacion R-cuadrado de la regresion del activo contra el mercado. El beta total captura el riesgo total, sistematico e idiosincratico, bajo el supuesto de que el dueno-operador de una empresa privada no puede diversificar su exposicion. Para empresas pequenas no cotizadas, el beta total puede ser entre 2x y 5x el beta convencional, generando costos de capital que pueden superar el 30-40% anual, tasas que ninguna operacion productiva real puede sostener de manera recurrente.</w:t>
      </w:r>
    </w:p>
    <w:p w14:paraId="7F639052" w14:textId="77777777" w:rsidR="00527869" w:rsidRDefault="00000000">
      <w:r>
        <w:t>El mismo Damodaran estima que el descuento por iliquidez para empresas privadas oscila entre el 20% y el 35% del valor estimado, y reconoce que el efecto de la iliquidez sobre el valor varia segun la identidad del inversionista y las condiciones del mercado. Liquidar una MYPE como Q Foods para redirigir fondos hacia inversiones de mayor rendimiento ajustado por riesgo implicaria destruir valor operativo, relaciones comerciales, capital humano acumulado y asumir costos de transaccion que el modelo no contempla (Pereiro, 2001).</w:t>
      </w:r>
    </w:p>
    <w:p w14:paraId="29A48756" w14:textId="77777777" w:rsidR="00527869" w:rsidRDefault="00000000">
      <w:r>
        <w:t>Ang, Hodrick, Xing y Zhang (2006, 2009), en estudios publicados en el Journal of Finance y el Journal of Financial Economics, documentaron ademas una anomalia persistente en 23 mercados desarrollados: las acciones con alta volatilidad idiosincratica exhiben retornos futuros bajos, contradiciendo la prediccion de que el riesgo no sistematico no deberia ser compensado. Esta evidencia cuestiona los fundamentos mismos del modelo en contextos donde el riesgo idiosincratico es dominante.</w:t>
      </w:r>
    </w:p>
    <w:p w14:paraId="27E8B74D" w14:textId="77777777" w:rsidR="00527869" w:rsidRDefault="00527869"/>
    <w:p w14:paraId="25CCBC46" w14:textId="77777777" w:rsidR="00527869" w:rsidRDefault="00000000">
      <w:pPr>
        <w:pStyle w:val="Ttulo4"/>
      </w:pPr>
      <w:r>
        <w:t>El CAPM en mercados emergentes: evidencia latinoamericana</w:t>
      </w:r>
    </w:p>
    <w:p w14:paraId="3A5F7EDB" w14:textId="77777777" w:rsidR="00527869" w:rsidRDefault="00000000">
      <w:r>
        <w:t>Fuenzalida y Mongrut (2010), investigadores de la Universidad del Pacifico (Lima), identifican cinco caracteristicas de los mercados de capitales latinoamericanos que invalidan la aplicacion directa del CAPM: (1) volatilidad extrema en los retornos bursatiles, (2) falta de informacion historica relevante, (3) escasez de valores liquidos (mercados incompletos), (4) existencia de riesgo pais (mercados parcialmente integrados), y (5) presencia de inversionistas imperfecta o nulamente diversificados. Los autores demostraron que las tasas de descuento estimadas varian dramaticamente segun el metodo utilizado, cuestionando la pretension de objetividad que el CAPM proyecta.</w:t>
      </w:r>
    </w:p>
    <w:p w14:paraId="7C925E96" w14:textId="77777777" w:rsidR="00527869" w:rsidRDefault="00000000">
      <w:r>
        <w:lastRenderedPageBreak/>
        <w:t>Pereiro (2001), en su trabajo seminal publicado en Emerging Markets Review, propuso el modelo de primas y ajustes apilables (SPAM, por sus siglas en ingles: Stackable Premiums and Adjustments Model) como alternativa para valorar empresas cerradas en Latinoamerica. El modelo reconoce explicitamente que los inversionistas en la region generalmente no estan diversificados de forma eficiente, que la mayoria son empresarios locales con portafolios concentrados, y que calcular el costo del equity con base en una beta de mercado subvalora el retorno realmente exigido por estos accionistas.</w:t>
      </w:r>
    </w:p>
    <w:p w14:paraId="1643A831" w14:textId="77777777" w:rsidR="00527869" w:rsidRDefault="00000000">
      <w:r>
        <w:t>Araya Canelo (2024) refuerza esta linea argumentando que factores especificos de las empresas no cotizadas, tales como tamano, antiguedad, disponibilidad de colateral y unicidad del negocio, complican la capacidad del CAPM para capturar con precision el perfil de riesgo-retorno en mercados incompletos. Bonilla Bonilla (2016), en un estudio presentado en CLADEA, diseno un modelo alternativo para estimar el WACC mediante betas contables para PYMES colombianas, reconociendo que las empresas sin cotizacion bursatil carecen de los datos que el modelo estandar requiere. Moscoso Escobar y Botero Botero (2013) complementan esta perspectiva argumentando que la calidad de la informacion debe ser adecuada al tipo de empresa y entorno economico, cuestionando la aplicacion mecanica de formulas disenadas para empresas cotizadas.</w:t>
      </w:r>
    </w:p>
    <w:p w14:paraId="3C98117B" w14:textId="77777777" w:rsidR="00527869" w:rsidRDefault="00527869"/>
    <w:p w14:paraId="30E35F92" w14:textId="77777777" w:rsidR="00527869" w:rsidRDefault="00000000">
      <w:pPr>
        <w:pStyle w:val="Ttulo4"/>
      </w:pPr>
      <w:r>
        <w:t>Costo de oportunidad de quien: la asimetria oculta en la valorizacion</w:t>
      </w:r>
    </w:p>
    <w:p w14:paraId="1DD62D3F" w14:textId="77777777" w:rsidR="00527869" w:rsidRDefault="00000000">
      <w:r>
        <w:t>La pregunta central que esta discusion plantea es: costo de oportunidad de quien. El CAPM presupone un inversionista marginal que opera en mercados liquidos y puede reasignar su capital libremente. Cuando un evaluador externo utiliza un DCF con un WACC derivado del CAPM para valorizar una empresa privada, esta imponiendo, consciente o inconscientemente, un estandar de retorno que corresponde a un universo financiero al que los duenos de la empresa evaluada generalmente no pertenecen ni tienen acceso (Kerins et al., 2004).</w:t>
      </w:r>
    </w:p>
    <w:p w14:paraId="3C928F1F" w14:textId="77777777" w:rsidR="00527869" w:rsidRDefault="00000000">
      <w:r>
        <w:t>Para el inversionista institucional que evalua adquirir una participacion en Q Foods, su costo de oportunidad efectivamente incluye bonos del tesoro, ETFs sectoriales y acciones cotizadas. Pero para los operadores-duenos de Q Foods, cuyo capital esta materializado en activos operativos especificos, el otro lado al que supuestamente podrian redirigir sus fondos no existe como alternativa viable sin destruccion de valor. Un WACC inflado por primas de tamano, iliquidez y riesgo pais reduce artificialmente el valor de la empresa, favoreciendo al comprador. El resultado es lo que podria denominarse una transferencia de valor epistemica: la apropiacion de valor economico legitimada por un marco teorico cuyas condiciones de validez no se verifican en el contexto de aplicacion.</w:t>
      </w:r>
    </w:p>
    <w:p w14:paraId="5D896BCE" w14:textId="77777777" w:rsidR="00527869" w:rsidRDefault="00527869"/>
    <w:p w14:paraId="7BF9ABFA" w14:textId="77777777" w:rsidR="00527869" w:rsidRDefault="00000000">
      <w:pPr>
        <w:pStyle w:val="Ttulo4"/>
      </w:pPr>
      <w:r>
        <w:lastRenderedPageBreak/>
        <w:t>Implicancias para Q Foods y el marco analitico del SROD</w:t>
      </w:r>
    </w:p>
    <w:p w14:paraId="34479679" w14:textId="77777777" w:rsidR="00527869" w:rsidRDefault="00000000">
      <w:r>
        <w:t>El EVA de +S/ 25,838 calculado para Q Foods en 2025 utiliza un WACC de 11.35% estimado mediante CAPM estandar con ajustes por riesgo pais y prima de tamano. A la luz de la discusion precedente, este valor debe interpretarse como un benchmark teorico, una referencia util para evaluar la competitividad del retorno de Q Foods frente a alternativas de mercado de capitales, y no como un costo de oportunidad literal de los duenos-operadores de la empresa.</w:t>
      </w:r>
    </w:p>
    <w:p w14:paraId="39647527" w14:textId="77777777" w:rsidR="00527869" w:rsidRDefault="00000000">
      <w:r>
        <w:t>Sin embargo, esta limitacion paradojicamente fortalece las conclusiones de la tesis: si Q Foods genera un EVA positivo incluso bajo el estandar mas exigente del mercado de capitales (que sobreestima el costo de oportunidad real de sus duenos), la evidencia de creacion de valor es robusta a fortiori. El turnaround financiero documentado en el Capitulo IV no depende de la eleccion de un modelo de costo de capital especifico.</w:t>
      </w:r>
    </w:p>
    <w:p w14:paraId="5DEF20CC" w14:textId="77777777" w:rsidR="00527869" w:rsidRDefault="00000000">
      <w:r>
        <w:t>La contribucion del SROD frente a esta limitacion teorica es pragmatica: en lugar de intentar determinar un costo de capital correcto, tarea que la evidencia sugiere es epistemologicamente problematica para MYPEs, el sistema se enfoca en monitorear la salud financiera operativa a traves de indicadores directamente observables y accionables. Los 18 indicadores del SROD no dependen de supuestos sobre mercados eficientes ni inversionistas racionales. Miden lo que la empresa realmente produce, consume y debe. Mientras el EVA responde una pregunta teorica (se crea valor sobre el costo de oportunidad), el SROD responde una pregunta operativa (la empresa es financieramente viable y sostenible en sus propios terminos). Para una MYPE peruana, la segunda pregunta es frecuentemente mas relevante que la primera.</w:t>
      </w:r>
    </w:p>
    <w:p w14:paraId="39CA24D3" w14:textId="77777777" w:rsidR="00527869" w:rsidRDefault="00527869"/>
    <w:p w14:paraId="1AF39004" w14:textId="77777777" w:rsidR="00527869" w:rsidRDefault="00000000">
      <w:pPr>
        <w:pStyle w:val="Ttulo4"/>
      </w:pPr>
      <w:r>
        <w:t>Marcos alternativos y lineas de investigacion futura</w:t>
      </w:r>
    </w:p>
    <w:p w14:paraId="0CE8A95F" w14:textId="77777777" w:rsidR="00527869" w:rsidRDefault="00000000">
      <w:r>
        <w:t>La literatura ofrece varios marcos alternativos al CAPM convencional para estimar el costo de capital en MYPEs: el Beta Total de Damodaran (2005), que captura riesgo sistematico e idiosincratico; el modelo SPAM de Pereiro (2001), con primas apilables ajustadas al contexto latinoamericano; el CAPM Local Ajustado de Pereiro (2006), que corrige la doble contabilizacion de riesgo pais; y los modelos de betas contables como el de Bonilla Bonilla (2016), que no requieren cotizacion bursatil. La aplicacion de estos marcos alternativos al caso Q Foods constituye una linea de investigacion futura relevante que permitiria triangular el WACC estimado y proporcionar un rango de valores mas informativo para la toma de decisiones.</w:t>
      </w:r>
    </w:p>
    <w:p w14:paraId="54B652AA" w14:textId="77777777" w:rsidR="00527869" w:rsidRDefault="00527869"/>
    <w:p w14:paraId="718E2397" w14:textId="77777777" w:rsidR="00DC4FEA" w:rsidRDefault="00000000" w:rsidP="007A0843">
      <w:pPr>
        <w:pStyle w:val="Ttulo2"/>
        <w:keepNext/>
        <w:spacing w:before="120" w:after="120"/>
        <w:ind w:left="57" w:right="57"/>
      </w:pPr>
      <w:bookmarkStart w:id="30" w:name="Xac1d336ffc2c3bcd2583da75220027fcd4a68ec"/>
      <w:bookmarkEnd w:id="11"/>
      <w:bookmarkEnd w:id="29"/>
      <w:r>
        <w:lastRenderedPageBreak/>
        <w:t>1.5 Posicionamiento de la Investigación en la Literatura</w:t>
      </w:r>
    </w:p>
    <w:p w14:paraId="74F83DE8" w14:textId="77777777" w:rsidR="00DC4FEA" w:rsidRDefault="00000000" w:rsidP="007A0843">
      <w:pPr>
        <w:spacing w:before="120" w:after="120"/>
        <w:ind w:left="57" w:right="57"/>
        <w:jc w:val="both"/>
      </w:pPr>
      <w:r>
        <w:t xml:space="preserve">Para situar con precisión la contribución de esta tesis, la siguiente tabla compara sus características con los principales estudios previos sobre sistemas de control financiero en </w:t>
      </w:r>
      <w:proofErr w:type="spellStart"/>
      <w:r>
        <w:t>PYMEs</w:t>
      </w:r>
      <w:proofErr w:type="spellEnd"/>
      <w:r>
        <w:t xml:space="preserve"> manufactureras:</w:t>
      </w:r>
    </w:p>
    <w:tbl>
      <w:tblPr>
        <w:tblW w:w="5000" w:type="pct"/>
        <w:jc w:val="center"/>
        <w:tblLook w:val="0020" w:firstRow="1" w:lastRow="0" w:firstColumn="0" w:lastColumn="0" w:noHBand="0" w:noVBand="0"/>
      </w:tblPr>
      <w:tblGrid>
        <w:gridCol w:w="1973"/>
        <w:gridCol w:w="3737"/>
        <w:gridCol w:w="3086"/>
      </w:tblGrid>
      <w:tr w:rsidR="00DC4FEA" w14:paraId="677E8A54" w14:textId="77777777">
        <w:trPr>
          <w:tblHeade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726BD667" w14:textId="77777777" w:rsidR="00DC4FEA" w:rsidRDefault="00000000" w:rsidP="007A0843">
            <w:pPr>
              <w:spacing w:before="120" w:after="120"/>
              <w:ind w:left="57" w:right="57"/>
              <w:jc w:val="center"/>
            </w:pPr>
            <w:r>
              <w:rPr>
                <w:b/>
                <w:bCs/>
                <w:color w:val="000000"/>
                <w:sz w:val="24"/>
              </w:rPr>
              <w:t>Característica</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2E0D27A1" w14:textId="77777777" w:rsidR="00DC4FEA" w:rsidRDefault="00000000" w:rsidP="007A0843">
            <w:pPr>
              <w:spacing w:before="120" w:after="120"/>
              <w:ind w:left="57" w:right="57"/>
              <w:jc w:val="center"/>
            </w:pPr>
            <w:r>
              <w:rPr>
                <w:b/>
                <w:bCs/>
                <w:color w:val="000000"/>
                <w:sz w:val="24"/>
              </w:rPr>
              <w:t>Literatura Previa</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49B608DB" w14:textId="77777777" w:rsidR="00DC4FEA" w:rsidRDefault="00000000" w:rsidP="007A0843">
            <w:pPr>
              <w:spacing w:before="120" w:after="120"/>
              <w:ind w:left="57" w:right="57"/>
              <w:jc w:val="center"/>
            </w:pPr>
            <w:r>
              <w:rPr>
                <w:b/>
                <w:bCs/>
                <w:color w:val="000000"/>
                <w:sz w:val="24"/>
              </w:rPr>
              <w:t>Esta Tesis</w:t>
            </w:r>
          </w:p>
        </w:tc>
      </w:tr>
      <w:tr w:rsidR="00DC4FEA" w14:paraId="19B2E353"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C8DB15F" w14:textId="77777777" w:rsidR="00DC4FEA" w:rsidRDefault="00000000" w:rsidP="007A0843">
            <w:pPr>
              <w:spacing w:before="120" w:after="120"/>
              <w:ind w:left="57" w:right="57"/>
            </w:pPr>
            <w:r>
              <w:rPr>
                <w:color w:val="000000"/>
                <w:sz w:val="19"/>
              </w:rPr>
              <w:t>Contexto geográfico</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2DA8930" w14:textId="77777777" w:rsidR="00DC4FEA" w:rsidRDefault="00000000" w:rsidP="007A0843">
            <w:pPr>
              <w:spacing w:before="120" w:after="120"/>
              <w:ind w:left="57" w:right="57"/>
            </w:pPr>
            <w:r>
              <w:rPr>
                <w:color w:val="000000"/>
                <w:sz w:val="19"/>
              </w:rPr>
              <w:t>Europa (España, Portugal, Francia), India, Colombia, Turquía</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4CDE40E" w14:textId="77777777" w:rsidR="00DC4FEA" w:rsidRDefault="00000000" w:rsidP="007A0843">
            <w:pPr>
              <w:spacing w:before="120" w:after="120"/>
              <w:ind w:left="57" w:right="57"/>
            </w:pPr>
            <w:r>
              <w:rPr>
                <w:color w:val="000000"/>
                <w:sz w:val="19"/>
              </w:rPr>
              <w:t xml:space="preserve">Perú — primer estudio con datos 2025 </w:t>
            </w:r>
            <w:proofErr w:type="spellStart"/>
            <w:proofErr w:type="gramStart"/>
            <w:r>
              <w:rPr>
                <w:color w:val="000000"/>
                <w:sz w:val="19"/>
              </w:rPr>
              <w:t>post-pandemia</w:t>
            </w:r>
            <w:proofErr w:type="spellEnd"/>
            <w:proofErr w:type="gramEnd"/>
            <w:r>
              <w:rPr>
                <w:color w:val="000000"/>
                <w:sz w:val="19"/>
              </w:rPr>
              <w:t xml:space="preserve"> en empresa no cotizada</w:t>
            </w:r>
          </w:p>
        </w:tc>
      </w:tr>
      <w:tr w:rsidR="00DC4FEA" w14:paraId="6C2F4A2E"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EC7B2E7" w14:textId="77777777" w:rsidR="00DC4FEA" w:rsidRDefault="00000000" w:rsidP="007A0843">
            <w:pPr>
              <w:spacing w:before="120" w:after="120"/>
              <w:ind w:left="57" w:right="57"/>
              <w:jc w:val="center"/>
            </w:pPr>
            <w:r>
              <w:rPr>
                <w:color w:val="000000"/>
                <w:sz w:val="19"/>
              </w:rPr>
              <w:t>Teorías integradas</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E273A42" w14:textId="77777777" w:rsidR="00DC4FEA" w:rsidRDefault="00000000" w:rsidP="007A0843">
            <w:pPr>
              <w:spacing w:before="120" w:after="120"/>
              <w:ind w:left="57" w:right="57"/>
            </w:pPr>
            <w:r>
              <w:rPr>
                <w:color w:val="000000"/>
                <w:sz w:val="19"/>
              </w:rPr>
              <w:t>1-2 teorías por estudio (Kumar et al., 2020: solo cuatro clústeres sin articulación)</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1F2D702" w14:textId="77777777" w:rsidR="00DC4FEA" w:rsidRDefault="00000000" w:rsidP="007A0843">
            <w:pPr>
              <w:spacing w:before="120" w:after="120"/>
              <w:ind w:left="57" w:right="57"/>
            </w:pPr>
            <w:r>
              <w:rPr>
                <w:color w:val="000000"/>
                <w:sz w:val="19"/>
              </w:rPr>
              <w:t>6 teorías articuladas como sistema coherente + Z”-Score</w:t>
            </w:r>
          </w:p>
        </w:tc>
      </w:tr>
      <w:tr w:rsidR="00DC4FEA" w14:paraId="71743658"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D3DBA79" w14:textId="77777777" w:rsidR="00DC4FEA" w:rsidRDefault="00000000" w:rsidP="007A0843">
            <w:pPr>
              <w:spacing w:before="120" w:after="120"/>
              <w:ind w:left="57" w:right="57"/>
              <w:jc w:val="center"/>
            </w:pPr>
            <w:r>
              <w:rPr>
                <w:color w:val="000000"/>
                <w:sz w:val="19"/>
              </w:rPr>
              <w:t>Modelo predictivo</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427A638" w14:textId="77777777" w:rsidR="00DC4FEA" w:rsidRDefault="00000000" w:rsidP="007A0843">
            <w:pPr>
              <w:spacing w:before="120" w:after="120"/>
              <w:ind w:left="57" w:right="57"/>
            </w:pPr>
            <w:r>
              <w:rPr>
                <w:color w:val="000000"/>
                <w:sz w:val="19"/>
              </w:rPr>
              <w:t xml:space="preserve">Solo dos estudios en </w:t>
            </w:r>
            <w:proofErr w:type="spellStart"/>
            <w:r>
              <w:rPr>
                <w:color w:val="000000"/>
                <w:sz w:val="19"/>
              </w:rPr>
              <w:t>LatAm</w:t>
            </w:r>
            <w:proofErr w:type="spellEnd"/>
            <w:r>
              <w:rPr>
                <w:color w:val="000000"/>
                <w:sz w:val="19"/>
              </w:rPr>
              <w:t xml:space="preserve"> combinan Z”-Score con ratios (Sánchez-Almeyda et al., 2025 en Colombia; solo descriptivo)</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020B2B2" w14:textId="77777777" w:rsidR="00DC4FEA" w:rsidRDefault="00000000" w:rsidP="007A0843">
            <w:pPr>
              <w:spacing w:before="120" w:after="120"/>
              <w:ind w:left="57" w:right="57"/>
            </w:pPr>
            <w:r>
              <w:rPr>
                <w:color w:val="000000"/>
                <w:sz w:val="19"/>
              </w:rPr>
              <w:t>Altman Z” integrado como EWS operativo del SROD, con protocolo de acción</w:t>
            </w:r>
          </w:p>
        </w:tc>
      </w:tr>
      <w:tr w:rsidR="00DC4FEA" w14:paraId="6D556DCB"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255CC73" w14:textId="77777777" w:rsidR="00DC4FEA" w:rsidRDefault="00000000" w:rsidP="007A0843">
            <w:pPr>
              <w:spacing w:before="120" w:after="120"/>
              <w:ind w:left="57" w:right="57"/>
            </w:pPr>
            <w:r>
              <w:rPr>
                <w:color w:val="000000"/>
                <w:sz w:val="19"/>
              </w:rPr>
              <w:t>Gobernanza corporativa</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09122A3" w14:textId="77777777" w:rsidR="00DC4FEA" w:rsidRDefault="00000000" w:rsidP="007A0843">
            <w:pPr>
              <w:spacing w:before="120" w:after="120"/>
              <w:ind w:left="57" w:right="57"/>
            </w:pPr>
            <w:r>
              <w:rPr>
                <w:color w:val="000000"/>
                <w:sz w:val="19"/>
              </w:rPr>
              <w:t>Tratada separadamente del análisis financiero (Botero et al., 2021; CAF, 2023)</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AEA65EF" w14:textId="77777777" w:rsidR="00DC4FEA" w:rsidRDefault="00000000" w:rsidP="007A0843">
            <w:pPr>
              <w:spacing w:before="120" w:after="120"/>
              <w:ind w:left="57" w:right="57"/>
            </w:pPr>
            <w:r>
              <w:rPr>
                <w:color w:val="000000"/>
                <w:sz w:val="19"/>
              </w:rPr>
              <w:t>Capítulo dedicado articulado directamente con el SROD</w:t>
            </w:r>
          </w:p>
        </w:tc>
      </w:tr>
      <w:tr w:rsidR="00DC4FEA" w14:paraId="20138634"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162069A" w14:textId="77777777" w:rsidR="00DC4FEA" w:rsidRDefault="00000000" w:rsidP="007A0843">
            <w:pPr>
              <w:spacing w:before="120" w:after="120"/>
              <w:ind w:left="57" w:right="57"/>
            </w:pPr>
            <w:r>
              <w:rPr>
                <w:color w:val="000000"/>
                <w:sz w:val="19"/>
              </w:rPr>
              <w:t>Implementación práctica</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8A3ED2E" w14:textId="77777777" w:rsidR="00DC4FEA" w:rsidRDefault="00000000" w:rsidP="007A0843">
            <w:pPr>
              <w:spacing w:before="120" w:after="120"/>
              <w:ind w:left="57" w:right="57"/>
            </w:pPr>
            <w:r>
              <w:rPr>
                <w:color w:val="000000"/>
                <w:sz w:val="19"/>
              </w:rPr>
              <w:t xml:space="preserve">Descriptiva/teórica; sin costos ni </w:t>
            </w:r>
            <w:proofErr w:type="spellStart"/>
            <w:r>
              <w:rPr>
                <w:color w:val="000000"/>
                <w:sz w:val="19"/>
              </w:rPr>
              <w:t>KPIs</w:t>
            </w:r>
            <w:proofErr w:type="spellEnd"/>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3CED022" w14:textId="77777777" w:rsidR="00DC4FEA" w:rsidRDefault="00000000" w:rsidP="007A0843">
            <w:pPr>
              <w:spacing w:before="120" w:after="120"/>
              <w:ind w:left="57" w:right="57"/>
            </w:pPr>
            <w:r>
              <w:rPr>
                <w:color w:val="000000"/>
                <w:sz w:val="19"/>
              </w:rPr>
              <w:t>Hoja de ruta de 7 fases con costos estimados y métricas de éxito</w:t>
            </w:r>
          </w:p>
        </w:tc>
      </w:tr>
      <w:tr w:rsidR="00DC4FEA" w14:paraId="02E051F2"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8102C8E" w14:textId="77777777" w:rsidR="00DC4FEA" w:rsidRDefault="00000000" w:rsidP="007A0843">
            <w:pPr>
              <w:spacing w:before="120" w:after="120"/>
              <w:ind w:left="57" w:right="57"/>
              <w:jc w:val="center"/>
            </w:pPr>
            <w:r>
              <w:rPr>
                <w:color w:val="000000"/>
                <w:sz w:val="19"/>
              </w:rPr>
              <w:t>Datos</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F8A1380" w14:textId="77777777" w:rsidR="00DC4FEA" w:rsidRDefault="00000000" w:rsidP="007A0843">
            <w:pPr>
              <w:spacing w:before="120" w:after="120"/>
              <w:ind w:left="57" w:right="57"/>
            </w:pPr>
            <w:r>
              <w:rPr>
                <w:color w:val="000000"/>
                <w:sz w:val="19"/>
              </w:rPr>
              <w:t>Históricos 2-5 años; empresas listadas</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F1AD168" w14:textId="77777777" w:rsidR="00DC4FEA" w:rsidRDefault="00000000" w:rsidP="007A0843">
            <w:pPr>
              <w:spacing w:before="120" w:after="120"/>
              <w:ind w:left="57" w:right="57"/>
            </w:pPr>
            <w:r>
              <w:rPr>
                <w:color w:val="000000"/>
                <w:sz w:val="19"/>
              </w:rPr>
              <w:t xml:space="preserve">Longitudinal 5 años (2021-2025) con estados financieros al 30/12/2025 incluyendo crisis y </w:t>
            </w:r>
            <w:proofErr w:type="spellStart"/>
            <w:r>
              <w:rPr>
                <w:color w:val="000000"/>
                <w:sz w:val="19"/>
              </w:rPr>
              <w:t>turnaround</w:t>
            </w:r>
            <w:proofErr w:type="spellEnd"/>
          </w:p>
        </w:tc>
      </w:tr>
      <w:tr w:rsidR="00DC4FEA" w14:paraId="1EB4A3D3"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2B473E6" w14:textId="77777777" w:rsidR="00DC4FEA" w:rsidRDefault="00000000" w:rsidP="007A0843">
            <w:pPr>
              <w:spacing w:before="120" w:after="120"/>
              <w:ind w:left="57" w:right="57"/>
            </w:pPr>
            <w:r>
              <w:rPr>
                <w:color w:val="000000"/>
                <w:sz w:val="19"/>
              </w:rPr>
              <w:t xml:space="preserve">Sector alimentos </w:t>
            </w:r>
            <w:proofErr w:type="spellStart"/>
            <w:r>
              <w:rPr>
                <w:color w:val="000000"/>
                <w:sz w:val="19"/>
              </w:rPr>
              <w:t>LatAm</w:t>
            </w:r>
            <w:proofErr w:type="spellEnd"/>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FCF273C" w14:textId="77777777" w:rsidR="00DC4FEA" w:rsidRDefault="00000000" w:rsidP="007A0843">
            <w:pPr>
              <w:spacing w:before="120" w:after="120"/>
              <w:ind w:left="57" w:right="57"/>
            </w:pPr>
            <w:r>
              <w:rPr>
                <w:color w:val="000000"/>
                <w:sz w:val="19"/>
              </w:rPr>
              <w:t>Solo Arévalo et al. (2022) en Colombia y Sánchez-Almeyda et al. (2025); sin datos peruanos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920E9C3" w14:textId="77777777" w:rsidR="00DC4FEA" w:rsidRDefault="00000000" w:rsidP="007A0843">
            <w:pPr>
              <w:spacing w:before="120" w:after="120"/>
              <w:ind w:left="57" w:right="57"/>
            </w:pPr>
            <w:r>
              <w:rPr>
                <w:color w:val="000000"/>
                <w:sz w:val="19"/>
              </w:rPr>
              <w:t>Caso empírico con EE.FF. auditados de PYME manufacturera peruana no cotizada</w:t>
            </w:r>
          </w:p>
        </w:tc>
      </w:tr>
    </w:tbl>
    <w:p w14:paraId="12FDA228" w14:textId="77777777" w:rsidR="009C2A49" w:rsidRDefault="009C2A49" w:rsidP="007A0843">
      <w:pPr>
        <w:spacing w:before="120" w:after="120"/>
        <w:ind w:left="57" w:right="57"/>
        <w:jc w:val="both"/>
      </w:pPr>
    </w:p>
    <w:p w14:paraId="27429D78" w14:textId="77777777" w:rsidR="00DC4FEA" w:rsidRDefault="00000000" w:rsidP="007A0843">
      <w:pPr>
        <w:spacing w:before="120" w:after="120"/>
        <w:ind w:left="57" w:right="57"/>
        <w:jc w:val="both"/>
      </w:pPr>
      <w:r>
        <w:lastRenderedPageBreak/>
        <w:t xml:space="preserve">El vacío que esta tesis llena es específico: no existe estudio publicado que aplique el Z”-Score a </w:t>
      </w:r>
      <w:proofErr w:type="spellStart"/>
      <w:r>
        <w:t>PYMEs</w:t>
      </w:r>
      <w:proofErr w:type="spellEnd"/>
      <w:r>
        <w:t xml:space="preserve"> alimentarias peruanas no cotizadas, ni que integre Z”-Score, EVA y ratios operativos en un sistema de decisión único con gobernanza adaptada. La contribución es tanto metodológica —el SROD como arquitectura de integración— como empírica: cinco años de datos financieros reales de una PYME en un ciclo completo de crisis, </w:t>
      </w:r>
      <w:proofErr w:type="spellStart"/>
      <w:r>
        <w:t>turnaround</w:t>
      </w:r>
      <w:proofErr w:type="spellEnd"/>
      <w:r>
        <w:t xml:space="preserve"> y recuperación.</w:t>
      </w:r>
    </w:p>
    <w:p w14:paraId="419FBC44" w14:textId="77777777" w:rsidR="00DC4FEA" w:rsidRDefault="00000000" w:rsidP="007A0843">
      <w:pPr>
        <w:pStyle w:val="Ttulo2"/>
        <w:keepNext/>
        <w:spacing w:before="120" w:after="120"/>
        <w:ind w:left="57" w:right="57"/>
      </w:pPr>
      <w:bookmarkStart w:id="31" w:name="hipótesis-de-investigación"/>
      <w:bookmarkEnd w:id="30"/>
      <w:r>
        <w:t>1.6 Hipótesis de Investigación</w:t>
      </w:r>
    </w:p>
    <w:p w14:paraId="280654F8" w14:textId="77777777" w:rsidR="00DC4FEA" w:rsidRDefault="00000000" w:rsidP="007A0843">
      <w:pPr>
        <w:spacing w:before="120" w:after="120"/>
        <w:ind w:left="57" w:right="57"/>
        <w:jc w:val="both"/>
      </w:pPr>
      <w:r>
        <w:t>Basándose en el marco teórico presentado y en la revisión de la evidencia empírica previa, se formulan las siguientes hipótesis de investigación.</w:t>
      </w:r>
    </w:p>
    <w:p w14:paraId="15F686E3" w14:textId="77777777" w:rsidR="00DC4FEA" w:rsidRDefault="00000000" w:rsidP="007A0843">
      <w:pPr>
        <w:spacing w:before="120" w:after="120"/>
        <w:ind w:left="57" w:right="57"/>
        <w:jc w:val="both"/>
      </w:pPr>
      <w:r>
        <w:rPr>
          <w:b/>
          <w:bCs/>
        </w:rPr>
        <w:t>Hipótesis Principal:</w:t>
      </w:r>
    </w:p>
    <w:p w14:paraId="2DA16F4F" w14:textId="77777777" w:rsidR="00DC4FEA" w:rsidRDefault="00000000" w:rsidP="007A0843">
      <w:pPr>
        <w:spacing w:before="120" w:after="120"/>
        <w:ind w:left="57" w:right="57"/>
        <w:jc w:val="both"/>
      </w:pPr>
      <w:r>
        <w:t xml:space="preserve">H1: La implementación de un Sistema de Ratios Financieros Orientado a la Decisión (SROD) mejora significativamente la gestión del riesgo financiero, reduce los costos de agencia y promueve la creación de valor económico sostenible en Q </w:t>
      </w:r>
      <w:proofErr w:type="spellStart"/>
      <w:r>
        <w:t>Foods</w:t>
      </w:r>
      <w:proofErr w:type="spellEnd"/>
      <w:r>
        <w:t xml:space="preserve"> durante el periodo 2021-2025.</w:t>
      </w:r>
    </w:p>
    <w:p w14:paraId="2537F00F" w14:textId="77777777" w:rsidR="00DC4FEA" w:rsidRDefault="00000000" w:rsidP="007A0843">
      <w:pPr>
        <w:spacing w:before="120" w:after="120"/>
        <w:ind w:left="57" w:right="57"/>
        <w:jc w:val="both"/>
      </w:pPr>
      <w:r>
        <w:rPr>
          <w:b/>
          <w:bCs/>
        </w:rPr>
        <w:t>Hipótesis Específicas:</w:t>
      </w:r>
    </w:p>
    <w:p w14:paraId="6E01386D" w14:textId="77777777" w:rsidR="00DC4FEA" w:rsidRDefault="00000000" w:rsidP="007A0843">
      <w:pPr>
        <w:numPr>
          <w:ilvl w:val="0"/>
          <w:numId w:val="9"/>
        </w:numPr>
        <w:spacing w:before="120" w:after="120"/>
        <w:ind w:left="57" w:right="57" w:firstLine="0"/>
        <w:jc w:val="both"/>
      </w:pPr>
      <w:r>
        <w:rPr>
          <w:b/>
          <w:bCs/>
        </w:rPr>
        <w:t>H1a (</w:t>
      </w:r>
      <w:proofErr w:type="spellStart"/>
      <w:r>
        <w:rPr>
          <w:b/>
          <w:bCs/>
        </w:rPr>
        <w:t>Pecking</w:t>
      </w:r>
      <w:proofErr w:type="spellEnd"/>
      <w:r>
        <w:rPr>
          <w:b/>
          <w:bCs/>
        </w:rPr>
        <w:t xml:space="preserve"> </w:t>
      </w:r>
      <w:proofErr w:type="spellStart"/>
      <w:r>
        <w:rPr>
          <w:b/>
          <w:bCs/>
        </w:rPr>
        <w:t>Order</w:t>
      </w:r>
      <w:proofErr w:type="spellEnd"/>
      <w:r>
        <w:rPr>
          <w:b/>
          <w:bCs/>
        </w:rPr>
        <w:t>):</w:t>
      </w:r>
      <w:r>
        <w:t xml:space="preserve"> Durante el periodo de estrés financiero 2023-2024, Q </w:t>
      </w:r>
      <w:proofErr w:type="spellStart"/>
      <w:r>
        <w:t>Foods</w:t>
      </w:r>
      <w:proofErr w:type="spellEnd"/>
      <w:r>
        <w:t xml:space="preserve"> prefirió financiamiento interno de accionistas sobre deuda bancaria externa, confirmando empíricamente la Teoría de la Jerarquía Financiera en el contexto manufacturero peruano.</w:t>
      </w:r>
    </w:p>
    <w:p w14:paraId="3FDEAAA7" w14:textId="77777777" w:rsidR="00DC4FEA" w:rsidRDefault="00000000" w:rsidP="007A0843">
      <w:pPr>
        <w:numPr>
          <w:ilvl w:val="0"/>
          <w:numId w:val="9"/>
        </w:numPr>
        <w:spacing w:before="120" w:after="120"/>
        <w:ind w:left="57" w:right="57" w:firstLine="0"/>
        <w:jc w:val="both"/>
      </w:pPr>
      <w:r>
        <w:rPr>
          <w:b/>
          <w:bCs/>
        </w:rPr>
        <w:t>H1b (Agencia):</w:t>
      </w:r>
      <w:r>
        <w:t xml:space="preserve"> La ausencia de mecanismos formales de monitoreo financiero en Q </w:t>
      </w:r>
      <w:proofErr w:type="spellStart"/>
      <w:r>
        <w:t>Foods</w:t>
      </w:r>
      <w:proofErr w:type="spellEnd"/>
      <w:r>
        <w:t xml:space="preserve"> durante 2023-2024 permitió el crecimiento desproporcionado de gastos administrativos (+92.5% YoY), evidenciando costos de agencia significativos.</w:t>
      </w:r>
    </w:p>
    <w:p w14:paraId="5C45A8A6" w14:textId="77777777" w:rsidR="00DC4FEA" w:rsidRDefault="00000000" w:rsidP="007A0843">
      <w:pPr>
        <w:numPr>
          <w:ilvl w:val="0"/>
          <w:numId w:val="9"/>
        </w:numPr>
        <w:spacing w:before="120" w:after="120"/>
        <w:ind w:left="57" w:right="57" w:firstLine="0"/>
        <w:jc w:val="both"/>
      </w:pPr>
      <w:r>
        <w:t>H1c (Divergencia utilidad–EVA): A pesar de reportar utilidades contables positivas en 2023 (S/ 254k), Q Foods mostró una diferencia material entre el resultado contable y el valor económico medido por EVA, confirmando que la utilidad neta por sí sola no basta para evaluar la creación de valor ni la calidad financiera del desempeño.</w:t>
      </w:r>
    </w:p>
    <w:p w14:paraId="7763DC4A" w14:textId="77777777" w:rsidR="00DC4FEA" w:rsidRDefault="00000000" w:rsidP="007A0843">
      <w:pPr>
        <w:numPr>
          <w:ilvl w:val="0"/>
          <w:numId w:val="9"/>
        </w:numPr>
        <w:spacing w:before="120" w:after="120"/>
        <w:ind w:left="57" w:right="57" w:firstLine="0"/>
        <w:jc w:val="both"/>
      </w:pPr>
      <w:r>
        <w:rPr>
          <w:b/>
          <w:bCs/>
        </w:rPr>
        <w:t>H1d (</w:t>
      </w:r>
      <w:proofErr w:type="spellStart"/>
      <w:r>
        <w:rPr>
          <w:b/>
          <w:bCs/>
        </w:rPr>
        <w:t>Turnaround</w:t>
      </w:r>
      <w:proofErr w:type="spellEnd"/>
      <w:r>
        <w:rPr>
          <w:b/>
          <w:bCs/>
        </w:rPr>
        <w:t>):</w:t>
      </w:r>
      <w:r>
        <w:t xml:space="preserve"> La reestructuración financiera implementada en 2025 —capitalización patrimonial + mejora operativa— resultó en una mejora sustancial de </w:t>
      </w:r>
      <w:proofErr w:type="gramStart"/>
      <w:r>
        <w:t>todos los ratios</w:t>
      </w:r>
      <w:proofErr w:type="gramEnd"/>
      <w:r>
        <w:t xml:space="preserve"> del SROD y un EVA cercano al equilibrio.</w:t>
      </w:r>
    </w:p>
    <w:p w14:paraId="4D0709FA" w14:textId="77777777" w:rsidR="00DC4FEA" w:rsidRDefault="00000000" w:rsidP="007A0843">
      <w:pPr>
        <w:numPr>
          <w:ilvl w:val="0"/>
          <w:numId w:val="9"/>
        </w:numPr>
        <w:spacing w:before="120" w:after="120"/>
        <w:ind w:left="57" w:right="57" w:firstLine="0"/>
        <w:jc w:val="both"/>
      </w:pPr>
      <w:r>
        <w:rPr>
          <w:b/>
          <w:bCs/>
        </w:rPr>
        <w:t>H1e (Señalización):</w:t>
      </w:r>
      <w:r>
        <w:t xml:space="preserve"> La capitalización patrimonial y la adopción del SROD funcionan como señales creíbles de profesionalización y compromiso, reduciendo la percepción de riesgo de acreedores externos.</w:t>
      </w:r>
    </w:p>
    <w:p w14:paraId="2216A8D8" w14:textId="77777777" w:rsidR="00DC4FEA" w:rsidRDefault="00000000" w:rsidP="007A0843">
      <w:pPr>
        <w:numPr>
          <w:ilvl w:val="0"/>
          <w:numId w:val="9"/>
        </w:numPr>
        <w:spacing w:before="120" w:after="120"/>
        <w:ind w:left="57" w:right="57" w:firstLine="0"/>
        <w:jc w:val="both"/>
      </w:pPr>
      <w:r>
        <w:rPr>
          <w:b/>
          <w:bCs/>
        </w:rPr>
        <w:t>H1f (Altman Z”):</w:t>
      </w:r>
      <w:r>
        <w:t xml:space="preserve"> El Z”-Score de Q </w:t>
      </w:r>
      <w:proofErr w:type="spellStart"/>
      <w:r>
        <w:t>Foods</w:t>
      </w:r>
      <w:proofErr w:type="spellEnd"/>
      <w:r>
        <w:t xml:space="preserve"> permanece en zona segura durante todo el período 2021–2025 (rango 5.71–7.82), confirmando ausencia de riesgo de insolvencia estructural. La crisis de 2023 fue de liquidez operativa —capturada por </w:t>
      </w:r>
      <w:proofErr w:type="gramStart"/>
      <w:r>
        <w:t>los ratios</w:t>
      </w:r>
      <w:proofErr w:type="gramEnd"/>
      <w:r>
        <w:t xml:space="preserve"> L1–L3 </w:t>
      </w:r>
      <w:r>
        <w:lastRenderedPageBreak/>
        <w:t xml:space="preserve">del SROD— y no de solvencia estructural, lo que valida la complementariedad entre el Z”-Score y los </w:t>
      </w:r>
      <w:proofErr w:type="gramStart"/>
      <w:r>
        <w:t>ratios operativos</w:t>
      </w:r>
      <w:proofErr w:type="gramEnd"/>
      <w:r>
        <w:t xml:space="preserve"> del sistema.</w:t>
      </w:r>
    </w:p>
    <w:p w14:paraId="5A5824F5" w14:textId="77777777" w:rsidR="00DC4FEA" w:rsidRDefault="00000000" w:rsidP="007A0843">
      <w:pPr>
        <w:numPr>
          <w:ilvl w:val="0"/>
          <w:numId w:val="9"/>
        </w:numPr>
        <w:spacing w:before="120" w:after="120"/>
        <w:ind w:left="57" w:right="57" w:firstLine="0"/>
        <w:jc w:val="both"/>
      </w:pPr>
      <w:r>
        <w:rPr>
          <w:b/>
          <w:bCs/>
        </w:rPr>
        <w:t>H1g (Contingencia):</w:t>
      </w:r>
      <w:r>
        <w:t xml:space="preserve"> El diseño adaptativo del SROD a las contingencias específicas de Q </w:t>
      </w:r>
      <w:proofErr w:type="spellStart"/>
      <w:r>
        <w:t>Foods</w:t>
      </w:r>
      <w:proofErr w:type="spellEnd"/>
      <w:r>
        <w:t xml:space="preserve"> resulta más efectivo en la detección temprana y orientación de decisiones que un sistema de ratios genérico no adaptado.</w:t>
      </w:r>
    </w:p>
    <w:p w14:paraId="028EB794" w14:textId="77777777" w:rsidR="00DC4FEA" w:rsidRDefault="00000000" w:rsidP="007A0843">
      <w:pPr>
        <w:pStyle w:val="Ttulo1"/>
        <w:spacing w:after="120"/>
        <w:ind w:left="57" w:right="57"/>
      </w:pPr>
      <w:bookmarkStart w:id="32" w:name="X4e78e20640edd95e515867f82980e2386f3a814"/>
      <w:bookmarkEnd w:id="2"/>
      <w:bookmarkEnd w:id="31"/>
      <w:r>
        <w:lastRenderedPageBreak/>
        <w:t>CAPÍTULO II: CONTEXTO SECTORIAL Y EMPRESARIAL</w:t>
      </w:r>
    </w:p>
    <w:p w14:paraId="382563CF" w14:textId="77777777" w:rsidR="00DC4FEA" w:rsidRDefault="00000000" w:rsidP="007A0843">
      <w:pPr>
        <w:pStyle w:val="Ttulo2"/>
        <w:keepNext/>
        <w:spacing w:before="120" w:after="120"/>
        <w:ind w:left="57" w:right="57"/>
      </w:pPr>
      <w:bookmarkStart w:id="33" w:name="entorno-macroeconómico-peruano-2023-2025"/>
      <w:r>
        <w:t>2.1 Entorno Macroeconómico Peruano (2023-2025)</w:t>
      </w:r>
    </w:p>
    <w:p w14:paraId="0D72DB24" w14:textId="77777777" w:rsidR="00DC4FEA" w:rsidRDefault="00000000" w:rsidP="007A0843">
      <w:pPr>
        <w:pStyle w:val="Ttulo3"/>
        <w:keepNext/>
        <w:spacing w:before="120" w:after="120"/>
        <w:ind w:left="57" w:right="57"/>
      </w:pPr>
      <w:bookmarkStart w:id="34" w:name="política-monetaria-e-inflación"/>
      <w:r>
        <w:rPr>
          <w:sz w:val="24"/>
        </w:rPr>
        <w:t>2.1.1 Política Monetaria e Inflación</w:t>
      </w:r>
    </w:p>
    <w:p w14:paraId="0A4D9D84" w14:textId="77777777" w:rsidR="00DC4FEA" w:rsidRDefault="00000000" w:rsidP="007A0843">
      <w:pPr>
        <w:spacing w:before="120" w:after="120"/>
        <w:ind w:left="57" w:right="57"/>
        <w:jc w:val="both"/>
      </w:pPr>
      <w:r>
        <w:t xml:space="preserve">El Banco Central de Reserva del Perú (BCRP) ha gestionado con éxito la convergencia de la inflación hacia su rango meta de 1%-3%, desde picos del 8.8% en 2022 hasta proyecciones de 2.0% a largo plazo (BCRP, 2024). Este proceso de desinflación ha tenido efectos directos y positivos sobre Q </w:t>
      </w:r>
      <w:proofErr w:type="spellStart"/>
      <w:r>
        <w:t>Foods</w:t>
      </w:r>
      <w:proofErr w:type="spellEnd"/>
      <w:r>
        <w:t>: estabilización de costos de insumos agroalimentarios, mayor previsibilidad en la planificación de costos de producción, y recuperación del poder adquisitivo del consumidor que sostiene la demanda de alimentos procesados.</w:t>
      </w:r>
    </w:p>
    <w:p w14:paraId="5EA09596" w14:textId="77777777" w:rsidR="00DC4FEA" w:rsidRDefault="00000000" w:rsidP="007A0843">
      <w:pPr>
        <w:spacing w:before="120" w:after="120"/>
        <w:ind w:left="57" w:right="57"/>
        <w:jc w:val="both"/>
      </w:pPr>
      <w:r>
        <w:t xml:space="preserve">La tasa de referencia del BCRP fue reducida progresivamente desde 7.75% (pico del ciclo restrictivo) hasta 4.25% a inicios de 2026 (BCRP, 2025). Esta reducción de tasas tiene implicaciones directas para el modelo VBM de Q </w:t>
      </w:r>
      <w:proofErr w:type="spellStart"/>
      <w:r>
        <w:t>Foods</w:t>
      </w:r>
      <w:proofErr w:type="spellEnd"/>
      <w:r>
        <w:t xml:space="preserve">: cada punto porcentual de reducción en el </w:t>
      </w:r>
      <w:proofErr w:type="spellStart"/>
      <w:r>
        <w:t>Kd</w:t>
      </w:r>
      <w:proofErr w:type="spellEnd"/>
      <w:r>
        <w:t xml:space="preserve"> (costo de deuda) disminuye el WACC y amplía el umbral de proyectos que generan EVA positivo.</w:t>
      </w:r>
    </w:p>
    <w:p w14:paraId="51978404" w14:textId="77777777" w:rsidR="00DC4FEA" w:rsidRDefault="00000000" w:rsidP="007A0843">
      <w:pPr>
        <w:pStyle w:val="Ttulo3"/>
        <w:keepNext/>
        <w:spacing w:before="120" w:after="120"/>
        <w:ind w:left="57" w:right="57"/>
      </w:pPr>
      <w:bookmarkStart w:id="35" w:name="X33696e26a272d3d3b1edcd3fb8dd3b2f2109017"/>
      <w:bookmarkEnd w:id="34"/>
      <w:r>
        <w:rPr>
          <w:sz w:val="24"/>
        </w:rPr>
        <w:t xml:space="preserve">2.1.2 Crecimiento Económico y Acceso al Crédito para </w:t>
      </w:r>
      <w:proofErr w:type="spellStart"/>
      <w:r>
        <w:rPr>
          <w:sz w:val="24"/>
        </w:rPr>
        <w:t>PYMEs</w:t>
      </w:r>
      <w:proofErr w:type="spellEnd"/>
    </w:p>
    <w:p w14:paraId="3CB07634" w14:textId="77777777" w:rsidR="00DC4FEA" w:rsidRDefault="00000000" w:rsidP="007A0843">
      <w:pPr>
        <w:spacing w:before="120" w:after="120"/>
        <w:ind w:left="57" w:right="57"/>
        <w:jc w:val="both"/>
      </w:pPr>
      <w:r>
        <w:t xml:space="preserve">El PBI peruano se recuperó en 2024-2025 tras los shocks de 2022-2023, con el sector manufactura de alimentos creciendo 7.1% en 2024 (USDA, 2025). Sin embargo, el acceso al crédito formal para </w:t>
      </w:r>
      <w:proofErr w:type="spellStart"/>
      <w:r>
        <w:t>PYMEs</w:t>
      </w:r>
      <w:proofErr w:type="spellEnd"/>
      <w:r>
        <w:t xml:space="preserve"> continúa siendo un reto estructural: la OCDE (2024) documenta que las </w:t>
      </w:r>
      <w:proofErr w:type="spellStart"/>
      <w:r>
        <w:t>PYMEs</w:t>
      </w:r>
      <w:proofErr w:type="spellEnd"/>
      <w:r>
        <w:t xml:space="preserve"> peruanas enfrentan tasas activas entre 15-25% para préstamos a corto plazo (vs. 8-12% para empresas medianas-grandes), y que el 42% de las solicitudes de crédito PYME son rechazadas por insuficiencia de garantías o historial crediticio.</w:t>
      </w:r>
    </w:p>
    <w:p w14:paraId="58B3802E" w14:textId="77777777" w:rsidR="00DC4FEA" w:rsidRDefault="00000000" w:rsidP="007A0843">
      <w:pPr>
        <w:spacing w:before="120" w:after="120"/>
        <w:ind w:left="57" w:right="57"/>
        <w:jc w:val="both"/>
      </w:pPr>
      <w:r>
        <w:t xml:space="preserve">Esta brecha de acceso al crédito formal refuerza el argumento central de esta tesis: la implementación del SROD como señal de profesionalización es un mecanismo concreto para reducir la percepción de riesgo crediticio y acceder a tasas más competitivas. Las entidades financieras que adopten el Z"-Score y </w:t>
      </w:r>
      <w:proofErr w:type="gramStart"/>
      <w:r>
        <w:t>los ratios</w:t>
      </w:r>
      <w:proofErr w:type="gramEnd"/>
      <w:r>
        <w:t xml:space="preserve"> del SROD como parte de su análisis crediticio podrían diferenciarse en la atención a </w:t>
      </w:r>
      <w:proofErr w:type="spellStart"/>
      <w:r>
        <w:t>PYMEs</w:t>
      </w:r>
      <w:proofErr w:type="spellEnd"/>
      <w:r>
        <w:t xml:space="preserve"> manufactureras con buenas prácticas de gestión financiera.</w:t>
      </w:r>
    </w:p>
    <w:p w14:paraId="79495600" w14:textId="77777777" w:rsidR="009C2A49" w:rsidRDefault="009C2A49" w:rsidP="007A0843">
      <w:pPr>
        <w:spacing w:before="120" w:after="120"/>
        <w:ind w:left="57" w:right="57"/>
        <w:jc w:val="both"/>
      </w:pPr>
    </w:p>
    <w:tbl>
      <w:tblPr>
        <w:tblW w:w="4889" w:type="pct"/>
        <w:jc w:val="center"/>
        <w:tblLook w:val="0020" w:firstRow="1" w:lastRow="0" w:firstColumn="0" w:lastColumn="0" w:noHBand="0" w:noVBand="0"/>
      </w:tblPr>
      <w:tblGrid>
        <w:gridCol w:w="1671"/>
        <w:gridCol w:w="1246"/>
        <w:gridCol w:w="1246"/>
        <w:gridCol w:w="1140"/>
        <w:gridCol w:w="1252"/>
        <w:gridCol w:w="2046"/>
      </w:tblGrid>
      <w:tr w:rsidR="00DC4FEA" w14:paraId="515081CF" w14:textId="77777777">
        <w:trPr>
          <w:tblHeade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0D75306B" w14:textId="77777777" w:rsidR="00DC4FEA" w:rsidRDefault="00000000" w:rsidP="007A0843">
            <w:pPr>
              <w:spacing w:before="120" w:after="120"/>
              <w:ind w:left="57" w:right="57"/>
              <w:jc w:val="center"/>
            </w:pPr>
            <w:r>
              <w:rPr>
                <w:b/>
                <w:bCs/>
                <w:color w:val="000000"/>
                <w:sz w:val="24"/>
              </w:rPr>
              <w:lastRenderedPageBreak/>
              <w:t>Indicador Macro</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63CF3A6E" w14:textId="77777777" w:rsidR="00DC4FEA" w:rsidRDefault="00000000" w:rsidP="007A0843">
            <w:pPr>
              <w:spacing w:before="120" w:after="120"/>
              <w:ind w:left="57" w:right="57"/>
              <w:jc w:val="center"/>
            </w:pPr>
            <w:r>
              <w:rPr>
                <w:b/>
                <w:bCs/>
                <w:color w:val="000000"/>
                <w:sz w:val="24"/>
              </w:rPr>
              <w:t>2022</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20018BB1" w14:textId="77777777" w:rsidR="00DC4FEA" w:rsidRDefault="00000000" w:rsidP="007A0843">
            <w:pPr>
              <w:spacing w:before="120" w:after="120"/>
              <w:ind w:left="57" w:right="57"/>
              <w:jc w:val="center"/>
            </w:pPr>
            <w:r>
              <w:rPr>
                <w:b/>
                <w:bCs/>
                <w:color w:val="000000"/>
                <w:sz w:val="24"/>
              </w:rPr>
              <w:t>2023</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7658D732" w14:textId="77777777" w:rsidR="00DC4FEA" w:rsidRDefault="00000000" w:rsidP="007A0843">
            <w:pPr>
              <w:spacing w:before="120" w:after="120"/>
              <w:ind w:left="57" w:right="57"/>
              <w:jc w:val="center"/>
            </w:pPr>
            <w:r>
              <w:rPr>
                <w:b/>
                <w:bCs/>
                <w:color w:val="000000"/>
                <w:sz w:val="24"/>
              </w:rPr>
              <w:t>2024</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49448775" w14:textId="77777777" w:rsidR="00DC4FEA" w:rsidRDefault="00000000" w:rsidP="007A0843">
            <w:pPr>
              <w:spacing w:before="120" w:after="120"/>
              <w:ind w:left="57" w:right="57"/>
              <w:jc w:val="center"/>
            </w:pPr>
            <w:r>
              <w:rPr>
                <w:b/>
                <w:bCs/>
                <w:color w:val="000000"/>
                <w:sz w:val="24"/>
              </w:rPr>
              <w:t>2025 (</w:t>
            </w:r>
            <w:proofErr w:type="spellStart"/>
            <w:r>
              <w:rPr>
                <w:b/>
                <w:bCs/>
                <w:color w:val="000000"/>
                <w:sz w:val="24"/>
              </w:rPr>
              <w:t>est</w:t>
            </w:r>
            <w:proofErr w:type="spellEnd"/>
            <w:r>
              <w:rPr>
                <w:b/>
                <w:bCs/>
                <w:color w:val="000000"/>
                <w:sz w:val="24"/>
              </w:rPr>
              <w:t>.)</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650D7BBA" w14:textId="77777777" w:rsidR="00DC4FEA" w:rsidRDefault="00000000" w:rsidP="007A0843">
            <w:pPr>
              <w:spacing w:before="120" w:after="120"/>
              <w:ind w:left="57" w:right="57"/>
              <w:jc w:val="center"/>
            </w:pPr>
            <w:r>
              <w:rPr>
                <w:b/>
                <w:bCs/>
                <w:color w:val="000000"/>
                <w:sz w:val="24"/>
              </w:rPr>
              <w:t xml:space="preserve">Impacto en Q </w:t>
            </w:r>
            <w:proofErr w:type="spellStart"/>
            <w:r>
              <w:rPr>
                <w:b/>
                <w:bCs/>
                <w:color w:val="000000"/>
                <w:sz w:val="24"/>
              </w:rPr>
              <w:t>Foods</w:t>
            </w:r>
            <w:proofErr w:type="spellEnd"/>
          </w:p>
        </w:tc>
      </w:tr>
      <w:tr w:rsidR="00DC4FEA" w14:paraId="410321F4"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890C9FA" w14:textId="77777777" w:rsidR="00DC4FEA" w:rsidRDefault="00000000" w:rsidP="007A0843">
            <w:pPr>
              <w:spacing w:before="120" w:after="120"/>
              <w:ind w:left="57" w:right="57"/>
            </w:pPr>
            <w:r>
              <w:rPr>
                <w:color w:val="000000"/>
                <w:sz w:val="19"/>
              </w:rPr>
              <w:t>Inflación (% anual)</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5A14541" w14:textId="77777777" w:rsidR="00DC4FEA" w:rsidRDefault="00000000" w:rsidP="007A0843">
            <w:pPr>
              <w:spacing w:before="120" w:after="120"/>
              <w:ind w:left="57" w:right="57"/>
              <w:jc w:val="center"/>
            </w:pPr>
            <w:r>
              <w:rPr>
                <w:color w:val="000000"/>
                <w:sz w:val="19"/>
              </w:rPr>
              <w:t>8.8%</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6EA8264" w14:textId="77777777" w:rsidR="00DC4FEA" w:rsidRDefault="00000000" w:rsidP="007A0843">
            <w:pPr>
              <w:spacing w:before="120" w:after="120"/>
              <w:ind w:left="57" w:right="57"/>
              <w:jc w:val="center"/>
            </w:pPr>
            <w:r>
              <w:rPr>
                <w:color w:val="000000"/>
                <w:sz w:val="19"/>
              </w:rPr>
              <w:t>3.2%</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D98FD83" w14:textId="77777777" w:rsidR="00DC4FEA" w:rsidRDefault="00000000" w:rsidP="007A0843">
            <w:pPr>
              <w:spacing w:before="120" w:after="120"/>
              <w:ind w:left="57" w:right="57"/>
              <w:jc w:val="center"/>
            </w:pPr>
            <w:r>
              <w:rPr>
                <w:color w:val="000000"/>
                <w:sz w:val="19"/>
              </w:rPr>
              <w:t>2.4%</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142537F" w14:textId="77777777" w:rsidR="00DC4FEA" w:rsidRDefault="00000000" w:rsidP="007A0843">
            <w:pPr>
              <w:spacing w:before="120" w:after="120"/>
              <w:ind w:left="57" w:right="57"/>
              <w:jc w:val="center"/>
            </w:pPr>
            <w:r>
              <w:rPr>
                <w:color w:val="000000"/>
                <w:sz w:val="19"/>
              </w:rPr>
              <w:t>2.0%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889FEDC" w14:textId="77777777" w:rsidR="00DC4FEA" w:rsidRDefault="00000000" w:rsidP="007A0843">
            <w:pPr>
              <w:spacing w:before="120" w:after="120"/>
              <w:ind w:left="57" w:right="57"/>
            </w:pPr>
            <w:r>
              <w:rPr>
                <w:color w:val="000000"/>
                <w:sz w:val="19"/>
              </w:rPr>
              <w:t>Estabilización costos insumos</w:t>
            </w:r>
          </w:p>
        </w:tc>
      </w:tr>
      <w:tr w:rsidR="00DC4FEA" w:rsidRPr="004713D0" w14:paraId="22660B82"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03A53ED" w14:textId="77777777" w:rsidR="00DC4FEA" w:rsidRPr="004713D0" w:rsidRDefault="00000000" w:rsidP="007A0843">
            <w:pPr>
              <w:spacing w:before="120" w:after="120"/>
              <w:ind w:left="57" w:right="57"/>
              <w:jc w:val="center"/>
            </w:pPr>
            <w:r w:rsidRPr="004713D0">
              <w:rPr>
                <w:color w:val="000000"/>
                <w:sz w:val="19"/>
              </w:rPr>
              <w:t>Tasa BCRP (%)</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8B26D1C" w14:textId="77777777" w:rsidR="00DC4FEA" w:rsidRPr="004713D0" w:rsidRDefault="00000000" w:rsidP="007A0843">
            <w:pPr>
              <w:spacing w:before="120" w:after="120"/>
              <w:ind w:left="57" w:right="57"/>
              <w:jc w:val="center"/>
            </w:pPr>
            <w:r w:rsidRPr="004713D0">
              <w:rPr>
                <w:color w:val="000000"/>
                <w:sz w:val="19"/>
              </w:rPr>
              <w:t>7.75%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010A5FD" w14:textId="77777777" w:rsidR="00DC4FEA" w:rsidRPr="004713D0" w:rsidRDefault="00000000" w:rsidP="007A0843">
            <w:pPr>
              <w:spacing w:before="120" w:after="120"/>
              <w:ind w:left="57" w:right="57"/>
              <w:jc w:val="center"/>
            </w:pPr>
            <w:r w:rsidRPr="004713D0">
              <w:rPr>
                <w:color w:val="000000"/>
                <w:sz w:val="19"/>
              </w:rPr>
              <w:t>6.75%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9BC9415" w14:textId="77777777" w:rsidR="00DC4FEA" w:rsidRPr="004713D0" w:rsidRDefault="00000000" w:rsidP="007A0843">
            <w:pPr>
              <w:spacing w:before="120" w:after="120"/>
              <w:ind w:left="57" w:right="57"/>
              <w:jc w:val="center"/>
            </w:pPr>
            <w:r w:rsidRPr="004713D0">
              <w:rPr>
                <w:color w:val="000000"/>
                <w:sz w:val="19"/>
              </w:rPr>
              <w:t>5.00%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289B3CE" w14:textId="77777777" w:rsidR="00DC4FEA" w:rsidRPr="004713D0" w:rsidRDefault="00000000" w:rsidP="007A0843">
            <w:pPr>
              <w:spacing w:before="120" w:after="120"/>
              <w:ind w:left="57" w:right="57"/>
              <w:jc w:val="center"/>
            </w:pPr>
            <w:r w:rsidRPr="004713D0">
              <w:rPr>
                <w:color w:val="000000"/>
                <w:sz w:val="19"/>
              </w:rPr>
              <w:t>4.25%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7C3ECF4" w14:textId="77777777" w:rsidR="00DC4FEA" w:rsidRPr="004713D0" w:rsidRDefault="00000000" w:rsidP="007A0843">
            <w:pPr>
              <w:spacing w:before="120" w:after="120"/>
              <w:ind w:left="57" w:right="57"/>
            </w:pPr>
            <w:r w:rsidRPr="004713D0">
              <w:rPr>
                <w:color w:val="000000"/>
                <w:sz w:val="19"/>
              </w:rPr>
              <w:t>Menor costo de deuda bancaria</w:t>
            </w:r>
          </w:p>
        </w:tc>
      </w:tr>
      <w:tr w:rsidR="00DC4FEA" w:rsidRPr="004713D0" w14:paraId="14A61E2E"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FD43CEA" w14:textId="77777777" w:rsidR="00DC4FEA" w:rsidRPr="004713D0" w:rsidRDefault="00000000" w:rsidP="007A0843">
            <w:pPr>
              <w:spacing w:before="120" w:after="120"/>
              <w:ind w:left="57" w:right="57"/>
            </w:pPr>
            <w:r w:rsidRPr="004713D0">
              <w:rPr>
                <w:color w:val="000000"/>
                <w:sz w:val="19"/>
              </w:rPr>
              <w:t>PBI manufactura alimentos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C31A9CF" w14:textId="77777777" w:rsidR="00DC4FEA" w:rsidRPr="004713D0" w:rsidRDefault="00000000" w:rsidP="007A0843">
            <w:pPr>
              <w:spacing w:before="120" w:after="120"/>
              <w:ind w:left="57" w:right="57"/>
              <w:jc w:val="center"/>
            </w:pPr>
            <w:r w:rsidRPr="004713D0">
              <w:rPr>
                <w:color w:val="000000"/>
                <w:sz w:val="19"/>
              </w:rPr>
              <w:t>1.2%</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84C4B02" w14:textId="77777777" w:rsidR="00DC4FEA" w:rsidRPr="004713D0" w:rsidRDefault="00000000" w:rsidP="007A0843">
            <w:pPr>
              <w:spacing w:before="120" w:after="120"/>
              <w:ind w:left="57" w:right="57"/>
              <w:jc w:val="center"/>
            </w:pPr>
            <w:r w:rsidRPr="004713D0">
              <w:rPr>
                <w:color w:val="000000"/>
                <w:sz w:val="19"/>
              </w:rPr>
              <w:t>0.5%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1E65948" w14:textId="77777777" w:rsidR="00DC4FEA" w:rsidRPr="004713D0" w:rsidRDefault="00000000" w:rsidP="007A0843">
            <w:pPr>
              <w:spacing w:before="120" w:after="120"/>
              <w:ind w:left="57" w:right="57"/>
              <w:jc w:val="center"/>
            </w:pPr>
            <w:r w:rsidRPr="004713D0">
              <w:rPr>
                <w:color w:val="000000"/>
                <w:sz w:val="19"/>
              </w:rPr>
              <w:t>7.1%</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CFBD28E" w14:textId="77777777" w:rsidR="00DC4FEA" w:rsidRPr="004713D0" w:rsidRDefault="00000000" w:rsidP="007A0843">
            <w:pPr>
              <w:spacing w:before="120" w:after="120"/>
              <w:ind w:left="57" w:right="57"/>
              <w:jc w:val="center"/>
            </w:pPr>
            <w:r w:rsidRPr="004713D0">
              <w:rPr>
                <w:color w:val="000000"/>
                <w:sz w:val="19"/>
              </w:rPr>
              <w:t>~6%</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3C982A6" w14:textId="77777777" w:rsidR="00DC4FEA" w:rsidRPr="004713D0" w:rsidRDefault="00000000" w:rsidP="007A0843">
            <w:pPr>
              <w:spacing w:before="120" w:after="120"/>
              <w:ind w:left="57" w:right="57"/>
            </w:pPr>
            <w:r w:rsidRPr="004713D0">
              <w:rPr>
                <w:color w:val="000000"/>
                <w:sz w:val="19"/>
              </w:rPr>
              <w:t>Expansión del mercado potencial</w:t>
            </w:r>
          </w:p>
        </w:tc>
      </w:tr>
      <w:tr w:rsidR="00DC4FEA" w:rsidRPr="004713D0" w14:paraId="3EBE914D"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3E09890" w14:textId="77777777" w:rsidR="00DC4FEA" w:rsidRPr="004713D0" w:rsidRDefault="00000000" w:rsidP="007A0843">
            <w:pPr>
              <w:spacing w:before="120" w:after="120"/>
              <w:ind w:left="57" w:right="57"/>
            </w:pPr>
            <w:r w:rsidRPr="004713D0">
              <w:rPr>
                <w:color w:val="000000"/>
                <w:sz w:val="19"/>
              </w:rPr>
              <w:t>Tipo de cambio PEN/USD</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A499B97" w14:textId="77777777" w:rsidR="00DC4FEA" w:rsidRPr="004713D0" w:rsidRDefault="00000000" w:rsidP="007A0843">
            <w:pPr>
              <w:spacing w:before="120" w:after="120"/>
              <w:ind w:left="57" w:right="57"/>
              <w:jc w:val="center"/>
            </w:pPr>
            <w:r w:rsidRPr="004713D0">
              <w:rPr>
                <w:color w:val="000000"/>
                <w:sz w:val="19"/>
              </w:rPr>
              <w:t>3.83</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4E2AA14" w14:textId="77777777" w:rsidR="00DC4FEA" w:rsidRPr="004713D0" w:rsidRDefault="00000000" w:rsidP="007A0843">
            <w:pPr>
              <w:spacing w:before="120" w:after="120"/>
              <w:ind w:left="57" w:right="57"/>
              <w:jc w:val="center"/>
            </w:pPr>
            <w:r w:rsidRPr="004713D0">
              <w:rPr>
                <w:color w:val="000000"/>
                <w:sz w:val="19"/>
              </w:rPr>
              <w:t>3.76</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6A379E9" w14:textId="77777777" w:rsidR="00DC4FEA" w:rsidRPr="004713D0" w:rsidRDefault="00000000" w:rsidP="007A0843">
            <w:pPr>
              <w:spacing w:before="120" w:after="120"/>
              <w:ind w:left="57" w:right="57"/>
              <w:jc w:val="center"/>
            </w:pPr>
            <w:r w:rsidRPr="004713D0">
              <w:rPr>
                <w:color w:val="000000"/>
                <w:sz w:val="19"/>
              </w:rPr>
              <w:t>3.75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888C5C5" w14:textId="77777777" w:rsidR="00DC4FEA" w:rsidRPr="004713D0" w:rsidRDefault="00000000" w:rsidP="007A0843">
            <w:pPr>
              <w:spacing w:before="120" w:after="120"/>
              <w:ind w:left="57" w:right="57"/>
              <w:jc w:val="center"/>
            </w:pPr>
            <w:r w:rsidRPr="004713D0">
              <w:rPr>
                <w:color w:val="000000"/>
                <w:sz w:val="19"/>
              </w:rPr>
              <w:t>~3.80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2180683" w14:textId="77777777" w:rsidR="00DC4FEA" w:rsidRPr="004713D0" w:rsidRDefault="00000000" w:rsidP="007A0843">
            <w:pPr>
              <w:spacing w:before="120" w:after="120"/>
              <w:ind w:left="57" w:right="57"/>
            </w:pPr>
            <w:r w:rsidRPr="004713D0">
              <w:rPr>
                <w:color w:val="000000"/>
                <w:sz w:val="19"/>
              </w:rPr>
              <w:t>Riesgo moderado en insumos importados</w:t>
            </w:r>
          </w:p>
        </w:tc>
      </w:tr>
      <w:tr w:rsidR="00DC4FEA" w:rsidRPr="004713D0" w14:paraId="41258444"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FD91C47" w14:textId="77777777" w:rsidR="00DC4FEA" w:rsidRPr="004713D0" w:rsidRDefault="00000000" w:rsidP="007A0843">
            <w:pPr>
              <w:spacing w:before="120" w:after="120"/>
              <w:ind w:left="57" w:right="57"/>
            </w:pPr>
            <w:r w:rsidRPr="004713D0">
              <w:rPr>
                <w:color w:val="000000"/>
                <w:sz w:val="19"/>
              </w:rPr>
              <w:t>Acceso crédito PYME</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71E9973" w14:textId="77777777" w:rsidR="00DC4FEA" w:rsidRPr="004713D0" w:rsidRDefault="00000000" w:rsidP="007A0843">
            <w:pPr>
              <w:spacing w:before="120" w:after="120"/>
              <w:ind w:left="57" w:right="57"/>
              <w:jc w:val="center"/>
            </w:pPr>
            <w:r w:rsidRPr="004713D0">
              <w:rPr>
                <w:color w:val="000000"/>
                <w:sz w:val="19"/>
              </w:rPr>
              <w:t>Restringido</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BF19976" w14:textId="77777777" w:rsidR="00DC4FEA" w:rsidRPr="004713D0" w:rsidRDefault="00000000" w:rsidP="007A0843">
            <w:pPr>
              <w:spacing w:before="120" w:after="120"/>
              <w:ind w:left="57" w:right="57"/>
              <w:jc w:val="center"/>
            </w:pPr>
            <w:r w:rsidRPr="004713D0">
              <w:rPr>
                <w:color w:val="000000"/>
                <w:sz w:val="19"/>
              </w:rPr>
              <w:t>Restringido</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E98FEAF" w14:textId="77777777" w:rsidR="00DC4FEA" w:rsidRPr="004713D0" w:rsidRDefault="00000000" w:rsidP="007A0843">
            <w:pPr>
              <w:spacing w:before="120" w:after="120"/>
              <w:ind w:left="57" w:right="57"/>
              <w:jc w:val="center"/>
            </w:pPr>
            <w:r w:rsidRPr="004713D0">
              <w:rPr>
                <w:color w:val="000000"/>
                <w:sz w:val="19"/>
              </w:rPr>
              <w:t>Moderado</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E6F6FF7" w14:textId="77777777" w:rsidR="00DC4FEA" w:rsidRPr="004713D0" w:rsidRDefault="00000000" w:rsidP="007A0843">
            <w:pPr>
              <w:spacing w:before="120" w:after="120"/>
              <w:ind w:left="57" w:right="57"/>
              <w:jc w:val="center"/>
            </w:pPr>
            <w:r w:rsidRPr="004713D0">
              <w:rPr>
                <w:color w:val="000000"/>
                <w:sz w:val="19"/>
              </w:rPr>
              <w:t>Mejorando</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4274241" w14:textId="77777777" w:rsidR="00DC4FEA" w:rsidRPr="004713D0" w:rsidRDefault="00000000" w:rsidP="007A0843">
            <w:pPr>
              <w:spacing w:before="120" w:after="120"/>
              <w:ind w:left="57" w:right="57"/>
            </w:pPr>
            <w:r w:rsidRPr="004713D0">
              <w:rPr>
                <w:color w:val="000000"/>
                <w:sz w:val="19"/>
              </w:rPr>
              <w:t>El SROD mejora señal crediticia</w:t>
            </w:r>
          </w:p>
        </w:tc>
      </w:tr>
    </w:tbl>
    <w:p w14:paraId="574FF793" w14:textId="77777777" w:rsidR="00DC4FEA" w:rsidRDefault="00000000" w:rsidP="007A0843">
      <w:pPr>
        <w:pStyle w:val="Ttulo2"/>
        <w:keepNext/>
        <w:spacing w:before="120" w:after="120"/>
        <w:ind w:left="57" w:right="57"/>
      </w:pPr>
      <w:bookmarkStart w:id="36" w:name="X93cc0065f0c1024344111c4f1369a3c4bba1fc8"/>
      <w:bookmarkEnd w:id="33"/>
      <w:bookmarkEnd w:id="35"/>
      <w:r>
        <w:t>2.2 El Sector Manufactura de Alimentos en el Perú</w:t>
      </w:r>
    </w:p>
    <w:p w14:paraId="31D99832" w14:textId="77777777" w:rsidR="00DC4FEA" w:rsidRDefault="00000000" w:rsidP="007A0843">
      <w:pPr>
        <w:pStyle w:val="Ttulo3"/>
        <w:keepNext/>
        <w:spacing w:before="120" w:after="120"/>
        <w:ind w:left="57" w:right="57"/>
      </w:pPr>
      <w:bookmarkStart w:id="37" w:name="estructura-y-dinámica-del-sector"/>
      <w:r>
        <w:rPr>
          <w:sz w:val="24"/>
        </w:rPr>
        <w:t>2.2.1 Estructura y Dinámica del Sector</w:t>
      </w:r>
    </w:p>
    <w:p w14:paraId="03B08F2F" w14:textId="77777777" w:rsidR="00DC4FEA" w:rsidRDefault="00000000" w:rsidP="007A0843">
      <w:pPr>
        <w:spacing w:before="120" w:after="120"/>
        <w:ind w:left="57" w:right="57"/>
        <w:jc w:val="both"/>
      </w:pPr>
      <w:r>
        <w:t>El sector de manufactura de alimentos en Perú comprende aproximadamente 8,000 empresas formales (PRODUCE, 2024), desde microempresas artesanales hasta plantas industriales de gran escala. El crecimiento del 7.1% en 2024 fue impulsado por: (i) recuperación de la demanda interna de alimentos procesados de conveniencia, correlacionada con el crecimiento de la clase media urbana; (</w:t>
      </w:r>
      <w:proofErr w:type="spellStart"/>
      <w:r>
        <w:t>ii</w:t>
      </w:r>
      <w:proofErr w:type="spellEnd"/>
      <w:r>
        <w:t>) expansión de las exportaciones de productos alimenticios con valor agregado; y (</w:t>
      </w:r>
      <w:proofErr w:type="spellStart"/>
      <w:r>
        <w:t>iii</w:t>
      </w:r>
      <w:proofErr w:type="spellEnd"/>
      <w:r>
        <w:t>) innovación en categorías de productos saludables y funcionales.</w:t>
      </w:r>
    </w:p>
    <w:p w14:paraId="2771A976" w14:textId="77777777" w:rsidR="00DC4FEA" w:rsidRDefault="00000000" w:rsidP="007A0843">
      <w:pPr>
        <w:spacing w:before="120" w:after="120"/>
        <w:ind w:left="57" w:right="57"/>
        <w:jc w:val="both"/>
      </w:pPr>
      <w:r>
        <w:t xml:space="preserve">Estructuralmente, el sector se caracteriza por alta intensidad de capital de trabajo (inventarios perecederos, ciclos de cobro cortos con cadenas </w:t>
      </w:r>
      <w:proofErr w:type="spellStart"/>
      <w:r>
        <w:t>retail</w:t>
      </w:r>
      <w:proofErr w:type="spellEnd"/>
      <w:r>
        <w:t>), márgenes brutos que varían según el segmento —productos de consumo masivo: 15-25%; productos especializados/funcionales: 30-45%—, y necesidad de inversión continua en capacidad productiva y certificaciones de calidad.</w:t>
      </w:r>
    </w:p>
    <w:p w14:paraId="4E7ECDDC" w14:textId="77777777" w:rsidR="00DC4FEA" w:rsidRPr="004713D0" w:rsidRDefault="00000000" w:rsidP="007A0843">
      <w:pPr>
        <w:pStyle w:val="Ttulo3"/>
        <w:keepNext/>
        <w:spacing w:before="120" w:after="120"/>
        <w:ind w:left="57" w:right="57"/>
      </w:pPr>
      <w:bookmarkStart w:id="38" w:name="Xf06b5046a08af5a0ce12f09f19ca89fc7a348dc"/>
      <w:bookmarkEnd w:id="37"/>
      <w:r w:rsidRPr="004713D0">
        <w:rPr>
          <w:sz w:val="24"/>
        </w:rPr>
        <w:lastRenderedPageBreak/>
        <w:t xml:space="preserve">2.2.2 Benchmarking Sectorial: Q </w:t>
      </w:r>
      <w:proofErr w:type="spellStart"/>
      <w:r w:rsidRPr="004713D0">
        <w:rPr>
          <w:sz w:val="24"/>
        </w:rPr>
        <w:t>Foods</w:t>
      </w:r>
      <w:proofErr w:type="spellEnd"/>
      <w:r w:rsidRPr="004713D0">
        <w:rPr>
          <w:sz w:val="24"/>
        </w:rPr>
        <w:t xml:space="preserve"> vs. Comparables Latinoamericanos</w:t>
      </w:r>
    </w:p>
    <w:p w14:paraId="71AC6163" w14:textId="77777777" w:rsidR="00DC4FEA" w:rsidRPr="004713D0" w:rsidRDefault="00000000" w:rsidP="007A0843">
      <w:pPr>
        <w:spacing w:before="120" w:after="120"/>
        <w:ind w:left="57" w:right="57"/>
        <w:jc w:val="both"/>
      </w:pPr>
      <w:r w:rsidRPr="004713D0">
        <w:t xml:space="preserve">Para contextualizar el desempeño financiero de Q </w:t>
      </w:r>
      <w:proofErr w:type="spellStart"/>
      <w:r w:rsidRPr="004713D0">
        <w:t>Foods</w:t>
      </w:r>
      <w:proofErr w:type="spellEnd"/>
      <w:r w:rsidRPr="004713D0">
        <w:t xml:space="preserve"> en el panorama regional, se compararon indicadores clave con empresas del sector alimentos en mercados latinoamericanos emergentes:</w:t>
      </w:r>
    </w:p>
    <w:tbl>
      <w:tblPr>
        <w:tblW w:w="4867" w:type="pct"/>
        <w:jc w:val="center"/>
        <w:tblLook w:val="0020" w:firstRow="1" w:lastRow="0" w:firstColumn="0" w:lastColumn="0" w:noHBand="0" w:noVBand="0"/>
      </w:tblPr>
      <w:tblGrid>
        <w:gridCol w:w="1669"/>
        <w:gridCol w:w="1526"/>
        <w:gridCol w:w="1525"/>
        <w:gridCol w:w="1772"/>
        <w:gridCol w:w="2070"/>
      </w:tblGrid>
      <w:tr w:rsidR="00DC4FEA" w:rsidRPr="004713D0" w14:paraId="21C12E08" w14:textId="77777777">
        <w:trPr>
          <w:tblHeade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7D210574" w14:textId="77777777" w:rsidR="00DC4FEA" w:rsidRPr="004713D0" w:rsidRDefault="00000000" w:rsidP="007A0843">
            <w:pPr>
              <w:spacing w:before="120" w:after="120"/>
              <w:ind w:left="57" w:right="57"/>
              <w:jc w:val="center"/>
            </w:pPr>
            <w:r w:rsidRPr="004713D0">
              <w:rPr>
                <w:b/>
                <w:bCs/>
                <w:color w:val="000000"/>
                <w:sz w:val="24"/>
              </w:rPr>
              <w:t>Indicador</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76DB21F5" w14:textId="77777777" w:rsidR="00DC4FEA" w:rsidRPr="004713D0" w:rsidRDefault="00000000" w:rsidP="007A0843">
            <w:pPr>
              <w:spacing w:before="120" w:after="120"/>
              <w:ind w:left="57" w:right="57"/>
              <w:jc w:val="center"/>
            </w:pPr>
            <w:r w:rsidRPr="004713D0">
              <w:rPr>
                <w:b/>
                <w:bCs/>
                <w:color w:val="000000"/>
                <w:sz w:val="24"/>
              </w:rPr>
              <w:t xml:space="preserve">Q </w:t>
            </w:r>
            <w:proofErr w:type="spellStart"/>
            <w:r w:rsidRPr="004713D0">
              <w:rPr>
                <w:b/>
                <w:bCs/>
                <w:color w:val="000000"/>
                <w:sz w:val="24"/>
              </w:rPr>
              <w:t>Foods</w:t>
            </w:r>
            <w:proofErr w:type="spellEnd"/>
            <w:r w:rsidRPr="004713D0">
              <w:rPr>
                <w:b/>
                <w:bCs/>
                <w:color w:val="000000"/>
                <w:sz w:val="24"/>
              </w:rPr>
              <w:t xml:space="preserve"> 2023 (Crisis)</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4FB2A6B8" w14:textId="77777777" w:rsidR="00DC4FEA" w:rsidRPr="004713D0" w:rsidRDefault="00000000" w:rsidP="007A0843">
            <w:pPr>
              <w:spacing w:before="120" w:after="120"/>
              <w:ind w:left="57" w:right="57"/>
              <w:jc w:val="center"/>
            </w:pPr>
            <w:r w:rsidRPr="004713D0">
              <w:rPr>
                <w:b/>
                <w:bCs/>
                <w:color w:val="000000"/>
                <w:sz w:val="24"/>
              </w:rPr>
              <w:t xml:space="preserve">Q </w:t>
            </w:r>
            <w:proofErr w:type="spellStart"/>
            <w:r w:rsidRPr="004713D0">
              <w:rPr>
                <w:b/>
                <w:bCs/>
                <w:color w:val="000000"/>
                <w:sz w:val="24"/>
              </w:rPr>
              <w:t>Foods</w:t>
            </w:r>
            <w:proofErr w:type="spellEnd"/>
            <w:r w:rsidRPr="004713D0">
              <w:rPr>
                <w:b/>
                <w:bCs/>
                <w:color w:val="000000"/>
                <w:sz w:val="24"/>
              </w:rPr>
              <w:t xml:space="preserve"> 2025 (Post-TU)</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13B2BE48" w14:textId="77777777" w:rsidR="00DC4FEA" w:rsidRPr="004713D0" w:rsidRDefault="00000000" w:rsidP="007A0843">
            <w:pPr>
              <w:spacing w:before="120" w:after="120"/>
              <w:ind w:left="57" w:right="57"/>
              <w:jc w:val="center"/>
            </w:pPr>
            <w:r w:rsidRPr="004713D0">
              <w:rPr>
                <w:b/>
                <w:bCs/>
                <w:color w:val="000000"/>
                <w:sz w:val="24"/>
              </w:rPr>
              <w:t>Promedio Sector Perú*</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4B3A970A" w14:textId="77777777" w:rsidR="00DC4FEA" w:rsidRPr="004713D0" w:rsidRDefault="00000000" w:rsidP="007A0843">
            <w:pPr>
              <w:spacing w:before="120" w:after="120"/>
              <w:ind w:left="57" w:right="57"/>
              <w:jc w:val="center"/>
            </w:pPr>
            <w:r w:rsidRPr="004713D0">
              <w:rPr>
                <w:b/>
                <w:bCs/>
                <w:color w:val="000000"/>
                <w:sz w:val="24"/>
              </w:rPr>
              <w:t xml:space="preserve">Referencia </w:t>
            </w:r>
            <w:proofErr w:type="spellStart"/>
            <w:r w:rsidRPr="004713D0">
              <w:rPr>
                <w:b/>
                <w:bCs/>
                <w:color w:val="000000"/>
                <w:sz w:val="24"/>
              </w:rPr>
              <w:t>LatAm</w:t>
            </w:r>
            <w:proofErr w:type="spellEnd"/>
            <w:r w:rsidRPr="004713D0">
              <w:rPr>
                <w:b/>
                <w:bCs/>
                <w:color w:val="000000"/>
                <w:sz w:val="24"/>
              </w:rPr>
              <w:t xml:space="preserve"> Alimentos*</w:t>
            </w:r>
          </w:p>
        </w:tc>
      </w:tr>
      <w:tr w:rsidR="00DC4FEA" w:rsidRPr="004713D0" w14:paraId="24C4BE90"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B0FA2C1" w14:textId="77777777" w:rsidR="00DC4FEA" w:rsidRPr="004713D0" w:rsidRDefault="00000000" w:rsidP="007A0843">
            <w:pPr>
              <w:spacing w:before="120" w:after="120"/>
              <w:ind w:left="57" w:right="57"/>
              <w:jc w:val="center"/>
            </w:pPr>
            <w:r w:rsidRPr="004713D0">
              <w:rPr>
                <w:color w:val="000000"/>
                <w:sz w:val="19"/>
              </w:rPr>
              <w:t>Margen Bruto</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1E38247" w14:textId="77777777" w:rsidR="00DC4FEA" w:rsidRPr="004713D0" w:rsidRDefault="00000000" w:rsidP="007A0843">
            <w:pPr>
              <w:spacing w:before="120" w:after="120"/>
              <w:ind w:left="57" w:right="57"/>
              <w:jc w:val="center"/>
            </w:pPr>
            <w:r w:rsidRPr="004713D0">
              <w:rPr>
                <w:color w:val="000000"/>
                <w:sz w:val="19"/>
              </w:rPr>
              <w:t>35.8%</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009D887" w14:textId="77777777" w:rsidR="00DC4FEA" w:rsidRPr="004713D0" w:rsidRDefault="00000000" w:rsidP="007A0843">
            <w:pPr>
              <w:spacing w:before="120" w:after="120"/>
              <w:ind w:left="57" w:right="57"/>
              <w:jc w:val="center"/>
            </w:pPr>
            <w:r w:rsidRPr="004713D0">
              <w:rPr>
                <w:color w:val="000000"/>
                <w:sz w:val="19"/>
              </w:rPr>
              <w:t>38.5%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4C47AE6" w14:textId="77777777" w:rsidR="00DC4FEA" w:rsidRPr="004713D0" w:rsidRDefault="00000000" w:rsidP="007A0843">
            <w:pPr>
              <w:spacing w:before="120" w:after="120"/>
              <w:ind w:left="57" w:right="57"/>
              <w:jc w:val="center"/>
            </w:pPr>
            <w:r w:rsidRPr="004713D0">
              <w:rPr>
                <w:color w:val="000000"/>
                <w:sz w:val="19"/>
              </w:rPr>
              <w:t>22-28%</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0ABAAD1" w14:textId="77777777" w:rsidR="00DC4FEA" w:rsidRPr="004713D0" w:rsidRDefault="00000000" w:rsidP="007A0843">
            <w:pPr>
              <w:spacing w:before="120" w:after="120"/>
              <w:ind w:left="57" w:right="57"/>
              <w:jc w:val="center"/>
            </w:pPr>
            <w:r w:rsidRPr="004713D0">
              <w:rPr>
                <w:color w:val="000000"/>
                <w:sz w:val="19"/>
              </w:rPr>
              <w:t>25-35%</w:t>
            </w:r>
          </w:p>
        </w:tc>
      </w:tr>
      <w:tr w:rsidR="00DC4FEA" w:rsidRPr="004713D0" w14:paraId="729052BA"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ACF5B5A" w14:textId="77777777" w:rsidR="00DC4FEA" w:rsidRPr="004713D0" w:rsidRDefault="00000000" w:rsidP="007A0843">
            <w:pPr>
              <w:spacing w:before="120" w:after="120"/>
              <w:ind w:left="57" w:right="57"/>
              <w:jc w:val="center"/>
            </w:pPr>
            <w:r w:rsidRPr="004713D0">
              <w:rPr>
                <w:color w:val="000000"/>
                <w:sz w:val="19"/>
              </w:rPr>
              <w:t>Margen Operativo</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FF058A5" w14:textId="77777777" w:rsidR="00DC4FEA" w:rsidRPr="004713D0" w:rsidRDefault="00000000" w:rsidP="007A0843">
            <w:pPr>
              <w:spacing w:before="120" w:after="120"/>
              <w:ind w:left="57" w:right="57"/>
              <w:jc w:val="center"/>
            </w:pPr>
            <w:r w:rsidRPr="004713D0">
              <w:rPr>
                <w:color w:val="000000"/>
                <w:sz w:val="19"/>
              </w:rPr>
              <w:t>20.6%</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285A0AF" w14:textId="77777777" w:rsidR="00DC4FEA" w:rsidRPr="004713D0" w:rsidRDefault="00000000" w:rsidP="007A0843">
            <w:pPr>
              <w:spacing w:before="120" w:after="120"/>
              <w:ind w:left="57" w:right="57"/>
              <w:jc w:val="center"/>
            </w:pPr>
            <w:r w:rsidRPr="004713D0">
              <w:rPr>
                <w:color w:val="000000"/>
                <w:sz w:val="19"/>
              </w:rPr>
              <w:t>13.3%</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B724566" w14:textId="77777777" w:rsidR="00DC4FEA" w:rsidRPr="004713D0" w:rsidRDefault="00000000" w:rsidP="007A0843">
            <w:pPr>
              <w:spacing w:before="120" w:after="120"/>
              <w:ind w:left="57" w:right="57"/>
              <w:jc w:val="center"/>
            </w:pPr>
            <w:r w:rsidRPr="004713D0">
              <w:rPr>
                <w:color w:val="000000"/>
                <w:sz w:val="19"/>
              </w:rPr>
              <w:t>5-10%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9DD1C38" w14:textId="77777777" w:rsidR="00DC4FEA" w:rsidRPr="004713D0" w:rsidRDefault="00000000" w:rsidP="007A0843">
            <w:pPr>
              <w:spacing w:before="120" w:after="120"/>
              <w:ind w:left="57" w:right="57"/>
              <w:jc w:val="center"/>
            </w:pPr>
            <w:r w:rsidRPr="004713D0">
              <w:rPr>
                <w:color w:val="000000"/>
                <w:sz w:val="19"/>
              </w:rPr>
              <w:t>7-15%</w:t>
            </w:r>
          </w:p>
        </w:tc>
      </w:tr>
      <w:tr w:rsidR="00DC4FEA" w:rsidRPr="004713D0" w14:paraId="5AE07DDC"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5C2A73A" w14:textId="77777777" w:rsidR="00DC4FEA" w:rsidRPr="004713D0" w:rsidRDefault="00000000" w:rsidP="007A0843">
            <w:pPr>
              <w:spacing w:before="120" w:after="120"/>
              <w:ind w:left="57" w:right="57"/>
              <w:jc w:val="center"/>
            </w:pPr>
            <w:r w:rsidRPr="004713D0">
              <w:rPr>
                <w:color w:val="000000"/>
                <w:sz w:val="19"/>
              </w:rPr>
              <w:t>Margen Neto</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7962713" w14:textId="77777777" w:rsidR="00DC4FEA" w:rsidRPr="004713D0" w:rsidRDefault="00000000" w:rsidP="007A0843">
            <w:pPr>
              <w:spacing w:before="120" w:after="120"/>
              <w:ind w:left="57" w:right="57"/>
              <w:jc w:val="center"/>
            </w:pPr>
            <w:r w:rsidRPr="004713D0">
              <w:rPr>
                <w:color w:val="000000"/>
                <w:sz w:val="19"/>
              </w:rPr>
              <w:t>4.1%</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665D6ED" w14:textId="77777777" w:rsidR="00DC4FEA" w:rsidRPr="004713D0" w:rsidRDefault="00000000" w:rsidP="007A0843">
            <w:pPr>
              <w:spacing w:before="120" w:after="120"/>
              <w:ind w:left="57" w:right="57"/>
              <w:jc w:val="center"/>
            </w:pPr>
            <w:r w:rsidRPr="004713D0">
              <w:rPr>
                <w:color w:val="000000"/>
                <w:sz w:val="19"/>
              </w:rPr>
              <w:t>8.0%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BF2FF76" w14:textId="77777777" w:rsidR="00DC4FEA" w:rsidRPr="004713D0" w:rsidRDefault="00000000" w:rsidP="007A0843">
            <w:pPr>
              <w:spacing w:before="120" w:after="120"/>
              <w:ind w:left="57" w:right="57"/>
              <w:jc w:val="center"/>
            </w:pPr>
            <w:r w:rsidRPr="004713D0">
              <w:rPr>
                <w:color w:val="000000"/>
                <w:sz w:val="19"/>
              </w:rPr>
              <w:t>2-5%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43F4902" w14:textId="77777777" w:rsidR="00DC4FEA" w:rsidRPr="004713D0" w:rsidRDefault="00000000" w:rsidP="007A0843">
            <w:pPr>
              <w:spacing w:before="120" w:after="120"/>
              <w:ind w:left="57" w:right="57"/>
              <w:jc w:val="center"/>
            </w:pPr>
            <w:r w:rsidRPr="004713D0">
              <w:rPr>
                <w:color w:val="000000"/>
                <w:sz w:val="19"/>
              </w:rPr>
              <w:t>3-8%</w:t>
            </w:r>
          </w:p>
        </w:tc>
      </w:tr>
      <w:tr w:rsidR="00DC4FEA" w:rsidRPr="004713D0" w14:paraId="015ECB23"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1493A3C" w14:textId="77777777" w:rsidR="00DC4FEA" w:rsidRPr="004713D0" w:rsidRDefault="00000000" w:rsidP="007A0843">
            <w:pPr>
              <w:spacing w:before="120" w:after="120"/>
              <w:ind w:left="57" w:right="57"/>
              <w:jc w:val="center"/>
            </w:pPr>
            <w:r w:rsidRPr="004713D0">
              <w:rPr>
                <w:color w:val="000000"/>
                <w:sz w:val="19"/>
              </w:rPr>
              <w:t>Liquidez Corriente</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r>
              <w:t>1.29</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B45C1D1" w14:textId="77777777" w:rsidR="00DC4FEA" w:rsidRPr="004713D0" w:rsidRDefault="00000000" w:rsidP="007A0843">
            <w:pPr>
              <w:spacing w:before="120" w:after="120"/>
              <w:ind w:left="57" w:right="57"/>
              <w:jc w:val="center"/>
            </w:pPr>
            <w:r w:rsidRPr="004713D0">
              <w:rPr>
                <w:color w:val="000000"/>
                <w:sz w:val="19"/>
              </w:rPr>
              <w:t>1.79</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E2967DC" w14:textId="77777777" w:rsidR="00DC4FEA" w:rsidRPr="004713D0" w:rsidRDefault="00000000" w:rsidP="007A0843">
            <w:pPr>
              <w:spacing w:before="120" w:after="120"/>
              <w:ind w:left="57" w:right="57"/>
              <w:jc w:val="center"/>
            </w:pPr>
            <w:r w:rsidRPr="004713D0">
              <w:rPr>
                <w:color w:val="000000"/>
                <w:sz w:val="19"/>
              </w:rPr>
              <w:t>1.0-1.5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582435B" w14:textId="77777777" w:rsidR="00DC4FEA" w:rsidRPr="004713D0" w:rsidRDefault="00000000" w:rsidP="007A0843">
            <w:pPr>
              <w:spacing w:before="120" w:after="120"/>
              <w:ind w:left="57" w:right="57"/>
              <w:jc w:val="center"/>
            </w:pPr>
            <w:r w:rsidRPr="004713D0">
              <w:rPr>
                <w:color w:val="000000"/>
                <w:sz w:val="19"/>
              </w:rPr>
              <w:t>1.0-1.8</w:t>
            </w:r>
          </w:p>
        </w:tc>
      </w:tr>
      <w:tr w:rsidR="00DC4FEA" w:rsidRPr="004713D0" w14:paraId="32836ED3"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CA39F5C" w14:textId="77777777" w:rsidR="00DC4FEA" w:rsidRPr="004713D0" w:rsidRDefault="00000000" w:rsidP="007A0843">
            <w:pPr>
              <w:spacing w:before="120" w:after="120"/>
              <w:ind w:left="57" w:right="57"/>
              <w:jc w:val="center"/>
            </w:pPr>
            <w:r w:rsidRPr="004713D0">
              <w:rPr>
                <w:color w:val="000000"/>
                <w:sz w:val="19"/>
              </w:rPr>
              <w:t>Endeudamiento</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r>
              <w:t>0.59</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F4472DE" w14:textId="77777777" w:rsidR="00DC4FEA" w:rsidRPr="004713D0" w:rsidRDefault="00000000" w:rsidP="007A0843">
            <w:pPr>
              <w:spacing w:before="120" w:after="120"/>
              <w:ind w:left="57" w:right="57"/>
              <w:jc w:val="center"/>
            </w:pPr>
            <w:r w:rsidRPr="004713D0">
              <w:rPr>
                <w:color w:val="000000"/>
                <w:sz w:val="19"/>
              </w:rPr>
              <w:t>0.29</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FF7A572" w14:textId="77777777" w:rsidR="00DC4FEA" w:rsidRPr="004713D0" w:rsidRDefault="00000000" w:rsidP="007A0843">
            <w:pPr>
              <w:spacing w:before="120" w:after="120"/>
              <w:ind w:left="57" w:right="57"/>
              <w:jc w:val="center"/>
            </w:pPr>
            <w:r w:rsidRPr="004713D0">
              <w:rPr>
                <w:color w:val="000000"/>
                <w:sz w:val="19"/>
              </w:rPr>
              <w:t>0.45-0.65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A92F310" w14:textId="77777777" w:rsidR="00DC4FEA" w:rsidRPr="004713D0" w:rsidRDefault="00000000" w:rsidP="007A0843">
            <w:pPr>
              <w:spacing w:before="120" w:after="120"/>
              <w:ind w:left="57" w:right="57"/>
              <w:jc w:val="center"/>
            </w:pPr>
            <w:r w:rsidRPr="004713D0">
              <w:rPr>
                <w:color w:val="000000"/>
                <w:sz w:val="19"/>
              </w:rPr>
              <w:t>0.40-0.60</w:t>
            </w:r>
          </w:p>
        </w:tc>
      </w:tr>
      <w:tr w:rsidR="00DC4FEA" w:rsidRPr="004713D0" w14:paraId="205B7DA4"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73F6F76" w14:textId="77777777" w:rsidR="00DC4FEA" w:rsidRPr="004713D0" w:rsidRDefault="00000000" w:rsidP="007A0843">
            <w:pPr>
              <w:spacing w:before="120" w:after="120"/>
              <w:ind w:left="57" w:right="57"/>
              <w:jc w:val="center"/>
            </w:pPr>
            <w:r w:rsidRPr="004713D0">
              <w:rPr>
                <w:color w:val="000000"/>
                <w:sz w:val="19"/>
              </w:rPr>
              <w:t>Rotación Activos</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7A407C3" w14:textId="77777777" w:rsidR="00DC4FEA" w:rsidRPr="004713D0" w:rsidRDefault="00000000" w:rsidP="007A0843">
            <w:pPr>
              <w:spacing w:before="120" w:after="120"/>
              <w:ind w:left="57" w:right="57"/>
              <w:jc w:val="center"/>
            </w:pPr>
            <w:r w:rsidRPr="004713D0">
              <w:rPr>
                <w:color w:val="000000"/>
                <w:sz w:val="19"/>
              </w:rPr>
              <w:t>1.14x</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ACAB475" w14:textId="77777777" w:rsidR="00DC4FEA" w:rsidRPr="004713D0" w:rsidRDefault="00000000" w:rsidP="007A0843">
            <w:pPr>
              <w:spacing w:before="120" w:after="120"/>
              <w:ind w:left="57" w:right="57"/>
              <w:jc w:val="center"/>
            </w:pPr>
            <w:r w:rsidRPr="004713D0">
              <w:rPr>
                <w:color w:val="000000"/>
                <w:sz w:val="19"/>
              </w:rPr>
              <w:t>1.01x</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D79C691" w14:textId="77777777" w:rsidR="00DC4FEA" w:rsidRPr="004713D0" w:rsidRDefault="00000000" w:rsidP="007A0843">
            <w:pPr>
              <w:spacing w:before="120" w:after="120"/>
              <w:ind w:left="57" w:right="57"/>
              <w:jc w:val="center"/>
            </w:pPr>
            <w:r w:rsidRPr="004713D0">
              <w:rPr>
                <w:color w:val="000000"/>
                <w:sz w:val="19"/>
              </w:rPr>
              <w:t>0.8-1.2x</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3C38F41" w14:textId="77777777" w:rsidR="00DC4FEA" w:rsidRPr="004713D0" w:rsidRDefault="00000000" w:rsidP="007A0843">
            <w:pPr>
              <w:spacing w:before="120" w:after="120"/>
              <w:ind w:left="57" w:right="57"/>
              <w:jc w:val="center"/>
            </w:pPr>
            <w:r w:rsidRPr="004713D0">
              <w:rPr>
                <w:color w:val="000000"/>
                <w:sz w:val="19"/>
              </w:rPr>
              <w:t>0.7-1.1x</w:t>
            </w:r>
          </w:p>
        </w:tc>
      </w:tr>
      <w:tr w:rsidR="00DC4FEA" w:rsidRPr="004713D0" w14:paraId="63421391"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0EFCBED" w14:textId="77777777" w:rsidR="00DC4FEA" w:rsidRPr="004713D0" w:rsidRDefault="00000000" w:rsidP="007A0843">
            <w:pPr>
              <w:spacing w:before="120" w:after="120"/>
              <w:ind w:left="57" w:right="57"/>
              <w:jc w:val="center"/>
            </w:pPr>
            <w:r w:rsidRPr="004713D0">
              <w:rPr>
                <w:color w:val="000000"/>
                <w:sz w:val="19"/>
              </w:rPr>
              <w:t>ROE</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A6F2AA6" w14:textId="77777777" w:rsidR="00DC4FEA" w:rsidRPr="004713D0" w:rsidRDefault="00000000" w:rsidP="007A0843">
            <w:pPr>
              <w:spacing w:before="120" w:after="120"/>
              <w:ind w:left="57" w:right="57"/>
              <w:jc w:val="center"/>
            </w:pPr>
            <w:r w:rsidRPr="004713D0">
              <w:rPr>
                <w:color w:val="000000"/>
                <w:sz w:val="19"/>
              </w:rPr>
              <w:t>9.5%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5C3FD57" w14:textId="77777777" w:rsidR="00DC4FEA" w:rsidRPr="004713D0" w:rsidRDefault="00000000" w:rsidP="007A0843">
            <w:pPr>
              <w:spacing w:before="120" w:after="120"/>
              <w:ind w:left="57" w:right="57"/>
              <w:jc w:val="center"/>
            </w:pPr>
            <w:r w:rsidRPr="004713D0">
              <w:rPr>
                <w:color w:val="000000"/>
                <w:sz w:val="19"/>
              </w:rPr>
              <w:t>11.5%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ADAE70B" w14:textId="77777777" w:rsidR="00DC4FEA" w:rsidRPr="004713D0" w:rsidRDefault="00000000" w:rsidP="007A0843">
            <w:pPr>
              <w:spacing w:before="120" w:after="120"/>
              <w:ind w:left="57" w:right="57"/>
              <w:jc w:val="center"/>
            </w:pPr>
            <w:r w:rsidRPr="004713D0">
              <w:rPr>
                <w:color w:val="000000"/>
                <w:sz w:val="19"/>
              </w:rPr>
              <w:t>8-15%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ADE752E" w14:textId="77777777" w:rsidR="00DC4FEA" w:rsidRPr="004713D0" w:rsidRDefault="00000000" w:rsidP="007A0843">
            <w:pPr>
              <w:spacing w:before="120" w:after="120"/>
              <w:ind w:left="57" w:right="57"/>
              <w:jc w:val="center"/>
            </w:pPr>
            <w:r w:rsidRPr="004713D0">
              <w:rPr>
                <w:color w:val="000000"/>
                <w:sz w:val="19"/>
              </w:rPr>
              <w:t>8-18%</w:t>
            </w:r>
          </w:p>
        </w:tc>
      </w:tr>
      <w:tr w:rsidR="00DC4FEA" w14:paraId="4D7C1C84"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8F581CE" w14:textId="77777777" w:rsidR="00DC4FEA" w:rsidRPr="004713D0" w:rsidRDefault="00000000" w:rsidP="007A0843">
            <w:pPr>
              <w:spacing w:before="120" w:after="120"/>
              <w:ind w:left="57" w:right="57"/>
              <w:jc w:val="center"/>
            </w:pPr>
            <w:r w:rsidRPr="004713D0">
              <w:rPr>
                <w:color w:val="000000"/>
                <w:sz w:val="19"/>
              </w:rPr>
              <w:t>Z"-Score</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r>
              <w:t>5.71 (Segura)</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559BA7A" w14:textId="77777777" w:rsidR="00DC4FEA" w:rsidRPr="004713D0" w:rsidRDefault="00000000" w:rsidP="007A0843">
            <w:pPr>
              <w:spacing w:before="120" w:after="120"/>
              <w:ind w:left="57" w:right="57"/>
              <w:jc w:val="center"/>
            </w:pPr>
            <w:r w:rsidRPr="004713D0">
              <w:rPr>
                <w:color w:val="000000"/>
                <w:sz w:val="19"/>
              </w:rPr>
              <w:t>7.82 (Segura)</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E53D608" w14:textId="77777777" w:rsidR="00DC4FEA" w:rsidRPr="004713D0" w:rsidRDefault="00000000" w:rsidP="007A0843">
            <w:pPr>
              <w:spacing w:before="120" w:after="120"/>
              <w:ind w:left="57" w:right="57"/>
              <w:jc w:val="center"/>
            </w:pPr>
            <w:r w:rsidRPr="004713D0">
              <w:rPr>
                <w:color w:val="000000"/>
                <w:sz w:val="19"/>
              </w:rPr>
              <w:t>1.5-2.8 (Gris)</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146A030" w14:textId="77777777" w:rsidR="00DC4FEA" w:rsidRDefault="00000000" w:rsidP="007A0843">
            <w:pPr>
              <w:spacing w:before="120" w:after="120"/>
              <w:ind w:left="57" w:right="57"/>
            </w:pPr>
            <w:r w:rsidRPr="004713D0">
              <w:rPr>
                <w:color w:val="000000"/>
                <w:sz w:val="19"/>
              </w:rPr>
              <w:t>1.8-3.0 (Gris/</w:t>
            </w:r>
            <w:proofErr w:type="spellStart"/>
            <w:r w:rsidRPr="004713D0">
              <w:rPr>
                <w:color w:val="000000"/>
                <w:sz w:val="19"/>
              </w:rPr>
              <w:t>Seg</w:t>
            </w:r>
            <w:proofErr w:type="spellEnd"/>
            <w:r w:rsidRPr="004713D0">
              <w:rPr>
                <w:color w:val="000000"/>
                <w:sz w:val="19"/>
              </w:rPr>
              <w:t>.)</w:t>
            </w:r>
          </w:p>
        </w:tc>
      </w:tr>
    </w:tbl>
    <w:p w14:paraId="2D5ECDF2" w14:textId="77777777" w:rsidR="00DC4FEA" w:rsidRDefault="00000000" w:rsidP="007A0843">
      <w:pPr>
        <w:spacing w:before="120" w:after="120"/>
        <w:ind w:left="57" w:right="57"/>
        <w:jc w:val="both"/>
      </w:pPr>
      <w:r>
        <w:t xml:space="preserve">*Fuentes: USDA (2025), </w:t>
      </w:r>
      <w:proofErr w:type="spellStart"/>
      <w:r>
        <w:t>Discover</w:t>
      </w:r>
      <w:proofErr w:type="spellEnd"/>
      <w:r>
        <w:t xml:space="preserve"> </w:t>
      </w:r>
      <w:proofErr w:type="spellStart"/>
      <w:r>
        <w:t>Sustainability</w:t>
      </w:r>
      <w:proofErr w:type="spellEnd"/>
      <w:r>
        <w:t xml:space="preserve"> (2025), PRODUCE Perú (2024). Estimaciones basadas en </w:t>
      </w:r>
      <w:proofErr w:type="spellStart"/>
      <w:r>
        <w:t>benchmarks</w:t>
      </w:r>
      <w:proofErr w:type="spellEnd"/>
      <w:r>
        <w:t xml:space="preserve"> de industria.</w:t>
      </w:r>
    </w:p>
    <w:tbl>
      <w:tblPr>
        <w:tblW w:w="0" w:type="auto"/>
        <w:jc w:val="center"/>
        <w:tblLook w:val="0000" w:firstRow="0" w:lastRow="0" w:firstColumn="0" w:lastColumn="0" w:noHBand="0" w:noVBand="0"/>
      </w:tblPr>
      <w:tblGrid>
        <w:gridCol w:w="8553"/>
      </w:tblGrid>
      <w:tr w:rsidR="00DC4FEA" w14:paraId="5134D40B" w14:textId="77777777">
        <w:trPr>
          <w:jc w:val="center"/>
          <w:tblHeader w:val="true"/>
          <w:cantSplit/>
        </w:trPr>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290F7629" w14:textId="77777777" w:rsidR="00DC4FEA" w:rsidRDefault="00000000" w:rsidP="007A0843">
            <w:pPr>
              <w:spacing w:before="120" w:after="120"/>
              <w:ind w:left="57" w:right="57"/>
              <w:jc w:val="center"/>
            </w:pPr>
            <w:r>
              <w:rPr>
                <w:b/>
                <w:color w:val="000000"/>
                <w:sz w:val="24"/>
              </w:rPr>
              <w:t xml:space="preserve">Hallazgo de benchmarking: El margen bruto de Q </w:t>
            </w:r>
            <w:proofErr w:type="spellStart"/>
            <w:r>
              <w:rPr>
                <w:b/>
                <w:color w:val="000000"/>
                <w:sz w:val="24"/>
              </w:rPr>
              <w:t>Foods</w:t>
            </w:r>
            <w:proofErr w:type="spellEnd"/>
            <w:r>
              <w:rPr>
                <w:b/>
                <w:color w:val="000000"/>
                <w:sz w:val="24"/>
              </w:rPr>
              <w:t xml:space="preserve"> (38.5% en 2025)</w:t>
            </w:r>
          </w:p>
        </w:tc>
      </w:tr>
      <w:tr w:rsidR="00DC4FEA" w14:paraId="03A8AD2C"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2B778F8" w14:textId="77777777" w:rsidR="00DC4FEA" w:rsidRDefault="00000000" w:rsidP="007A0843">
            <w:pPr>
              <w:spacing w:before="120" w:after="120"/>
              <w:ind w:left="57" w:right="57"/>
            </w:pPr>
            <w:r>
              <w:rPr>
                <w:color w:val="000000"/>
                <w:sz w:val="19"/>
              </w:rPr>
              <w:t>supera significativamente al promedio del sector en Perú y se</w:t>
            </w:r>
          </w:p>
        </w:tc>
      </w:tr>
      <w:tr w:rsidR="00DC4FEA" w14:paraId="45ED7140"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90813D3" w14:textId="77777777" w:rsidR="00DC4FEA" w:rsidRDefault="00000000" w:rsidP="007A0843">
            <w:pPr>
              <w:spacing w:before="120" w:after="120"/>
              <w:ind w:left="57" w:right="57"/>
            </w:pPr>
            <w:r>
              <w:rPr>
                <w:color w:val="000000"/>
                <w:sz w:val="19"/>
              </w:rPr>
              <w:t xml:space="preserve">equipara a los mejores percentiles del sector en </w:t>
            </w:r>
            <w:proofErr w:type="spellStart"/>
            <w:r>
              <w:rPr>
                <w:color w:val="000000"/>
                <w:sz w:val="19"/>
              </w:rPr>
              <w:t>LatAm</w:t>
            </w:r>
            <w:proofErr w:type="spellEnd"/>
            <w:r>
              <w:rPr>
                <w:color w:val="000000"/>
                <w:sz w:val="19"/>
              </w:rPr>
              <w:t>. Esto valida</w:t>
            </w:r>
          </w:p>
        </w:tc>
      </w:tr>
      <w:tr w:rsidR="00DC4FEA" w14:paraId="48E694E4"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11E77CC" w14:textId="77777777" w:rsidR="00DC4FEA" w:rsidRDefault="00000000" w:rsidP="007A0843">
            <w:pPr>
              <w:spacing w:before="120" w:after="120"/>
              <w:ind w:left="57" w:right="57"/>
            </w:pPr>
            <w:r>
              <w:rPr>
                <w:color w:val="000000"/>
                <w:sz w:val="19"/>
              </w:rPr>
              <w:t>la hipótesis RBV de ventaja competitiva basada en capacidades</w:t>
            </w:r>
          </w:p>
        </w:tc>
      </w:tr>
      <w:tr w:rsidR="00DC4FEA" w14:paraId="5A325904"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0EAC91E" w14:textId="77777777" w:rsidR="00DC4FEA" w:rsidRDefault="00000000" w:rsidP="007A0843">
            <w:pPr>
              <w:spacing w:before="120" w:after="120"/>
              <w:ind w:left="57" w:right="57"/>
            </w:pPr>
            <w:r>
              <w:rPr>
                <w:color w:val="000000"/>
                <w:sz w:val="19"/>
              </w:rPr>
              <w:lastRenderedPageBreak/>
              <w:t>operativas superiores. Sin embargo, el margen operativo (13.3%)</w:t>
            </w:r>
          </w:p>
        </w:tc>
      </w:tr>
      <w:tr w:rsidR="00DC4FEA" w14:paraId="5443A028"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88DD57A" w14:textId="77777777" w:rsidR="00DC4FEA" w:rsidRDefault="00000000" w:rsidP="007A0843">
            <w:pPr>
              <w:spacing w:before="120" w:after="120"/>
              <w:ind w:left="57" w:right="57"/>
            </w:pPr>
            <w:r>
              <w:rPr>
                <w:color w:val="000000"/>
                <w:sz w:val="19"/>
              </w:rPr>
              <w:t>—aunque superior al promedio— podría mejorar si se activa la</w:t>
            </w:r>
          </w:p>
        </w:tc>
      </w:tr>
      <w:tr w:rsidR="00DC4FEA" w14:paraId="33B4E0C1"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163FB84" w14:textId="77777777" w:rsidR="00DC4FEA" w:rsidRDefault="00000000" w:rsidP="007A0843">
            <w:pPr>
              <w:spacing w:before="120" w:after="120"/>
              <w:ind w:left="57" w:right="57"/>
            </w:pPr>
            <w:r>
              <w:rPr>
                <w:color w:val="000000"/>
                <w:sz w:val="19"/>
              </w:rPr>
              <w:t>capacidad ociosa de la línea de Extrusión en Frío.</w:t>
            </w:r>
          </w:p>
        </w:tc>
      </w:tr>
    </w:tbl>
    <w:p w14:paraId="3D1F11DF" w14:textId="77777777" w:rsidR="00DC4FEA" w:rsidRDefault="00000000" w:rsidP="007A0843">
      <w:pPr>
        <w:pStyle w:val="Ttulo2"/>
        <w:keepNext/>
        <w:spacing w:before="120" w:after="120"/>
        <w:ind w:left="57" w:right="57"/>
      </w:pPr>
      <w:bookmarkStart w:id="39" w:name="descripción-de-q-foods"/>
      <w:bookmarkEnd w:id="36"/>
      <w:bookmarkEnd w:id="38"/>
      <w:r>
        <w:t xml:space="preserve">2.3 Descripción de Q </w:t>
      </w:r>
      <w:proofErr w:type="spellStart"/>
      <w:r>
        <w:t>Foods</w:t>
      </w:r>
      <w:proofErr w:type="spellEnd"/>
    </w:p>
    <w:p w14:paraId="6BFD75F8" w14:textId="77777777" w:rsidR="00DC4FEA" w:rsidRDefault="00000000" w:rsidP="007A0843">
      <w:pPr>
        <w:pStyle w:val="Ttulo3"/>
        <w:keepNext/>
        <w:spacing w:before="120" w:after="120"/>
        <w:ind w:left="57" w:right="57"/>
      </w:pPr>
      <w:bookmarkStart w:id="40" w:name="perfil-empresarial"/>
      <w:r>
        <w:rPr>
          <w:sz w:val="24"/>
        </w:rPr>
        <w:t>2.3.1 Perfil Empresarial</w:t>
      </w:r>
    </w:p>
    <w:p w14:paraId="75A3A2C0" w14:textId="77777777" w:rsidR="00DC4FEA" w:rsidRDefault="00000000" w:rsidP="007A0843">
      <w:pPr>
        <w:spacing w:before="120" w:after="120"/>
        <w:ind w:left="57" w:right="57"/>
        <w:jc w:val="both"/>
      </w:pPr>
      <w:r>
        <w:t xml:space="preserve">Q </w:t>
      </w:r>
      <w:proofErr w:type="spellStart"/>
      <w:r>
        <w:t>Foods</w:t>
      </w:r>
      <w:proofErr w:type="spellEnd"/>
      <w:r>
        <w:t xml:space="preserve"> (razón social: DXL </w:t>
      </w:r>
      <w:proofErr w:type="spellStart"/>
      <w:r>
        <w:t>Apparel</w:t>
      </w:r>
      <w:proofErr w:type="spellEnd"/>
      <w:r>
        <w:t xml:space="preserve"> Group SAC) es una empresa manufacturera peruana del sector alimentos procesados, constituida como Sociedad Anónima Cerrada (SAC). Su estructura de propiedad concentrada en un grupo de accionistas vinculados le confiere agilidad </w:t>
      </w:r>
      <w:proofErr w:type="spellStart"/>
      <w:r>
        <w:t>decisionaria</w:t>
      </w:r>
      <w:proofErr w:type="spellEnd"/>
      <w:r>
        <w:t xml:space="preserve"> y flexibilidad financiera —como demostró la capitalización de S/ 1.38M en 2025— pero también genera los riesgos de agencia y concentración de control documentados en la literatura (Morck et al., 1988; Bebchuk &amp; Weisbach, 2010).</w:t>
      </w:r>
    </w:p>
    <w:p w14:paraId="21A7A31A" w14:textId="77777777" w:rsidR="00DC4FEA" w:rsidRDefault="00000000" w:rsidP="007A0843">
      <w:pPr>
        <w:pStyle w:val="Ttulo3"/>
        <w:keepNext/>
        <w:spacing w:before="120" w:after="120"/>
        <w:ind w:left="57" w:right="57"/>
      </w:pPr>
      <w:bookmarkStart w:id="41" w:name="evolución-por-etapas-2021-2025"/>
      <w:bookmarkEnd w:id="40"/>
      <w:r>
        <w:rPr>
          <w:sz w:val="24"/>
        </w:rPr>
        <w:t>2.3.2 Evolución por Etapas (2021-2025)</w:t>
      </w:r>
    </w:p>
    <w:tbl>
      <w:tblPr>
        <w:tblW w:w="4878" w:type="pct"/>
        <w:jc w:val="center"/>
        <w:tblLook w:val="0020" w:firstRow="1" w:lastRow="0" w:firstColumn="0" w:lastColumn="0" w:noHBand="0" w:noVBand="0"/>
      </w:tblPr>
      <w:tblGrid>
        <w:gridCol w:w="1521"/>
        <w:gridCol w:w="1181"/>
        <w:gridCol w:w="3081"/>
        <w:gridCol w:w="2798"/>
      </w:tblGrid>
      <w:tr w:rsidR="00DC4FEA" w14:paraId="32420B56" w14:textId="77777777">
        <w:trPr>
          <w:tblHeade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3728DFF5" w14:textId="77777777" w:rsidR="00DC4FEA" w:rsidRDefault="00000000" w:rsidP="007A0843">
            <w:pPr>
              <w:spacing w:before="120" w:after="120"/>
              <w:ind w:left="57" w:right="57"/>
              <w:jc w:val="center"/>
            </w:pPr>
            <w:r>
              <w:rPr>
                <w:b/>
                <w:bCs/>
                <w:color w:val="000000"/>
                <w:sz w:val="24"/>
              </w:rPr>
              <w:t>Etapa</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362486BB" w14:textId="77777777" w:rsidR="00DC4FEA" w:rsidRDefault="00000000" w:rsidP="007A0843">
            <w:pPr>
              <w:spacing w:before="120" w:after="120"/>
              <w:ind w:left="57" w:right="57"/>
              <w:jc w:val="center"/>
            </w:pPr>
            <w:r>
              <w:rPr>
                <w:b/>
                <w:bCs/>
                <w:color w:val="000000"/>
                <w:sz w:val="24"/>
              </w:rPr>
              <w:t>Periodo</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32518DC6" w14:textId="77777777" w:rsidR="00DC4FEA" w:rsidRDefault="00000000" w:rsidP="007A0843">
            <w:pPr>
              <w:spacing w:before="120" w:after="120"/>
              <w:ind w:left="57" w:right="57"/>
              <w:jc w:val="center"/>
            </w:pPr>
            <w:r>
              <w:rPr>
                <w:b/>
                <w:bCs/>
                <w:color w:val="000000"/>
                <w:sz w:val="24"/>
              </w:rPr>
              <w:t>Características Financieras Clave</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7DB8B699" w14:textId="77777777" w:rsidR="00DC4FEA" w:rsidRDefault="00000000" w:rsidP="007A0843">
            <w:pPr>
              <w:spacing w:before="120" w:after="120"/>
              <w:ind w:left="57" w:right="57"/>
              <w:jc w:val="center"/>
            </w:pPr>
            <w:r>
              <w:rPr>
                <w:b/>
                <w:bCs/>
                <w:color w:val="000000"/>
                <w:sz w:val="24"/>
              </w:rPr>
              <w:t>Comportamiento Teórico Dominante</w:t>
            </w:r>
          </w:p>
        </w:tc>
      </w:tr>
      <w:tr w:rsidR="00DC4FEA" w14:paraId="4501C004"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AB9B08B" w14:textId="77777777" w:rsidR="00DC4FEA" w:rsidRDefault="00000000" w:rsidP="007A0843">
            <w:pPr>
              <w:spacing w:before="120" w:after="120"/>
              <w:ind w:left="57" w:right="57"/>
              <w:jc w:val="center"/>
            </w:pPr>
            <w:r>
              <w:rPr>
                <w:color w:val="000000"/>
                <w:sz w:val="19"/>
              </w:rPr>
              <w:t>Crecimiento</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0B69738" w14:textId="77777777" w:rsidR="00DC4FEA" w:rsidRDefault="00000000" w:rsidP="007A0843">
            <w:pPr>
              <w:spacing w:before="120" w:after="120"/>
              <w:ind w:left="57" w:right="57"/>
              <w:jc w:val="center"/>
            </w:pPr>
            <w:r>
              <w:rPr>
                <w:color w:val="000000"/>
                <w:sz w:val="19"/>
              </w:rPr>
              <w:t>2021-2022</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r>
              <w:t>Ventas S/ 5.2–6.1M; márgenes en contracción; liquidez entre 1.61 y 1.84</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C2510C9" w14:textId="77777777" w:rsidR="00DC4FEA" w:rsidRDefault="00000000" w:rsidP="007A0843">
            <w:pPr>
              <w:spacing w:before="120" w:after="120"/>
              <w:ind w:left="57" w:right="57"/>
            </w:pPr>
            <w:r>
              <w:rPr>
                <w:color w:val="000000"/>
                <w:sz w:val="19"/>
              </w:rPr>
              <w:t>Inicio de divergencia entre crecimiento y rentabilidad</w:t>
            </w:r>
          </w:p>
        </w:tc>
      </w:tr>
      <w:tr w:rsidR="00DC4FEA" w14:paraId="00300BC3"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F3040DA" w14:textId="77777777" w:rsidR="00DC4FEA" w:rsidRDefault="00000000" w:rsidP="007A0843">
            <w:pPr>
              <w:spacing w:before="120" w:after="120"/>
              <w:ind w:left="57" w:right="57"/>
              <w:jc w:val="center"/>
            </w:pPr>
            <w:r>
              <w:rPr>
                <w:color w:val="000000"/>
                <w:sz w:val="19"/>
              </w:rPr>
              <w:t>Crisis de Liquidez</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934DE83" w14:textId="77777777" w:rsidR="00DC4FEA" w:rsidRDefault="00000000" w:rsidP="007A0843">
            <w:pPr>
              <w:spacing w:before="120" w:after="120"/>
              <w:ind w:left="57" w:right="57"/>
              <w:jc w:val="center"/>
            </w:pPr>
            <w:r>
              <w:rPr>
                <w:color w:val="000000"/>
                <w:sz w:val="19"/>
              </w:rPr>
              <w:t>2023</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r>
              <w:t>Ratio liquidez: 1.29; deuda accionistas S/ 1.27M (57% PC); EVA: +S/ 580k</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9F968A3" w14:textId="77777777" w:rsidR="00DC4FEA" w:rsidRDefault="00000000" w:rsidP="007A0843">
            <w:pPr>
              <w:spacing w:before="120" w:after="120"/>
              <w:ind w:left="57" w:right="57"/>
            </w:pPr>
            <w:proofErr w:type="spellStart"/>
            <w:r>
              <w:rPr>
                <w:color w:val="000000"/>
                <w:sz w:val="19"/>
              </w:rPr>
              <w:t>Pecking</w:t>
            </w:r>
            <w:proofErr w:type="spellEnd"/>
            <w:r>
              <w:rPr>
                <w:color w:val="000000"/>
                <w:sz w:val="19"/>
              </w:rPr>
              <w:t xml:space="preserve"> </w:t>
            </w:r>
            <w:proofErr w:type="spellStart"/>
            <w:r>
              <w:rPr>
                <w:color w:val="000000"/>
                <w:sz w:val="19"/>
              </w:rPr>
              <w:t>Order</w:t>
            </w:r>
            <w:proofErr w:type="spellEnd"/>
            <w:r>
              <w:rPr>
                <w:color w:val="000000"/>
                <w:sz w:val="19"/>
              </w:rPr>
              <w:t xml:space="preserve"> validado; costos de agencia latentes</w:t>
            </w:r>
          </w:p>
        </w:tc>
      </w:tr>
      <w:tr w:rsidR="00DC4FEA" w14:paraId="61A81816"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E3FE373" w14:textId="77777777" w:rsidR="00DC4FEA" w:rsidRDefault="00000000" w:rsidP="007A0843">
            <w:pPr>
              <w:spacing w:before="120" w:after="120"/>
              <w:ind w:left="57" w:right="57"/>
              <w:jc w:val="center"/>
            </w:pPr>
            <w:r>
              <w:rPr>
                <w:color w:val="000000"/>
                <w:sz w:val="19"/>
              </w:rPr>
              <w:t>Agravamiento</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40581AF" w14:textId="77777777" w:rsidR="00DC4FEA" w:rsidRDefault="00000000" w:rsidP="007A0843">
            <w:pPr>
              <w:spacing w:before="120" w:after="120"/>
              <w:ind w:left="57" w:right="57"/>
              <w:jc w:val="center"/>
            </w:pPr>
            <w:r>
              <w:rPr>
                <w:color w:val="000000"/>
                <w:sz w:val="19"/>
              </w:rPr>
              <w:t>2024</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24CBC56" w14:textId="77777777" w:rsidR="00DC4FEA" w:rsidRDefault="00000000" w:rsidP="007A0843">
            <w:pPr>
              <w:spacing w:before="120" w:after="120"/>
              <w:ind w:left="57" w:right="57"/>
            </w:pPr>
            <w:proofErr w:type="spellStart"/>
            <w:r>
              <w:rPr>
                <w:color w:val="000000"/>
                <w:sz w:val="19"/>
              </w:rPr>
              <w:t>Gtos</w:t>
            </w:r>
            <w:proofErr w:type="spellEnd"/>
            <w:r>
              <w:rPr>
                <w:color w:val="000000"/>
                <w:sz w:val="19"/>
              </w:rPr>
              <w:t xml:space="preserve">. </w:t>
            </w:r>
            <w:proofErr w:type="spellStart"/>
            <w:r>
              <w:rPr>
                <w:color w:val="000000"/>
                <w:sz w:val="19"/>
              </w:rPr>
              <w:t>admin</w:t>
            </w:r>
            <w:proofErr w:type="spellEnd"/>
            <w:r>
              <w:rPr>
                <w:color w:val="000000"/>
                <w:sz w:val="19"/>
              </w:rPr>
              <w:t xml:space="preserve"> +92.5% YoY; EVA: +S/ 281k; CAPEX diferido</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4E21E10" w14:textId="77777777" w:rsidR="00DC4FEA" w:rsidRDefault="00000000" w:rsidP="007A0843">
            <w:pPr>
              <w:spacing w:before="120" w:after="120"/>
              <w:ind w:left="57" w:right="57"/>
            </w:pPr>
            <w:r>
              <w:rPr>
                <w:color w:val="000000"/>
                <w:sz w:val="19"/>
              </w:rPr>
              <w:t>Costos de agencia manifiestos; crisis de control de gestión</w:t>
            </w:r>
          </w:p>
        </w:tc>
      </w:tr>
      <w:tr w:rsidR="00DC4FEA" w14:paraId="0FE2268C"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8B100C0" w14:textId="77777777" w:rsidR="00DC4FEA" w:rsidRDefault="00000000" w:rsidP="007A0843">
            <w:pPr>
              <w:spacing w:before="120" w:after="120"/>
              <w:ind w:left="57" w:right="57"/>
              <w:jc w:val="center"/>
            </w:pPr>
            <w:proofErr w:type="spellStart"/>
            <w:r>
              <w:rPr>
                <w:color w:val="000000"/>
                <w:sz w:val="19"/>
              </w:rPr>
              <w:t>Turnaround</w:t>
            </w:r>
            <w:proofErr w:type="spellEnd"/>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97689CA" w14:textId="77777777" w:rsidR="00DC4FEA" w:rsidRDefault="00000000" w:rsidP="007A0843">
            <w:pPr>
              <w:spacing w:before="120" w:after="120"/>
              <w:ind w:left="57" w:right="57"/>
              <w:jc w:val="center"/>
            </w:pPr>
            <w:r>
              <w:rPr>
                <w:color w:val="000000"/>
                <w:sz w:val="19"/>
              </w:rPr>
              <w:t>2025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390BB2A" w14:textId="77777777" w:rsidR="00DC4FEA" w:rsidRDefault="00000000" w:rsidP="007A0843">
            <w:pPr>
              <w:spacing w:before="120" w:after="120"/>
              <w:ind w:left="57" w:right="57"/>
            </w:pPr>
            <w:r>
              <w:rPr>
                <w:color w:val="000000"/>
                <w:sz w:val="19"/>
              </w:rPr>
              <w:t>Capitalización S/ 1.38M; ventas S/ 10.97M; margen neto 8.0%; Z": 7.82</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r>
              <w:t>Señalización, consolidación patrimonial, EVA&gt;0 (marginal)</w:t>
            </w:r>
          </w:p>
        </w:tc>
      </w:tr>
    </w:tbl>
    <w:p w14:paraId="71ED8999" w14:textId="77777777" w:rsidR="00DC4FEA" w:rsidRDefault="00000000" w:rsidP="007A0843">
      <w:pPr>
        <w:pStyle w:val="Ttulo3"/>
        <w:keepNext/>
        <w:spacing w:before="120" w:after="120"/>
        <w:ind w:left="57" w:right="57"/>
      </w:pPr>
      <w:bookmarkStart w:id="42" w:name="activos-operativos-clave"/>
      <w:bookmarkEnd w:id="41"/>
      <w:r>
        <w:rPr>
          <w:sz w:val="24"/>
        </w:rPr>
        <w:lastRenderedPageBreak/>
        <w:t>2.3.3 Activos Operativos Clave</w:t>
      </w:r>
    </w:p>
    <w:p w14:paraId="40C4A107" w14:textId="77777777" w:rsidR="00DC4FEA" w:rsidRDefault="00000000" w:rsidP="007A0843">
      <w:pPr>
        <w:spacing w:before="120" w:after="120"/>
        <w:ind w:left="57" w:right="57"/>
        <w:jc w:val="both"/>
      </w:pPr>
      <w:r>
        <w:t xml:space="preserve">La auditoría de operaciones reveló que Q </w:t>
      </w:r>
      <w:proofErr w:type="spellStart"/>
      <w:r>
        <w:t>Foods</w:t>
      </w:r>
      <w:proofErr w:type="spellEnd"/>
      <w:r>
        <w:t xml:space="preserve"> cuenta con diversas líneas de producción, incluyendo la línea de Extrusión en Frío que operaba al 12.5% de su capacidad instalada. Este nivel de utilización genera dos efectos negativos simultáneos: (i) carga de costos fijos unitarios excesivos que distorsionan la rentabilidad real por unidad producida; y (</w:t>
      </w:r>
      <w:proofErr w:type="spellStart"/>
      <w:r>
        <w:t>ii</w:t>
      </w:r>
      <w:proofErr w:type="spellEnd"/>
      <w:r>
        <w:t>) subutilización de activos que penaliza el ROIC y, por ende, el EVA. Desde la perspectiva RBV, esta capacidad ociosa representa un recurso latente que podría generar crecimiento rentable sin CAPEX adicional significativo.</w:t>
      </w:r>
    </w:p>
    <w:p w14:paraId="5262597E" w14:textId="77777777" w:rsidR="00DC4FEA" w:rsidRDefault="00000000" w:rsidP="007A0843">
      <w:pPr>
        <w:pStyle w:val="Ttulo3"/>
        <w:keepNext/>
        <w:spacing w:before="120" w:after="120"/>
        <w:ind w:left="57" w:right="57"/>
      </w:pPr>
      <w:bookmarkStart w:id="43" w:name="relaciones-con-el-sistema-financiero"/>
      <w:bookmarkEnd w:id="42"/>
      <w:r>
        <w:rPr>
          <w:sz w:val="24"/>
        </w:rPr>
        <w:t>2.3.4 Relaciones con el Sistema Financiero</w:t>
      </w:r>
    </w:p>
    <w:p w14:paraId="22100959" w14:textId="77777777" w:rsidR="00DC4FEA" w:rsidRDefault="00000000" w:rsidP="007A0843">
      <w:pPr>
        <w:spacing w:before="120" w:after="120"/>
        <w:ind w:left="57" w:right="57"/>
        <w:jc w:val="both"/>
      </w:pPr>
      <w:r>
        <w:t>Interbank se identifica como el principal acreedor financiero externo de Q Foods, con obligaciones bancarias de largo plazo por S/ 1.14M al 30/12/2025. La relación con esta entidad financiera, que tiene presencia activa en mercados latinoamericanos y experiencia en financiamiento de PYMEs manufactureras, representa una señal de credibilidad. Además, la mejora reciente de la tasa del préstamo de 11.5% a 9.5% constituye evidencia concreta de fortalecimiento financiero y mejor percepción de riesgo por parte del banco. Aun así, existen espacios para seguir optimizando condiciones si Q Foods consolida la disciplina del SROD, mantiene el Altman Z”-Score en zona segura y sostiene la rentabilidad operativa.</w:t>
      </w:r>
      <w:proofErr w:type="spellStart"/>
      <w:r/>
      <w:proofErr w:type="spellEnd"/>
      <w:r/>
      <w:r w:rsidR="00845D0C"/>
      <w:r/>
      <w:proofErr w:type="spellStart"/>
      <w:r/>
      <w:proofErr w:type="spellEnd"/>
      <w:r/>
      <w:proofErr w:type="spellStart"/>
      <w:r/>
      <w:proofErr w:type="spellEnd"/>
      <w:r/>
    </w:p>
    <w:p w14:paraId="5C435540" w14:textId="77777777" w:rsidR="00DC4FEA" w:rsidRDefault="00000000" w:rsidP="007A0843">
      <w:pPr>
        <w:pStyle w:val="Ttulo1"/>
        <w:spacing w:after="120"/>
        <w:ind w:left="57" w:right="57"/>
      </w:pPr>
      <w:bookmarkStart w:id="44" w:name="Xf818c1d3a07c169cb92c3b6814938a758cdfd32"/>
      <w:bookmarkEnd w:id="32"/>
      <w:bookmarkEnd w:id="39"/>
      <w:bookmarkEnd w:id="43"/>
      <w:r>
        <w:lastRenderedPageBreak/>
        <w:t>CAPÍTULO III: METODOLOGÍA Y DISEÑO DEL SROD</w:t>
      </w:r>
    </w:p>
    <w:p w14:paraId="1E2A61C0" w14:textId="77777777" w:rsidR="00DC4FEA" w:rsidRDefault="00000000" w:rsidP="007A0843">
      <w:pPr>
        <w:pStyle w:val="Ttulo2"/>
        <w:keepNext/>
        <w:spacing w:before="120" w:after="120"/>
        <w:ind w:left="57" w:right="57"/>
      </w:pPr>
      <w:bookmarkStart w:id="45" w:name="Xf7da78fd854ebe5c5d88ce086620950e313ee78"/>
      <w:r>
        <w:t>3.1 Paradigma Epistemológico y Tipo de Investigación</w:t>
      </w:r>
    </w:p>
    <w:p w14:paraId="5AF4D2FF" w14:textId="77777777" w:rsidR="00DC4FEA" w:rsidRDefault="00000000" w:rsidP="007A0843">
      <w:pPr>
        <w:spacing w:before="120" w:after="120"/>
        <w:ind w:left="57" w:right="57"/>
        <w:jc w:val="both"/>
      </w:pPr>
      <w:r>
        <w:t>Esta investigación adopta un enfoque positivista-pragmático: positivista porque descansa sobre datos financieros observables —ratios, flujos de caja, puntajes Z”— que se contrastan contra predicciones teóricas precisas; pragmático porque la pregunta central no es solo “¿por qué ocurrió la crisis?” sino “¿qué sistema de control habría permitido anticiparla y qué debe hacerse ahora?” (Yin, 2018). Este equilibrio entre rigor empírico y utilidad práctica es característico de la investigación aplicada en finanzas corporativas.</w:t>
      </w:r>
    </w:p>
    <w:p w14:paraId="7D4F6F14" w14:textId="77777777" w:rsidR="00DC4FEA" w:rsidRDefault="00000000" w:rsidP="007A0843">
      <w:pPr>
        <w:spacing w:before="120" w:after="120"/>
        <w:ind w:left="57" w:right="57"/>
        <w:jc w:val="both"/>
      </w:pPr>
      <w:r>
        <w:t xml:space="preserve">El diseño es de estudio de caso único con horizonte longitudinal de cinco años (2021–2025). Esta elección metodológica no es un compromiso sino una decisión deliberada: el estudio de caso permite examinar el fenómeno financiero en su contexto institucional real —una PYME manufacturera peruana con sus condiciones específicas de acceso al crédito, estructura de propiedad familiar y entorno macroeconómico volátil—, combinando fuentes heterogéneas de evidencia que una encuesta o análisis de panel no podría capturar. La limitación conocida —ausencia de generalización estadística a la población— se contrarresta con la generalización analítica: los patrones identificados en Q </w:t>
      </w:r>
      <w:proofErr w:type="spellStart"/>
      <w:r>
        <w:t>Foods</w:t>
      </w:r>
      <w:proofErr w:type="spellEnd"/>
      <w:r>
        <w:t xml:space="preserve"> son transferibles a las teorías, y de ahí a contextos similares (Yin, 2018).</w:t>
      </w:r>
    </w:p>
    <w:p w14:paraId="6B65486D" w14:textId="77777777" w:rsidR="00DC4FEA" w:rsidRDefault="00000000" w:rsidP="007A0843">
      <w:pPr>
        <w:pStyle w:val="Ttulo2"/>
        <w:keepNext/>
        <w:spacing w:before="120" w:after="120"/>
        <w:ind w:left="57" w:right="57"/>
      </w:pPr>
      <w:bookmarkStart w:id="46" w:name="diseño-de-investigación"/>
      <w:bookmarkEnd w:id="45"/>
      <w:r>
        <w:t>3.2 Diseño de Investigación</w:t>
      </w:r>
    </w:p>
    <w:p w14:paraId="279868AC" w14:textId="77777777" w:rsidR="00DC4FEA" w:rsidRDefault="00000000" w:rsidP="007A0843">
      <w:pPr>
        <w:pStyle w:val="Ttulo3"/>
        <w:keepNext/>
        <w:spacing w:before="120" w:after="120"/>
        <w:ind w:left="57" w:right="57"/>
      </w:pPr>
      <w:bookmarkStart w:id="47" w:name="fases-del-estudio"/>
      <w:r>
        <w:rPr>
          <w:sz w:val="24"/>
        </w:rPr>
        <w:t>3.2.1 Fases del Estudio</w:t>
      </w:r>
    </w:p>
    <w:p w14:paraId="1CF457B1" w14:textId="77777777" w:rsidR="00DC4FEA" w:rsidRDefault="00000000" w:rsidP="007A0843">
      <w:pPr>
        <w:spacing w:before="120" w:after="120"/>
        <w:ind w:left="57" w:right="57"/>
        <w:jc w:val="both"/>
      </w:pPr>
      <w:r>
        <w:t>El estudio avanza a través de cuatro fases que responden a una lógica acumulativa: primero se describe el punto de partida, luego se explica la crisis, después se evalúa la recuperación y finalmente se prescribe el sistema de gestión.</w:t>
      </w:r>
    </w:p>
    <w:tbl>
      <w:tblPr>
        <w:tblW w:w="5000" w:type="pct"/>
        <w:jc w:val="center"/>
        <w:tblLook w:val="0020" w:firstRow="1" w:lastRow="0" w:firstColumn="0" w:lastColumn="0" w:noHBand="0" w:noVBand="0"/>
      </w:tblPr>
      <w:tblGrid>
        <w:gridCol w:w="1635"/>
        <w:gridCol w:w="1202"/>
        <w:gridCol w:w="2914"/>
        <w:gridCol w:w="3045"/>
      </w:tblGrid>
      <w:tr w:rsidR="00DC4FEA" w14:paraId="5AF9789D" w14:textId="77777777">
        <w:trPr>
          <w:tblHeade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64D4E688" w14:textId="77777777" w:rsidR="00DC4FEA" w:rsidRDefault="00000000" w:rsidP="007A0843">
            <w:pPr>
              <w:spacing w:before="120" w:after="120"/>
              <w:ind w:left="57" w:right="57"/>
              <w:jc w:val="center"/>
            </w:pPr>
            <w:r>
              <w:rPr>
                <w:b/>
                <w:bCs/>
                <w:color w:val="000000"/>
                <w:sz w:val="24"/>
              </w:rPr>
              <w:t>Fase</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569CE950" w14:textId="77777777" w:rsidR="00DC4FEA" w:rsidRDefault="00000000" w:rsidP="007A0843">
            <w:pPr>
              <w:spacing w:before="120" w:after="120"/>
              <w:ind w:left="57" w:right="57"/>
              <w:jc w:val="center"/>
            </w:pPr>
            <w:r>
              <w:rPr>
                <w:b/>
                <w:bCs/>
                <w:color w:val="000000"/>
                <w:sz w:val="24"/>
              </w:rPr>
              <w:t>Periodo</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5CAF9035" w14:textId="77777777" w:rsidR="00DC4FEA" w:rsidRDefault="00000000" w:rsidP="007A0843">
            <w:pPr>
              <w:spacing w:before="120" w:after="120"/>
              <w:ind w:left="57" w:right="57"/>
              <w:jc w:val="center"/>
            </w:pPr>
            <w:r>
              <w:rPr>
                <w:b/>
                <w:bCs/>
                <w:color w:val="000000"/>
                <w:sz w:val="24"/>
              </w:rPr>
              <w:t>Objetivo</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563C1B8B" w14:textId="77777777" w:rsidR="00DC4FEA" w:rsidRDefault="00000000" w:rsidP="007A0843">
            <w:pPr>
              <w:spacing w:before="120" w:after="120"/>
              <w:ind w:left="57" w:right="57"/>
              <w:jc w:val="center"/>
            </w:pPr>
            <w:r>
              <w:rPr>
                <w:b/>
                <w:bCs/>
                <w:color w:val="000000"/>
                <w:sz w:val="24"/>
              </w:rPr>
              <w:t>Método Principal</w:t>
            </w:r>
          </w:p>
        </w:tc>
      </w:tr>
      <w:tr w:rsidR="00DC4FEA" w14:paraId="03A9C584"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F950610" w14:textId="77777777" w:rsidR="00DC4FEA" w:rsidRDefault="00000000" w:rsidP="007A0843">
            <w:pPr>
              <w:spacing w:before="120" w:after="120"/>
              <w:ind w:left="57" w:right="57"/>
            </w:pPr>
            <w:r>
              <w:rPr>
                <w:color w:val="000000"/>
                <w:sz w:val="19"/>
              </w:rPr>
              <w:t>Fase 1 — Descriptiva</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316644A" w14:textId="77777777" w:rsidR="00DC4FEA" w:rsidRDefault="00000000" w:rsidP="007A0843">
            <w:pPr>
              <w:spacing w:before="120" w:after="120"/>
              <w:ind w:left="57" w:right="57"/>
              <w:jc w:val="center"/>
            </w:pPr>
            <w:r>
              <w:rPr>
                <w:color w:val="000000"/>
                <w:sz w:val="19"/>
              </w:rPr>
              <w:t>2021–2022</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D122182" w14:textId="77777777" w:rsidR="00DC4FEA" w:rsidRDefault="00000000" w:rsidP="007A0843">
            <w:pPr>
              <w:spacing w:before="120" w:after="120"/>
              <w:ind w:left="57" w:right="57"/>
            </w:pPr>
            <w:r>
              <w:rPr>
                <w:color w:val="000000"/>
                <w:sz w:val="19"/>
              </w:rPr>
              <w:t xml:space="preserve">Caracterizar la situación financiera </w:t>
            </w:r>
            <w:proofErr w:type="spellStart"/>
            <w:r>
              <w:rPr>
                <w:color w:val="000000"/>
                <w:sz w:val="19"/>
              </w:rPr>
              <w:t>pre-crisis</w:t>
            </w:r>
            <w:proofErr w:type="spellEnd"/>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B9C3BAB" w14:textId="77777777" w:rsidR="00DC4FEA" w:rsidRDefault="00000000" w:rsidP="007A0843">
            <w:pPr>
              <w:spacing w:before="120" w:after="120"/>
              <w:ind w:left="57" w:right="57"/>
            </w:pPr>
            <w:r>
              <w:rPr>
                <w:color w:val="000000"/>
                <w:sz w:val="19"/>
              </w:rPr>
              <w:t xml:space="preserve">Análisis vertical y horizontal; </w:t>
            </w:r>
            <w:proofErr w:type="gramStart"/>
            <w:r>
              <w:rPr>
                <w:color w:val="000000"/>
                <w:sz w:val="19"/>
              </w:rPr>
              <w:t>ratios básicos</w:t>
            </w:r>
            <w:proofErr w:type="gramEnd"/>
          </w:p>
        </w:tc>
      </w:tr>
      <w:tr w:rsidR="00DC4FEA" w14:paraId="75BFFEAD"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30AF83A" w14:textId="77777777" w:rsidR="00DC4FEA" w:rsidRDefault="00000000" w:rsidP="007A0843">
            <w:pPr>
              <w:spacing w:before="120" w:after="120"/>
              <w:ind w:left="57" w:right="57"/>
            </w:pPr>
            <w:r>
              <w:rPr>
                <w:color w:val="000000"/>
                <w:sz w:val="19"/>
              </w:rPr>
              <w:t>Fase 2 — Explicativa</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6E1A080" w14:textId="77777777" w:rsidR="00DC4FEA" w:rsidRDefault="00000000" w:rsidP="007A0843">
            <w:pPr>
              <w:spacing w:before="120" w:after="120"/>
              <w:ind w:left="57" w:right="57"/>
              <w:jc w:val="center"/>
            </w:pPr>
            <w:r>
              <w:rPr>
                <w:color w:val="000000"/>
                <w:sz w:val="19"/>
              </w:rPr>
              <w:t>2023–2024</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8D73E7B" w14:textId="77777777" w:rsidR="00DC4FEA" w:rsidRDefault="00000000" w:rsidP="007A0843">
            <w:pPr>
              <w:spacing w:before="120" w:after="120"/>
              <w:ind w:left="57" w:right="57"/>
            </w:pPr>
            <w:r>
              <w:rPr>
                <w:color w:val="000000"/>
                <w:sz w:val="19"/>
              </w:rPr>
              <w:t>Identificar causas y validar teorías en la crisis</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484CD2E" w14:textId="77777777" w:rsidR="00DC4FEA" w:rsidRDefault="00000000" w:rsidP="007A0843">
            <w:pPr>
              <w:spacing w:before="120" w:after="120"/>
              <w:ind w:left="57" w:right="57"/>
            </w:pPr>
            <w:r>
              <w:rPr>
                <w:color w:val="000000"/>
                <w:sz w:val="19"/>
              </w:rPr>
              <w:t xml:space="preserve">Análisis de ratios; EVA; </w:t>
            </w:r>
            <w:proofErr w:type="spellStart"/>
            <w:r>
              <w:rPr>
                <w:color w:val="000000"/>
                <w:sz w:val="19"/>
              </w:rPr>
              <w:t>Pecking</w:t>
            </w:r>
            <w:proofErr w:type="spellEnd"/>
            <w:r>
              <w:rPr>
                <w:color w:val="000000"/>
                <w:sz w:val="19"/>
              </w:rPr>
              <w:t xml:space="preserve"> </w:t>
            </w:r>
            <w:proofErr w:type="spellStart"/>
            <w:r>
              <w:rPr>
                <w:color w:val="000000"/>
                <w:sz w:val="19"/>
              </w:rPr>
              <w:t>Order</w:t>
            </w:r>
            <w:proofErr w:type="spellEnd"/>
            <w:r>
              <w:rPr>
                <w:color w:val="000000"/>
                <w:sz w:val="19"/>
              </w:rPr>
              <w:t>; costos de agencia</w:t>
            </w:r>
          </w:p>
        </w:tc>
      </w:tr>
      <w:tr w:rsidR="00DC4FEA" w14:paraId="7412A091"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19A300D" w14:textId="77777777" w:rsidR="00DC4FEA" w:rsidRDefault="00000000" w:rsidP="007A0843">
            <w:pPr>
              <w:spacing w:before="120" w:after="120"/>
              <w:ind w:left="57" w:right="57"/>
            </w:pPr>
            <w:r>
              <w:rPr>
                <w:color w:val="000000"/>
                <w:sz w:val="19"/>
              </w:rPr>
              <w:t>Fase 3 — Evaluativa</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33250A4" w14:textId="77777777" w:rsidR="00DC4FEA" w:rsidRDefault="00000000" w:rsidP="007A0843">
            <w:pPr>
              <w:spacing w:before="120" w:after="120"/>
              <w:ind w:left="57" w:right="57"/>
              <w:jc w:val="center"/>
            </w:pPr>
            <w:r>
              <w:rPr>
                <w:color w:val="000000"/>
                <w:sz w:val="19"/>
              </w:rPr>
              <w:t>2025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C4C8F53" w14:textId="77777777" w:rsidR="00DC4FEA" w:rsidRDefault="00000000" w:rsidP="007A0843">
            <w:pPr>
              <w:spacing w:before="120" w:after="120"/>
              <w:ind w:left="57" w:right="57"/>
            </w:pPr>
            <w:r>
              <w:rPr>
                <w:color w:val="000000"/>
                <w:sz w:val="19"/>
              </w:rPr>
              <w:t xml:space="preserve">Medir el impacto del </w:t>
            </w:r>
            <w:proofErr w:type="spellStart"/>
            <w:r>
              <w:rPr>
                <w:color w:val="000000"/>
                <w:sz w:val="19"/>
              </w:rPr>
              <w:t>turnaround</w:t>
            </w:r>
            <w:proofErr w:type="spellEnd"/>
            <w:r>
              <w:rPr>
                <w:color w:val="000000"/>
                <w:sz w:val="19"/>
              </w:rPr>
              <w:t xml:space="preserve"> y validar el SROD</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02344C9" w14:textId="77777777" w:rsidR="00DC4FEA" w:rsidRDefault="00000000" w:rsidP="007A0843">
            <w:pPr>
              <w:spacing w:before="120" w:after="120"/>
              <w:ind w:left="57" w:right="57"/>
            </w:pPr>
            <w:r>
              <w:rPr>
                <w:color w:val="000000"/>
                <w:sz w:val="19"/>
              </w:rPr>
              <w:t>Comparación antes/después; Z”-Score; benchmarking</w:t>
            </w:r>
          </w:p>
        </w:tc>
      </w:tr>
      <w:tr w:rsidR="00DC4FEA" w14:paraId="0835506E"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9A6DACF" w14:textId="77777777" w:rsidR="00DC4FEA" w:rsidRDefault="00000000" w:rsidP="007A0843">
            <w:pPr>
              <w:spacing w:before="120" w:after="120"/>
              <w:ind w:left="57" w:right="57"/>
            </w:pPr>
            <w:r>
              <w:rPr>
                <w:color w:val="000000"/>
                <w:sz w:val="19"/>
              </w:rPr>
              <w:lastRenderedPageBreak/>
              <w:t>Fase 4 — Prescriptiva</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124DBB0" w14:textId="77777777" w:rsidR="00DC4FEA" w:rsidRDefault="00000000" w:rsidP="007A0843">
            <w:pPr>
              <w:spacing w:before="120" w:after="120"/>
              <w:ind w:left="57" w:right="57"/>
              <w:jc w:val="center"/>
            </w:pPr>
            <w:r>
              <w:rPr>
                <w:color w:val="000000"/>
                <w:sz w:val="19"/>
              </w:rPr>
              <w:t>2025–2026</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E0CDA62" w14:textId="77777777" w:rsidR="00DC4FEA" w:rsidRDefault="00000000" w:rsidP="007A0843">
            <w:pPr>
              <w:spacing w:before="120" w:after="120"/>
              <w:ind w:left="57" w:right="57"/>
            </w:pPr>
            <w:r>
              <w:rPr>
                <w:color w:val="000000"/>
                <w:sz w:val="19"/>
              </w:rPr>
              <w:t>Diseñar el SROD y la hoja de ruta de implementación</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E22CD93" w14:textId="77777777" w:rsidR="00DC4FEA" w:rsidRDefault="00000000" w:rsidP="007A0843">
            <w:pPr>
              <w:spacing w:before="120" w:after="120"/>
              <w:ind w:left="57" w:right="57"/>
            </w:pPr>
            <w:r>
              <w:rPr>
                <w:color w:val="000000"/>
                <w:sz w:val="19"/>
              </w:rPr>
              <w:t>Diseño de sistema; análisis de contingencias; gobernanza</w:t>
            </w:r>
          </w:p>
        </w:tc>
      </w:tr>
    </w:tbl>
    <w:p w14:paraId="005B3F24" w14:textId="77777777" w:rsidR="00DC4FEA" w:rsidRDefault="00000000" w:rsidP="007A0843">
      <w:pPr>
        <w:pStyle w:val="Ttulo3"/>
        <w:keepNext/>
        <w:spacing w:before="120" w:after="120"/>
        <w:ind w:left="57" w:right="57"/>
      </w:pPr>
      <w:bookmarkStart w:id="48" w:name="contrastación-de-hipótesis"/>
      <w:bookmarkEnd w:id="47"/>
      <w:r>
        <w:rPr>
          <w:sz w:val="24"/>
        </w:rPr>
        <w:t>3.2.2 Contrastación de Hipótesis</w:t>
      </w:r>
    </w:p>
    <w:p w14:paraId="4791FDE0" w14:textId="77777777" w:rsidR="00DC4FEA" w:rsidRDefault="00000000" w:rsidP="007A0843">
      <w:pPr>
        <w:spacing w:before="120" w:after="120"/>
        <w:ind w:left="57" w:right="57"/>
        <w:jc w:val="both"/>
      </w:pPr>
      <w:r>
        <w:t>Las hipótesis se contrastan mediante un análisis antes/después (</w:t>
      </w:r>
      <w:proofErr w:type="spellStart"/>
      <w:r>
        <w:rPr>
          <w:i/>
          <w:iCs/>
        </w:rPr>
        <w:t>before</w:t>
      </w:r>
      <w:proofErr w:type="spellEnd"/>
      <w:r>
        <w:rPr>
          <w:i/>
          <w:iCs/>
        </w:rPr>
        <w:t xml:space="preserve">-and-after </w:t>
      </w:r>
      <w:proofErr w:type="spellStart"/>
      <w:r>
        <w:rPr>
          <w:i/>
          <w:iCs/>
        </w:rPr>
        <w:t>analysis</w:t>
      </w:r>
      <w:proofErr w:type="spellEnd"/>
      <w:r>
        <w:t xml:space="preserve">) que compara los indicadores clave entre el periodo </w:t>
      </w:r>
      <w:proofErr w:type="spellStart"/>
      <w:r>
        <w:t>pre-turnaround</w:t>
      </w:r>
      <w:proofErr w:type="spellEnd"/>
      <w:r>
        <w:t xml:space="preserve"> (2023–2024) y el </w:t>
      </w:r>
      <w:proofErr w:type="spellStart"/>
      <w:r>
        <w:t>post-turnaround</w:t>
      </w:r>
      <w:proofErr w:type="spellEnd"/>
      <w:r>
        <w:t xml:space="preserve"> (2025). Para las hipótesis teóricas (H1a–H1g), se emplea el método de coincidencia de patrones (</w:t>
      </w:r>
      <w:proofErr w:type="spellStart"/>
      <w:r>
        <w:rPr>
          <w:i/>
          <w:iCs/>
        </w:rPr>
        <w:t>pattern</w:t>
      </w:r>
      <w:proofErr w:type="spellEnd"/>
      <w:r>
        <w:rPr>
          <w:i/>
          <w:iCs/>
        </w:rPr>
        <w:t xml:space="preserve"> </w:t>
      </w:r>
      <w:proofErr w:type="spellStart"/>
      <w:r>
        <w:rPr>
          <w:i/>
          <w:iCs/>
        </w:rPr>
        <w:t>matching</w:t>
      </w:r>
      <w:proofErr w:type="spellEnd"/>
      <w:r>
        <w:t xml:space="preserve">): cada teoría genera una predicción de comportamiento observable, y esa predicción se verifica contra los datos reales de Q </w:t>
      </w:r>
      <w:proofErr w:type="spellStart"/>
      <w:r>
        <w:t>Foods</w:t>
      </w:r>
      <w:proofErr w:type="spellEnd"/>
      <w:r>
        <w:t>. La fortaleza de este método radica en que no requiere un grupo de control —difícil de construir para un caso único— sino que cada teoría actúa como su propio referente lógico.</w:t>
      </w:r>
    </w:p>
    <w:p w14:paraId="46C56440" w14:textId="77777777" w:rsidR="00DC4FEA" w:rsidRDefault="00000000" w:rsidP="007A0843">
      <w:pPr>
        <w:pStyle w:val="Ttulo3"/>
        <w:keepNext/>
        <w:spacing w:before="120" w:after="120"/>
        <w:ind w:left="57" w:right="57"/>
      </w:pPr>
      <w:bookmarkStart w:id="49" w:name="X60196a2fe0d243b4731002715912af285394dc2"/>
      <w:bookmarkEnd w:id="46"/>
      <w:bookmarkEnd w:id="48"/>
      <w:r>
        <w:t>3.2.3 Consideraciones Éticas y Declaración de Conflicto de Interés</w:t>
      </w:r>
    </w:p>
    <w:p w14:paraId="1DA3C65D" w14:textId="77777777" w:rsidR="00DC4FEA" w:rsidRDefault="00000000" w:rsidP="007A0843">
      <w:pPr>
        <w:spacing w:before="120" w:after="120"/>
        <w:ind w:left="57" w:right="57"/>
        <w:jc w:val="both"/>
      </w:pPr>
      <w:r>
        <w:t xml:space="preserve">El investigador principal ocupa el cargo de Gerente General de Q </w:t>
      </w:r>
      <w:proofErr w:type="spellStart"/>
      <w:r>
        <w:t>Foods</w:t>
      </w:r>
      <w:proofErr w:type="spellEnd"/>
      <w:r>
        <w:t xml:space="preserve"> (DXL </w:t>
      </w:r>
      <w:proofErr w:type="spellStart"/>
      <w:r>
        <w:t>Apparel</w:t>
      </w:r>
      <w:proofErr w:type="spellEnd"/>
      <w:r>
        <w:t xml:space="preserve"> Group SAC) desde julio de 2017, lo que configura una situación de investigador-participante que debe ser declarada explícitamente conforme a los estándares de integridad académica de la UPC y las guías éticas de investigación en ciencias empresariales.</w:t>
      </w:r>
    </w:p>
    <w:p w14:paraId="2EFDB2D5" w14:textId="77777777" w:rsidR="00DC4FEA" w:rsidRDefault="00000000" w:rsidP="007A0843">
      <w:pPr>
        <w:spacing w:before="120" w:after="120"/>
        <w:ind w:left="57" w:right="57"/>
        <w:jc w:val="both"/>
      </w:pPr>
      <w:r>
        <w:rPr>
          <w:b/>
          <w:bCs/>
        </w:rPr>
        <w:t>Mecanismos de mitigación del sesgo:</w:t>
      </w:r>
    </w:p>
    <w:p w14:paraId="55C24F13" w14:textId="77777777" w:rsidR="00DC4FEA" w:rsidRDefault="00000000" w:rsidP="007A0843">
      <w:pPr>
        <w:numPr>
          <w:ilvl w:val="0"/>
          <w:numId w:val="10"/>
        </w:numPr>
        <w:spacing w:before="120" w:after="120"/>
        <w:ind w:left="57" w:right="57" w:firstLine="0"/>
        <w:jc w:val="both"/>
      </w:pPr>
      <w:r>
        <w:rPr>
          <w:b/>
          <w:bCs/>
        </w:rPr>
        <w:t>Separación de roles</w:t>
      </w:r>
      <w:r>
        <w:t>: el análisis financiero se realizó sobre estados financieros formales (Balance General y Estado de Resultados) cuya elaboración corresponde al área contable, no al investigador en su rol de GM. Los datos no fueron creados por el investigador para los fines de la tesis.</w:t>
      </w:r>
    </w:p>
    <w:p w14:paraId="1A606080" w14:textId="77777777" w:rsidR="00DC4FEA" w:rsidRDefault="00000000" w:rsidP="007A0843">
      <w:pPr>
        <w:numPr>
          <w:ilvl w:val="0"/>
          <w:numId w:val="10"/>
        </w:numPr>
        <w:spacing w:before="120" w:after="120"/>
        <w:ind w:left="57" w:right="57" w:firstLine="0"/>
        <w:jc w:val="both"/>
      </w:pPr>
      <w:r>
        <w:rPr>
          <w:b/>
          <w:bCs/>
        </w:rPr>
        <w:t>Triangulación externa</w:t>
      </w:r>
      <w:r>
        <w:t xml:space="preserve">: los resultados del SROD se contrastan con fuentes externas independientes (Altman Z”-Score como modelo externo al investigador, </w:t>
      </w:r>
      <w:proofErr w:type="spellStart"/>
      <w:r>
        <w:t>benchmarks</w:t>
      </w:r>
      <w:proofErr w:type="spellEnd"/>
      <w:r>
        <w:t xml:space="preserve"> sectoriales USDA/PRODUCE, literatura académica internacional) para reducir el riesgo de confirmación sesgada.</w:t>
      </w:r>
    </w:p>
    <w:p w14:paraId="7E62C4BF" w14:textId="77777777" w:rsidR="00DC4FEA" w:rsidRDefault="00000000" w:rsidP="007A0843">
      <w:pPr>
        <w:numPr>
          <w:ilvl w:val="0"/>
          <w:numId w:val="10"/>
        </w:numPr>
        <w:spacing w:before="120" w:after="120"/>
        <w:ind w:left="57" w:right="57" w:firstLine="0"/>
        <w:jc w:val="both"/>
      </w:pPr>
      <w:r>
        <w:rPr>
          <w:b/>
          <w:bCs/>
        </w:rPr>
        <w:t>Declaración de limitación causal</w:t>
      </w:r>
      <w:r>
        <w:t xml:space="preserve">: la tesis no afirma causalidad entre el SROD y el </w:t>
      </w:r>
      <w:proofErr w:type="spellStart"/>
      <w:r>
        <w:t>turnaround</w:t>
      </w:r>
      <w:proofErr w:type="spellEnd"/>
      <w:r>
        <w:t xml:space="preserve"> financiero. El SROD fue diseñado y validado retroactivamente en 2025-2026, mientras que el </w:t>
      </w:r>
      <w:proofErr w:type="spellStart"/>
      <w:r>
        <w:t>turnaround</w:t>
      </w:r>
      <w:proofErr w:type="spellEnd"/>
      <w:r>
        <w:t xml:space="preserve"> ocurrió en 2024-2025. Esta limitación está explícitamente reconocida en la sección 7.2.</w:t>
      </w:r>
      <w:r/>
    </w:p>
    <w:p w14:paraId="2E22C0B5" w14:textId="77777777" w:rsidR="00DC4FEA" w:rsidRDefault="00000000" w:rsidP="007A0843">
      <w:pPr>
        <w:numPr>
          <w:ilvl w:val="0"/>
          <w:numId w:val="10"/>
        </w:numPr>
        <w:spacing w:before="120" w:after="120"/>
        <w:ind w:left="57" w:right="57" w:firstLine="0"/>
        <w:jc w:val="both"/>
      </w:pPr>
      <w:r>
        <w:rPr>
          <w:b/>
          <w:bCs/>
        </w:rPr>
        <w:lastRenderedPageBreak/>
        <w:t>Transparencia metodológica</w:t>
      </w:r>
      <w:r>
        <w:t>: todos los cálculos —NOPAT, EVA, WACC, Z”-Score— se presentan con fórmulas, supuestos y datos de origen identificables, permitiendo su reproducción independiente por cualquier evaluador.</w:t>
      </w:r>
    </w:p>
    <w:p>
      <w:pPr/>
      <w:r>
        <w:t>Trazabilidad ex ante y revisión externa: los cortes temporales, fórmulas, supuestos y umbrales críticos del análisis fueron definidos antes de redactar las conclusiones, y la interpretación final se contrastó con evidencia externa, anexos numéricos y revisión académica independiente. Esta separación entre datos, interpretación y decisión gerencial reduce el riesgo de sesgo confirmatorio propio del investigador-participante.</w:t>
      </w:r>
    </w:p>
    <w:p w14:paraId="0647BA32" w14:textId="77777777" w:rsidR="00845D0C" w:rsidRDefault="00845D0C" w:rsidP="007A0843">
      <w:pPr>
        <w:spacing w:before="120" w:after="120"/>
        <w:ind w:left="57" w:right="57"/>
        <w:jc w:val="both"/>
      </w:pPr>
    </w:p>
    <w:p w14:paraId="08BECCDC" w14:textId="77777777" w:rsidR="00845D0C" w:rsidRDefault="00845D0C" w:rsidP="007A0843">
      <w:pPr>
        <w:spacing w:before="120" w:after="120"/>
        <w:ind w:left="57" w:right="57"/>
        <w:jc w:val="both"/>
      </w:pPr>
    </w:p>
    <w:p w14:paraId="1AC5CC58" w14:textId="77777777" w:rsidR="00DC4FEA" w:rsidRDefault="00000000" w:rsidP="007A0843">
      <w:pPr>
        <w:spacing w:before="120" w:after="120"/>
        <w:ind w:left="57" w:right="57"/>
        <w:jc w:val="both"/>
      </w:pPr>
      <w:r>
        <w:t xml:space="preserve">El aporte metodológico de la tesis es el diseño del sistema (SROD) y la demostración de que las teorías financieras seleccionadas son consistentes con el comportamiento observable de Q </w:t>
      </w:r>
      <w:proofErr w:type="spellStart"/>
      <w:r>
        <w:t>Foods</w:t>
      </w:r>
      <w:proofErr w:type="spellEnd"/>
      <w:r>
        <w:t>. No se afirma que el investigador no hubiera podido tener sesgos de interpretación; se afirma que los mecanismos descritos minimizan su impacto sobre las conclusiones factuales.</w:t>
      </w:r>
    </w:p>
    <w:p w14:paraId="313D1D31" w14:textId="77777777" w:rsidR="00DC4FEA" w:rsidRDefault="00000000" w:rsidP="007A0843">
      <w:pPr>
        <w:pStyle w:val="Ttulo2"/>
        <w:keepNext/>
        <w:spacing w:before="120" w:after="120"/>
        <w:ind w:left="57" w:right="57"/>
      </w:pPr>
      <w:bookmarkStart w:id="50" w:name="fuentes-de-datos-y-triangulación"/>
      <w:bookmarkEnd w:id="49"/>
      <w:r>
        <w:t>3.3 Fuentes de Datos y Triangulación</w:t>
      </w:r>
    </w:p>
    <w:p w14:paraId="1095B6BF" w14:textId="77777777" w:rsidR="00DC4FEA" w:rsidRDefault="00000000" w:rsidP="007A0843">
      <w:pPr>
        <w:pStyle w:val="Ttulo3"/>
        <w:spacing w:before="120" w:after="120"/>
        <w:ind w:left="57" w:right="57"/>
      </w:pPr>
      <w:r>
        <w:rPr>
          <w:b/>
          <w:sz w:val="24"/>
        </w:rPr>
        <w:t>3.3.1 Población y Muestra</w:t>
      </w:r>
    </w:p>
    <w:p w14:paraId="5A907DF9" w14:textId="77777777" w:rsidR="00DC4FEA" w:rsidRDefault="00000000" w:rsidP="007A0843">
      <w:pPr>
        <w:pStyle w:val="Ttulo3"/>
        <w:spacing w:before="120" w:after="120"/>
        <w:ind w:left="57" w:right="57"/>
      </w:pPr>
      <w:r>
        <w:rPr>
          <w:b/>
          <w:sz w:val="24"/>
        </w:rPr>
        <w:t>3.3.2 Validez y Confiabilidad de los Instrumentos</w:t>
      </w:r>
    </w:p>
    <w:p w14:paraId="743DA952" w14:textId="77777777" w:rsidR="00DC4FEA" w:rsidRDefault="00000000" w:rsidP="007A0843">
      <w:pPr>
        <w:spacing w:before="120" w:after="120"/>
        <w:ind w:left="57" w:right="57"/>
        <w:jc w:val="both"/>
      </w:pPr>
      <w:r>
        <w:t xml:space="preserve">Los instrumentos de medición empleados en esta investigación son </w:t>
      </w:r>
      <w:proofErr w:type="gramStart"/>
      <w:r>
        <w:t>ratios financieros</w:t>
      </w:r>
      <w:proofErr w:type="gramEnd"/>
      <w:r>
        <w:t xml:space="preserve"> calculados mediante fórmulas estandarizadas internacionalmente (CFA </w:t>
      </w:r>
      <w:proofErr w:type="spellStart"/>
      <w:r>
        <w:t>Institute</w:t>
      </w:r>
      <w:proofErr w:type="spellEnd"/>
      <w:r>
        <w:t>, 2020; Damodaran, 2012). A diferencia de investigaciones basadas en encuestas o escalas psicológicas, los ratios financieros no requieren validación por juicio de expertos ni análisis de confiabilidad (alfa de Cronbach), dado que: (i) las fórmulas son determinísticas y producen resultados idénticos ante los mismos datos de entrada; (</w:t>
      </w:r>
      <w:proofErr w:type="spellStart"/>
      <w:r>
        <w:t>ii</w:t>
      </w:r>
      <w:proofErr w:type="spellEnd"/>
      <w:r>
        <w:t xml:space="preserve">) los datos provienen de estados financieros preparados según la Norma de Contabilidad NIIF para las PYMES (IFRS </w:t>
      </w:r>
      <w:proofErr w:type="spellStart"/>
      <w:r>
        <w:t>Foundation</w:t>
      </w:r>
      <w:proofErr w:type="spellEnd"/>
      <w:r>
        <w:t>, 2025); y (</w:t>
      </w:r>
      <w:proofErr w:type="spellStart"/>
      <w:r>
        <w:t>iii</w:t>
      </w:r>
      <w:proofErr w:type="spellEnd"/>
      <w:r>
        <w:t>) el modelo Altman Z”-Score EMS ha sido validado empíricamente en múltiples contextos con tasas de acierto del 79–95% (Altman, 2018; Sánchez-Almeyda et al., 2025). La triangulación de fuentes (Balance de Comprobación, ESF, ER, Notas) descrita en la sección anterior asegura la consistencia interna de los datos.</w:t>
      </w:r>
    </w:p>
    <w:p w14:paraId="7C95B642" w14:textId="77777777" w:rsidR="00845D0C" w:rsidRDefault="00845D0C" w:rsidP="007A0843">
      <w:pPr>
        <w:spacing w:before="120" w:after="120"/>
        <w:ind w:left="57" w:right="57"/>
        <w:jc w:val="both"/>
      </w:pPr>
    </w:p>
    <w:p w14:paraId="167DEB67" w14:textId="77777777" w:rsidR="00DC4FEA" w:rsidRDefault="00000000" w:rsidP="007A0843">
      <w:pPr>
        <w:spacing w:before="120" w:after="120"/>
        <w:ind w:left="57" w:right="57"/>
        <w:jc w:val="both"/>
      </w:pPr>
      <w:r>
        <w:t xml:space="preserve">La unidad de análisis es Q </w:t>
      </w:r>
      <w:proofErr w:type="spellStart"/>
      <w:r>
        <w:t>Foods</w:t>
      </w:r>
      <w:proofErr w:type="spellEnd"/>
      <w:r>
        <w:t xml:space="preserve"> (DXL </w:t>
      </w:r>
      <w:proofErr w:type="spellStart"/>
      <w:r>
        <w:t>Apparel</w:t>
      </w:r>
      <w:proofErr w:type="spellEnd"/>
      <w:r>
        <w:t xml:space="preserve"> Group SAC), empresa manufacturera del sector alimentos con sede en Lima, Perú. El estudio constituye un diseño de caso único (Yin, 2018), justificado por tres razones: (i) se trata de un caso revelador que permite observar el ciclo completo crisis-</w:t>
      </w:r>
      <w:proofErr w:type="spellStart"/>
      <w:r>
        <w:t>turnaround</w:t>
      </w:r>
      <w:proofErr w:type="spellEnd"/>
      <w:r>
        <w:t xml:space="preserve"> en una PYME manufacturera peruana; (</w:t>
      </w:r>
      <w:proofErr w:type="spellStart"/>
      <w:r>
        <w:t>ii</w:t>
      </w:r>
      <w:proofErr w:type="spellEnd"/>
      <w:r>
        <w:t xml:space="preserve">) el acceso privilegiado a información financiera confidencial de cinco años consecutivos (2021–2025) es infrecuente en la investigación sobre </w:t>
      </w:r>
      <w:proofErr w:type="spellStart"/>
      <w:r>
        <w:t>PYMEs</w:t>
      </w:r>
      <w:proofErr w:type="spellEnd"/>
      <w:r>
        <w:t>; y (</w:t>
      </w:r>
      <w:proofErr w:type="spellStart"/>
      <w:r>
        <w:t>iii</w:t>
      </w:r>
      <w:proofErr w:type="spellEnd"/>
      <w:r>
        <w:t xml:space="preserve">) la empresa reúne las características teóricamente relevantes (empresa familiar, sector alimentos, mercado </w:t>
      </w:r>
      <w:r>
        <w:lastRenderedPageBreak/>
        <w:t>emergente) que permiten la contrastación simultánea de las seis teorías del marco conceptual. La muestra temporal comprende 20 trimestres de datos financieros (Q1-2021 a Q4-2025), complementados con estados financieros anuales auditados. No se emplean técnicas de muestreo probabilístico dado que el diseño de caso único analiza la totalidad de la información disponible de la unidad seleccionada.</w:t>
      </w:r>
      <w:r/>
    </w:p>
    <w:p w14:paraId="77BC97C5" w14:textId="77777777" w:rsidR="00845D0C" w:rsidRDefault="00845D0C" w:rsidP="00FE2930">
      <w:pPr>
        <w:spacing w:before="120" w:after="120"/>
        <w:ind w:right="57"/>
        <w:jc w:val="both"/>
      </w:pPr>
    </w:p>
    <w:p w14:paraId="19175A1A" w14:textId="77777777" w:rsidR="00DC4FEA" w:rsidRDefault="00000000" w:rsidP="007A0843">
      <w:pPr>
        <w:spacing w:before="120" w:after="120"/>
        <w:ind w:left="57" w:right="57"/>
        <w:jc w:val="both"/>
      </w:pPr>
      <w:r>
        <w:t>La evidencia descansa sobre tres categorías de fuentes:</w:t>
      </w:r>
    </w:p>
    <w:p w14:paraId="2FE862E6" w14:textId="77777777" w:rsidR="00DC4FEA" w:rsidRDefault="00000000" w:rsidP="007A0843">
      <w:pPr>
        <w:numPr>
          <w:ilvl w:val="0"/>
          <w:numId w:val="11"/>
        </w:numPr>
        <w:spacing w:before="120" w:after="120"/>
        <w:ind w:left="57" w:right="57" w:firstLine="0"/>
        <w:jc w:val="both"/>
      </w:pPr>
      <w:r>
        <w:rPr>
          <w:b/>
          <w:bCs/>
        </w:rPr>
        <w:t>Primarias:</w:t>
      </w:r>
      <w:r>
        <w:t xml:space="preserve"> estados financieros de Q </w:t>
      </w:r>
      <w:proofErr w:type="spellStart"/>
      <w:r>
        <w:t>Foods</w:t>
      </w:r>
      <w:proofErr w:type="spellEnd"/>
      <w:r>
        <w:t xml:space="preserve"> 2021–2025 (Balance General y Estado de Resultados al 30/12/2025) e información operativa interna sobre utilización de capacidad y estructura de costos por </w:t>
      </w:r>
      <w:proofErr w:type="gramStart"/>
      <w:r>
        <w:t>línea</w:t>
      </w:r>
      <w:proofErr w:type="gramEnd"/>
      <w:r>
        <w:t xml:space="preserve"> de producto.</w:t>
      </w:r>
    </w:p>
    <w:p w14:paraId="0126E807" w14:textId="77777777" w:rsidR="00DC4FEA" w:rsidRDefault="00000000" w:rsidP="007A0843">
      <w:pPr>
        <w:numPr>
          <w:ilvl w:val="0"/>
          <w:numId w:val="11"/>
        </w:numPr>
        <w:spacing w:before="120" w:after="120"/>
        <w:ind w:left="57" w:right="57" w:firstLine="0"/>
        <w:jc w:val="both"/>
      </w:pPr>
      <w:r>
        <w:rPr>
          <w:b/>
          <w:bCs/>
        </w:rPr>
        <w:t>Secundarias cuantitativas:</w:t>
      </w:r>
      <w:r>
        <w:t xml:space="preserve"> datos del BCRP (2024, 2025), USDA (2025), </w:t>
      </w:r>
      <w:proofErr w:type="spellStart"/>
      <w:r>
        <w:t>benchmarks</w:t>
      </w:r>
      <w:proofErr w:type="spellEnd"/>
      <w:r>
        <w:t xml:space="preserve"> sectoriales de PRODUCE y SBS Perú, y la prima de riesgo país de Damodaran (2025) para el cálculo del WACC.</w:t>
      </w:r>
    </w:p>
    <w:p w14:paraId="4C9FF92F" w14:textId="77777777" w:rsidR="00DC4FEA" w:rsidRDefault="00000000" w:rsidP="007A0843">
      <w:pPr>
        <w:numPr>
          <w:ilvl w:val="0"/>
          <w:numId w:val="11"/>
        </w:numPr>
        <w:spacing w:before="120" w:after="120"/>
        <w:ind w:left="57" w:right="57" w:firstLine="0"/>
        <w:jc w:val="both"/>
      </w:pPr>
      <w:r>
        <w:rPr>
          <w:b/>
          <w:bCs/>
        </w:rPr>
        <w:t>Secundarias bibliográficas:</w:t>
      </w:r>
      <w:r>
        <w:t xml:space="preserve"> literatura académica revisada por pares publicada entre 2008 y 2025, con énfasis en estudios sobre </w:t>
      </w:r>
      <w:proofErr w:type="spellStart"/>
      <w:r>
        <w:t>PYMEs</w:t>
      </w:r>
      <w:proofErr w:type="spellEnd"/>
      <w:r>
        <w:t xml:space="preserve"> manufactureras en mercados emergentes y aplicaciones del Altman Z”-Score en el sector alimentos latinoamericano.</w:t>
      </w:r>
    </w:p>
    <w:p w14:paraId="30275319" w14:textId="77777777" w:rsidR="00845D0C" w:rsidRDefault="00845D0C" w:rsidP="007A0843">
      <w:pPr>
        <w:spacing w:before="120" w:after="120"/>
        <w:ind w:left="57" w:right="57"/>
        <w:jc w:val="both"/>
      </w:pPr>
    </w:p>
    <w:p w14:paraId="6FABAEE9" w14:textId="77777777" w:rsidR="00DC4FEA" w:rsidRDefault="00000000" w:rsidP="007A0843">
      <w:pPr>
        <w:spacing w:before="120" w:after="120"/>
        <w:ind w:left="57" w:right="57"/>
        <w:jc w:val="both"/>
      </w:pPr>
      <w:r>
        <w:t xml:space="preserve">La triangulación metodológica combina cuatro fuentes de evidencia independientes: </w:t>
      </w:r>
      <w:proofErr w:type="gramStart"/>
      <w:r>
        <w:t>ratios financieros</w:t>
      </w:r>
      <w:proofErr w:type="gramEnd"/>
      <w:r>
        <w:t xml:space="preserve"> operativos, modelo predictivo de </w:t>
      </w:r>
      <w:proofErr w:type="spellStart"/>
      <w:r>
        <w:t>distress</w:t>
      </w:r>
      <w:proofErr w:type="spellEnd"/>
      <w:r>
        <w:t xml:space="preserve"> (Altman Z”), cálculo del EVA con análisis de sensibilidad, y benchmarking sectorial. Que cuatro métodos distintos apunten consistentemente al mismo diagnóstico aumenta sustancialmente la credibilidad interna del estudio (Yin, 2018).</w:t>
      </w:r>
    </w:p>
    <w:p w14:paraId="28620FC4" w14:textId="77777777" w:rsidR="00DC4FEA" w:rsidRDefault="00000000" w:rsidP="007A0843">
      <w:pPr>
        <w:pStyle w:val="Ttulo2"/>
        <w:keepNext/>
        <w:spacing w:before="120" w:after="120"/>
        <w:ind w:left="57" w:right="57"/>
      </w:pPr>
      <w:bookmarkStart w:id="51" w:name="X3e09cd396c93a833952af6005d4460e46c8df58"/>
      <w:bookmarkEnd w:id="50"/>
      <w:r>
        <w:t>3.4 Diseño del SROD: Arquitectura y Principios</w:t>
      </w:r>
    </w:p>
    <w:p w14:paraId="55039410" w14:textId="77777777" w:rsidR="00DC4FEA" w:rsidRDefault="00000000" w:rsidP="007A0843">
      <w:pPr>
        <w:pStyle w:val="Ttulo3"/>
        <w:spacing w:before="120" w:after="120"/>
        <w:ind w:left="57" w:right="57"/>
      </w:pPr>
      <w:r>
        <w:rPr>
          <w:b/>
          <w:sz w:val="24"/>
        </w:rPr>
        <w:t>3.4.0 Operacionalización de Variables</w:t>
      </w:r>
    </w:p>
    <w:p w14:paraId="05541D0E" w14:textId="77777777" w:rsidR="00DC4FEA" w:rsidRPr="00845D0C" w:rsidRDefault="00000000" w:rsidP="007A0843">
      <w:pPr>
        <w:spacing w:before="120" w:after="120"/>
        <w:ind w:left="57" w:right="57"/>
        <w:rPr>
          <w:b/>
          <w:bCs/>
        </w:rPr>
      </w:pPr>
      <w:r>
        <w:t xml:space="preserve">La variable central de esta investigación es el desempeño financiero de Q </w:t>
      </w:r>
      <w:proofErr w:type="spellStart"/>
      <w:r>
        <w:t>Foods</w:t>
      </w:r>
      <w:proofErr w:type="spellEnd"/>
      <w:r>
        <w:t xml:space="preserve">, operacionalizada a través de cinco dimensiones que corresponden a los módulos del </w:t>
      </w:r>
      <w:r w:rsidRPr="00845D0C">
        <w:rPr>
          <w:b/>
          <w:bCs/>
        </w:rPr>
        <w:t>SROD:</w:t>
      </w:r>
    </w:p>
    <w:p w14:paraId="06EB6381" w14:textId="77777777" w:rsidR="00DC4FEA" w:rsidRDefault="00000000" w:rsidP="007A0843">
      <w:pPr>
        <w:spacing w:before="120" w:after="120"/>
        <w:ind w:left="57" w:right="57"/>
      </w:pPr>
      <w:r w:rsidRPr="00845D0C">
        <w:rPr>
          <w:i/>
          <w:iCs/>
        </w:rPr>
        <w:t>Dimensión 1</w:t>
      </w:r>
      <w:r>
        <w:t xml:space="preserve"> — Liquidez y Solvencia: Indicadores L1 (Liquidez Corriente = AC/PC), L2 (Prueba Ácida), L3 (Ratio Efectivo), S1 (Endeudamiento = PT/AT), S2 (Cobertura Intereses). Escala: </w:t>
      </w:r>
      <w:proofErr w:type="gramStart"/>
      <w:r>
        <w:t>ratio continuo</w:t>
      </w:r>
      <w:proofErr w:type="gramEnd"/>
      <w:r>
        <w:t>. Fuente: ESF.</w:t>
      </w:r>
    </w:p>
    <w:p w14:paraId="0F54EEEF" w14:textId="77777777" w:rsidR="00DC4FEA" w:rsidRDefault="00000000" w:rsidP="007A0843">
      <w:pPr>
        <w:spacing w:before="120" w:after="120"/>
        <w:ind w:left="57" w:right="57"/>
      </w:pPr>
      <w:r w:rsidRPr="00845D0C">
        <w:rPr>
          <w:i/>
          <w:iCs/>
        </w:rPr>
        <w:lastRenderedPageBreak/>
        <w:t>Dimensión 2</w:t>
      </w:r>
      <w:r>
        <w:t xml:space="preserve"> — Rentabilidad y Valor: Indicadores R1 (Margen Bruto), R2 (Margen Operativo), R3 (Margen Neto), R4 (ROIC), R5 (ROE), EVA. Escala: porcentaje y soles. Fuente: ER y cálculo propio.</w:t>
      </w:r>
    </w:p>
    <w:p w14:paraId="485EFA99" w14:textId="77777777" w:rsidR="00DC4FEA" w:rsidRDefault="00000000" w:rsidP="007A0843">
      <w:pPr>
        <w:spacing w:before="120" w:after="120"/>
        <w:ind w:left="57" w:right="57"/>
      </w:pPr>
      <w:r w:rsidRPr="00845D0C">
        <w:rPr>
          <w:i/>
          <w:iCs/>
        </w:rPr>
        <w:t>Dimensión 3</w:t>
      </w:r>
      <w:r>
        <w:t xml:space="preserve"> — Eficiencia Operativa: Indicadores E1 (Días Inventario MP), E2 (Días Inventario PT), E3 (Período Cobro), E4 (Ciclo Conversión). Escala: días. Fuente: ESF y ER.</w:t>
      </w:r>
    </w:p>
    <w:p w14:paraId="7EC0AD20" w14:textId="77777777" w:rsidR="00DC4FEA" w:rsidRDefault="00000000" w:rsidP="007A0843">
      <w:pPr>
        <w:spacing w:before="120" w:after="120"/>
        <w:ind w:left="57" w:right="57"/>
      </w:pPr>
      <w:r w:rsidRPr="00845D0C">
        <w:rPr>
          <w:i/>
          <w:iCs/>
        </w:rPr>
        <w:t>Dimensión 4</w:t>
      </w:r>
      <w:r>
        <w:t xml:space="preserve"> — Crecimiento y Capacidad: Indicadores C1 (Utilización Capacidad), C2 (EVA), C3 (GA/Ventas). Escala: porcentaje y soles. Fuente: ER y datos operativos.</w:t>
      </w:r>
    </w:p>
    <w:p w14:paraId="40BE93E5" w14:textId="77777777" w:rsidR="00DC4FEA" w:rsidRDefault="00000000" w:rsidP="007A0843">
      <w:pPr>
        <w:spacing w:before="120" w:after="120"/>
        <w:ind w:left="57" w:right="57"/>
      </w:pPr>
      <w:r w:rsidRPr="00845D0C">
        <w:rPr>
          <w:i/>
          <w:iCs/>
        </w:rPr>
        <w:t>Dimensión 5</w:t>
      </w:r>
      <w:r>
        <w:t xml:space="preserve"> — Alerta Temprana: Indicador Z1 (Altman Z”-Score EMS). Escala: índice continuo. Fuente: ESF y ER. Umbrales: Segura &gt;2.60, Gris 1.10–2.60, </w:t>
      </w:r>
      <w:proofErr w:type="spellStart"/>
      <w:r>
        <w:t>Distress</w:t>
      </w:r>
      <w:proofErr w:type="spellEnd"/>
      <w:r>
        <w:t xml:space="preserve"> &lt;1.10.</w:t>
      </w:r>
    </w:p>
    <w:p w14:paraId="6A3C87FD" w14:textId="77777777" w:rsidR="00DC4FEA" w:rsidRDefault="00000000" w:rsidP="007A0843">
      <w:pPr>
        <w:spacing w:before="120" w:after="120"/>
        <w:ind w:left="57" w:right="57"/>
      </w:pPr>
      <w:r>
        <w:t>La variable independiente es la implementación del SROD (validación retroactiva 2021–2025). Las variables moderadoras incluyen el contexto macroeconómico (tasa BCRP, inflación) y la estructura de propiedad (empresa familiar en profesionalización).</w:t>
      </w:r>
    </w:p>
    <w:p w14:paraId="2F39DFE9" w14:textId="77777777" w:rsidR="00DC4FEA" w:rsidRDefault="00000000" w:rsidP="007A0843">
      <w:pPr>
        <w:pStyle w:val="Ttulo3"/>
        <w:keepNext/>
        <w:spacing w:before="120" w:after="120"/>
        <w:ind w:left="57" w:right="57"/>
      </w:pPr>
      <w:bookmarkStart w:id="52" w:name="los-cinco-principios-de-diseño"/>
      <w:r>
        <w:rPr>
          <w:sz w:val="24"/>
        </w:rPr>
        <w:t>3.4.1 Los Cinco Principios de Diseño</w:t>
      </w:r>
    </w:p>
    <w:p w14:paraId="5A4FAFCE" w14:textId="77777777" w:rsidR="00DC4FEA" w:rsidRDefault="00000000" w:rsidP="007A0843">
      <w:pPr>
        <w:spacing w:before="120" w:after="120"/>
        <w:ind w:left="57" w:right="57"/>
        <w:jc w:val="both"/>
      </w:pPr>
      <w:r>
        <w:t>Todo sistema de control financiero implica decisiones de diseño que determinan su utilidad práctica. El SROD se rige por cinco principios que lo distinguen de los sistemas convencionales de ratios:</w:t>
      </w:r>
    </w:p>
    <w:tbl>
      <w:tblPr>
        <w:tblW w:w="5000" w:type="pct"/>
        <w:jc w:val="center"/>
        <w:tblLook w:val="0020" w:firstRow="1" w:lastRow="0" w:firstColumn="0" w:lastColumn="0" w:noHBand="0" w:noVBand="0"/>
      </w:tblPr>
      <w:tblGrid>
        <w:gridCol w:w="1645"/>
        <w:gridCol w:w="4614"/>
        <w:gridCol w:w="2537"/>
      </w:tblGrid>
      <w:tr w:rsidR="00DC4FEA" w14:paraId="13AF3655" w14:textId="77777777">
        <w:trPr>
          <w:tblHeade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3E185A96" w14:textId="77777777" w:rsidR="00DC4FEA" w:rsidRDefault="00000000" w:rsidP="007A0843">
            <w:pPr>
              <w:spacing w:before="120" w:after="120"/>
              <w:ind w:left="57" w:right="57"/>
              <w:jc w:val="center"/>
            </w:pPr>
            <w:r>
              <w:rPr>
                <w:b/>
                <w:bCs/>
                <w:color w:val="000000"/>
                <w:sz w:val="24"/>
              </w:rPr>
              <w:t>Principio</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475803C9" w14:textId="77777777" w:rsidR="00DC4FEA" w:rsidRDefault="00000000" w:rsidP="007A0843">
            <w:pPr>
              <w:spacing w:before="120" w:after="120"/>
              <w:ind w:left="57" w:right="57"/>
              <w:jc w:val="center"/>
            </w:pPr>
            <w:r>
              <w:rPr>
                <w:b/>
                <w:bCs/>
                <w:color w:val="000000"/>
                <w:sz w:val="24"/>
              </w:rPr>
              <w:t>Descripción</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169600F3" w14:textId="77777777" w:rsidR="00DC4FEA" w:rsidRDefault="00000000" w:rsidP="007A0843">
            <w:pPr>
              <w:spacing w:before="120" w:after="120"/>
              <w:ind w:left="57" w:right="57"/>
              <w:jc w:val="center"/>
            </w:pPr>
            <w:r>
              <w:rPr>
                <w:b/>
                <w:bCs/>
                <w:color w:val="000000"/>
                <w:sz w:val="24"/>
              </w:rPr>
              <w:t>Referencia Teórica</w:t>
            </w:r>
          </w:p>
        </w:tc>
      </w:tr>
      <w:tr w:rsidR="00DC4FEA" w14:paraId="55F8314B"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3C41C5E" w14:textId="77777777" w:rsidR="00DC4FEA" w:rsidRDefault="00000000" w:rsidP="007A0843">
            <w:pPr>
              <w:spacing w:before="120" w:after="120"/>
              <w:ind w:left="57" w:right="57"/>
            </w:pPr>
            <w:r>
              <w:rPr>
                <w:color w:val="000000"/>
                <w:sz w:val="19"/>
              </w:rPr>
              <w:t>Orientación a la Decisión</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581128C" w14:textId="77777777" w:rsidR="00DC4FEA" w:rsidRDefault="00000000" w:rsidP="007A0843">
            <w:pPr>
              <w:spacing w:before="120" w:after="120"/>
              <w:ind w:left="57" w:right="57"/>
            </w:pPr>
            <w:r>
              <w:rPr>
                <w:color w:val="000000"/>
                <w:sz w:val="19"/>
              </w:rPr>
              <w:t>Cada indicador genera una acción específica al cruzar umbrales. No es solo diagnóstico retrospectivo, sino guía prospectiva.</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3B15AE0" w14:textId="77777777" w:rsidR="00DC4FEA" w:rsidRDefault="00000000" w:rsidP="007A0843">
            <w:pPr>
              <w:spacing w:before="120" w:after="120"/>
              <w:ind w:left="57" w:right="57"/>
            </w:pPr>
            <w:r>
              <w:rPr>
                <w:color w:val="000000"/>
                <w:sz w:val="19"/>
              </w:rPr>
              <w:t>Kaplan &amp; Norton (1992); Otley (2016)</w:t>
            </w:r>
          </w:p>
        </w:tc>
      </w:tr>
      <w:tr w:rsidR="00DC4FEA" w14:paraId="7E66C07D"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D87F5FF" w14:textId="77777777" w:rsidR="00DC4FEA" w:rsidRDefault="00000000" w:rsidP="007A0843">
            <w:pPr>
              <w:spacing w:before="120" w:after="120"/>
              <w:ind w:left="57" w:right="57"/>
            </w:pPr>
            <w:r>
              <w:rPr>
                <w:color w:val="000000"/>
                <w:sz w:val="19"/>
              </w:rPr>
              <w:t>Integración Teórica</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3F4F2C1" w14:textId="77777777" w:rsidR="00DC4FEA" w:rsidRDefault="00000000" w:rsidP="007A0843">
            <w:pPr>
              <w:spacing w:before="120" w:after="120"/>
              <w:ind w:left="57" w:right="57"/>
            </w:pPr>
            <w:r>
              <w:rPr>
                <w:color w:val="000000"/>
                <w:sz w:val="19"/>
              </w:rPr>
              <w:t>Los indicadores operacionalizan las seis teorías del marco conceptual. El Z”-Score agrega la dimensión predictiva.</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711BC03" w14:textId="77777777" w:rsidR="00DC4FEA" w:rsidRDefault="00000000" w:rsidP="007A0843">
            <w:pPr>
              <w:spacing w:before="120" w:after="120"/>
              <w:ind w:left="57" w:right="57"/>
            </w:pPr>
            <w:r>
              <w:rPr>
                <w:color w:val="000000"/>
                <w:sz w:val="19"/>
              </w:rPr>
              <w:t>Myers &amp; Majluf (1984); Jensen &amp; Meckling (1976)</w:t>
            </w:r>
          </w:p>
        </w:tc>
      </w:tr>
      <w:tr w:rsidR="00DC4FEA" w14:paraId="1BADD7EE"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6F36FEC" w14:textId="77777777" w:rsidR="00DC4FEA" w:rsidRDefault="00000000" w:rsidP="007A0843">
            <w:pPr>
              <w:spacing w:before="120" w:after="120"/>
              <w:ind w:left="57" w:right="57"/>
            </w:pPr>
            <w:r>
              <w:rPr>
                <w:color w:val="000000"/>
                <w:sz w:val="19"/>
              </w:rPr>
              <w:t>Adaptación Contingente</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4199BF6" w14:textId="77777777" w:rsidR="00DC4FEA" w:rsidRDefault="00000000" w:rsidP="007A0843">
            <w:pPr>
              <w:spacing w:before="120" w:after="120"/>
              <w:ind w:left="57" w:right="57"/>
            </w:pPr>
            <w:r>
              <w:rPr>
                <w:color w:val="000000"/>
                <w:sz w:val="19"/>
              </w:rPr>
              <w:t xml:space="preserve">El sistema se ajusta a las contingencias de Q </w:t>
            </w:r>
            <w:proofErr w:type="spellStart"/>
            <w:r>
              <w:rPr>
                <w:color w:val="000000"/>
                <w:sz w:val="19"/>
              </w:rPr>
              <w:t>Foods</w:t>
            </w:r>
            <w:proofErr w:type="spellEnd"/>
            <w:r>
              <w:rPr>
                <w:color w:val="000000"/>
                <w:sz w:val="19"/>
              </w:rPr>
              <w:t>: sector, tamaño PYME, entorno volátil, proceso de profesionalización.</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580DD12" w14:textId="77777777" w:rsidR="00DC4FEA" w:rsidRDefault="00000000" w:rsidP="007A0843">
            <w:pPr>
              <w:spacing w:before="120" w:after="120"/>
              <w:ind w:left="57" w:right="57"/>
            </w:pPr>
            <w:r>
              <w:rPr>
                <w:color w:val="000000"/>
                <w:sz w:val="19"/>
              </w:rPr>
              <w:t>Otley (1980); Fisher (1998)</w:t>
            </w:r>
          </w:p>
        </w:tc>
      </w:tr>
      <w:tr w:rsidR="00DC4FEA" w14:paraId="0019044F"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7417783" w14:textId="77777777" w:rsidR="00DC4FEA" w:rsidRDefault="00000000" w:rsidP="007A0843">
            <w:pPr>
              <w:spacing w:before="120" w:after="120"/>
              <w:ind w:left="57" w:right="57"/>
            </w:pPr>
            <w:r>
              <w:rPr>
                <w:color w:val="000000"/>
                <w:sz w:val="19"/>
              </w:rPr>
              <w:t>Simplicidad Operativa</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592C352" w14:textId="77777777" w:rsidR="00DC4FEA" w:rsidRDefault="00000000" w:rsidP="007A0843">
            <w:pPr>
              <w:spacing w:before="120" w:after="120"/>
              <w:ind w:left="57" w:right="57"/>
            </w:pPr>
            <w:r>
              <w:rPr>
                <w:color w:val="000000"/>
                <w:sz w:val="19"/>
              </w:rPr>
              <w:t>Implementable en Excel por el equipo financiero actual. No requiere ERP ni inversión tecnológica inmediata.</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A5BD578" w14:textId="77777777" w:rsidR="00DC4FEA" w:rsidRDefault="00000000" w:rsidP="007A0843">
            <w:pPr>
              <w:spacing w:before="120" w:after="120"/>
              <w:ind w:left="57" w:right="57"/>
            </w:pPr>
            <w:r>
              <w:rPr>
                <w:color w:val="000000"/>
                <w:sz w:val="19"/>
              </w:rPr>
              <w:t>Principio de proporcionalidad PYME</w:t>
            </w:r>
          </w:p>
        </w:tc>
      </w:tr>
      <w:tr w:rsidR="00DC4FEA" w14:paraId="76E8BEEC"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AC70884" w14:textId="77777777" w:rsidR="00DC4FEA" w:rsidRDefault="00000000" w:rsidP="007A0843">
            <w:pPr>
              <w:spacing w:before="120" w:after="120"/>
              <w:ind w:left="57" w:right="57"/>
              <w:jc w:val="center"/>
            </w:pPr>
            <w:r>
              <w:rPr>
                <w:color w:val="000000"/>
                <w:sz w:val="19"/>
              </w:rPr>
              <w:lastRenderedPageBreak/>
              <w:t>Doble Capa (EWS)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09E842D" w14:textId="77777777" w:rsidR="00DC4FEA" w:rsidRDefault="00000000" w:rsidP="007A0843">
            <w:pPr>
              <w:spacing w:before="120" w:after="120"/>
              <w:ind w:left="57" w:right="57"/>
            </w:pPr>
            <w:r>
              <w:rPr>
                <w:color w:val="000000"/>
                <w:sz w:val="19"/>
              </w:rPr>
              <w:t>Combina indicadores operativos de corto plazo con el Z”-Score como sistema de alerta estructural de mediano plazo.</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C4179C0" w14:textId="77777777" w:rsidR="00DC4FEA" w:rsidRDefault="00000000" w:rsidP="007A0843">
            <w:pPr>
              <w:spacing w:before="120" w:after="120"/>
              <w:ind w:left="57" w:right="57"/>
            </w:pPr>
            <w:r>
              <w:rPr>
                <w:color w:val="000000"/>
                <w:sz w:val="19"/>
              </w:rPr>
              <w:t>Altman (2018); Rashid et al. (2024)</w:t>
            </w:r>
          </w:p>
        </w:tc>
      </w:tr>
    </w:tbl>
    <w:p w14:paraId="59F14D75" w14:textId="77777777" w:rsidR="00845D0C" w:rsidRDefault="00845D0C" w:rsidP="007A0843">
      <w:pPr>
        <w:spacing w:before="120" w:after="120"/>
        <w:ind w:left="57" w:right="57"/>
        <w:jc w:val="both"/>
      </w:pPr>
    </w:p>
    <w:p w14:paraId="193566BC" w14:textId="77777777" w:rsidR="00DC4FEA" w:rsidRDefault="00000000" w:rsidP="007A0843">
      <w:pPr>
        <w:spacing w:before="120" w:after="120"/>
        <w:ind w:left="57" w:right="57"/>
        <w:jc w:val="both"/>
      </w:pPr>
      <w:r>
        <w:t>El principio de simplicidad operativa merece una aclaración. No es un compromiso de rigor: es una aplicación directa de la Teoría de la Contingencia. Un sistema técnicamente sofisticado que el equipo financiero no puede actualizar semanalmente falla por desuso, no por falta de elegancia teórica.</w:t>
      </w:r>
    </w:p>
    <w:p w14:paraId="30B2FCFC" w14:textId="77777777" w:rsidR="00DC4FEA" w:rsidRDefault="00000000" w:rsidP="007A0843">
      <w:pPr>
        <w:pStyle w:val="Ttulo3"/>
        <w:keepNext/>
        <w:spacing w:before="120" w:after="120"/>
        <w:ind w:left="57" w:right="57"/>
      </w:pPr>
      <w:bookmarkStart w:id="53" w:name="arquitectura-del-srod-cuatro-módulos"/>
      <w:bookmarkEnd w:id="52"/>
      <w:r>
        <w:rPr>
          <w:sz w:val="24"/>
        </w:rPr>
        <w:t>3.4.2 Arquitectura del SROD: Cuatro Módulos</w:t>
      </w:r>
    </w:p>
    <w:p w14:paraId="5DA01C59" w14:textId="77777777" w:rsidR="00DC4FEA" w:rsidRDefault="00000000" w:rsidP="007A0843">
      <w:pPr>
        <w:spacing w:before="120" w:after="120"/>
        <w:ind w:left="57" w:right="57"/>
        <w:jc w:val="both"/>
      </w:pPr>
      <w:r>
        <w:t>El SROD responde a las cuatro preguntas que cualquier gerente financiero debe poder contestar en cualquier momento:</w:t>
      </w:r>
    </w:p>
    <w:tbl>
      <w:tblPr>
        <w:tblW w:w="5000" w:type="pct"/>
        <w:jc w:val="center"/>
        <w:tblLook w:val="0020" w:firstRow="1" w:lastRow="0" w:firstColumn="0" w:lastColumn="0" w:noHBand="0" w:noVBand="0"/>
      </w:tblPr>
      <w:tblGrid>
        <w:gridCol w:w="1993"/>
        <w:gridCol w:w="2342"/>
        <w:gridCol w:w="2470"/>
        <w:gridCol w:w="1991"/>
      </w:tblGrid>
      <w:tr w:rsidR="00DC4FEA" w14:paraId="37D53FAE" w14:textId="77777777">
        <w:trPr>
          <w:tblHeade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626C6323" w14:textId="77777777" w:rsidR="00DC4FEA" w:rsidRDefault="00000000" w:rsidP="007A0843">
            <w:pPr>
              <w:spacing w:before="120" w:after="120"/>
              <w:ind w:left="57" w:right="57"/>
              <w:jc w:val="center"/>
            </w:pPr>
            <w:r>
              <w:rPr>
                <w:b/>
                <w:bCs/>
                <w:color w:val="000000"/>
                <w:sz w:val="24"/>
              </w:rPr>
              <w:t>Módulo</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732429A0" w14:textId="77777777" w:rsidR="00DC4FEA" w:rsidRDefault="00000000" w:rsidP="007A0843">
            <w:pPr>
              <w:spacing w:before="120" w:after="120"/>
              <w:ind w:left="57" w:right="57"/>
              <w:jc w:val="center"/>
            </w:pPr>
            <w:r>
              <w:rPr>
                <w:b/>
                <w:bCs/>
                <w:color w:val="000000"/>
                <w:sz w:val="24"/>
              </w:rPr>
              <w:t>Pregunta</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4D5DDF40" w14:textId="77777777" w:rsidR="00DC4FEA" w:rsidRDefault="00000000" w:rsidP="007A0843">
            <w:pPr>
              <w:spacing w:before="120" w:after="120"/>
              <w:ind w:left="57" w:right="57"/>
              <w:jc w:val="center"/>
            </w:pPr>
            <w:r>
              <w:rPr>
                <w:b/>
                <w:bCs/>
                <w:color w:val="000000"/>
                <w:sz w:val="24"/>
              </w:rPr>
              <w:t>Indicadores</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254A8B78" w14:textId="77777777" w:rsidR="00DC4FEA" w:rsidRDefault="00000000" w:rsidP="007A0843">
            <w:pPr>
              <w:spacing w:before="120" w:after="120"/>
              <w:ind w:left="57" w:right="57"/>
              <w:jc w:val="center"/>
            </w:pPr>
            <w:r>
              <w:rPr>
                <w:b/>
                <w:bCs/>
                <w:color w:val="000000"/>
                <w:sz w:val="24"/>
              </w:rPr>
              <w:t>Teoría</w:t>
            </w:r>
          </w:p>
        </w:tc>
      </w:tr>
      <w:tr w:rsidR="00DC4FEA" w14:paraId="73A855AF"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AF8BBD3" w14:textId="77777777" w:rsidR="00DC4FEA" w:rsidRDefault="00000000" w:rsidP="007A0843">
            <w:pPr>
              <w:spacing w:before="120" w:after="120"/>
              <w:ind w:left="57" w:right="57"/>
            </w:pPr>
            <w:r>
              <w:rPr>
                <w:color w:val="000000"/>
                <w:sz w:val="19"/>
              </w:rPr>
              <w:t>Módulo L: Liquidez y Solvencia</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34A3751" w14:textId="77777777" w:rsidR="00DC4FEA" w:rsidRDefault="00000000" w:rsidP="007A0843">
            <w:pPr>
              <w:spacing w:before="120" w:after="120"/>
              <w:ind w:left="57" w:right="57"/>
            </w:pPr>
            <w:r>
              <w:rPr>
                <w:color w:val="000000"/>
                <w:sz w:val="19"/>
              </w:rPr>
              <w:t>¿Puede la empresa cumplir sus obligaciones?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138D19A" w14:textId="77777777" w:rsidR="00DC4FEA" w:rsidRDefault="00000000" w:rsidP="007A0843">
            <w:pPr>
              <w:spacing w:before="120" w:after="120"/>
              <w:ind w:left="57" w:right="57"/>
              <w:jc w:val="center"/>
            </w:pPr>
            <w:r>
              <w:rPr>
                <w:color w:val="000000"/>
                <w:sz w:val="19"/>
              </w:rPr>
              <w:t>L1–L3, S1–S2</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BCDDD1D" w14:textId="77777777" w:rsidR="00DC4FEA" w:rsidRDefault="00000000" w:rsidP="007A0843">
            <w:pPr>
              <w:spacing w:before="120" w:after="120"/>
              <w:ind w:left="57" w:right="57"/>
            </w:pPr>
            <w:proofErr w:type="spellStart"/>
            <w:r>
              <w:rPr>
                <w:color w:val="000000"/>
                <w:sz w:val="19"/>
              </w:rPr>
              <w:t>Insolvency</w:t>
            </w:r>
            <w:proofErr w:type="spellEnd"/>
            <w:r>
              <w:rPr>
                <w:color w:val="000000"/>
                <w:sz w:val="19"/>
              </w:rPr>
              <w:t xml:space="preserve"> Theory; </w:t>
            </w:r>
            <w:proofErr w:type="spellStart"/>
            <w:r>
              <w:rPr>
                <w:color w:val="000000"/>
                <w:sz w:val="19"/>
              </w:rPr>
              <w:t>Pecking</w:t>
            </w:r>
            <w:proofErr w:type="spellEnd"/>
            <w:r>
              <w:rPr>
                <w:color w:val="000000"/>
                <w:sz w:val="19"/>
              </w:rPr>
              <w:t xml:space="preserve"> </w:t>
            </w:r>
            <w:proofErr w:type="spellStart"/>
            <w:r>
              <w:rPr>
                <w:color w:val="000000"/>
                <w:sz w:val="19"/>
              </w:rPr>
              <w:t>Order</w:t>
            </w:r>
            <w:proofErr w:type="spellEnd"/>
          </w:p>
        </w:tc>
      </w:tr>
      <w:tr w:rsidR="00DC4FEA" w14:paraId="288F8738"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BEC049A" w14:textId="77777777" w:rsidR="00DC4FEA" w:rsidRDefault="00000000" w:rsidP="007A0843">
            <w:pPr>
              <w:spacing w:before="120" w:after="120"/>
              <w:ind w:left="57" w:right="57"/>
            </w:pPr>
            <w:r>
              <w:rPr>
                <w:color w:val="000000"/>
                <w:sz w:val="19"/>
              </w:rPr>
              <w:t>Módulo R: Rentabilidad y Valor</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8793C52" w14:textId="77777777" w:rsidR="00DC4FEA" w:rsidRDefault="00000000" w:rsidP="007A0843">
            <w:pPr>
              <w:spacing w:before="120" w:after="120"/>
              <w:ind w:left="57" w:right="57"/>
            </w:pPr>
            <w:r>
              <w:rPr>
                <w:color w:val="000000"/>
                <w:sz w:val="19"/>
              </w:rPr>
              <w:t>¿Está la empresa creando valor?</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E0BEE5A" w14:textId="77777777" w:rsidR="00DC4FEA" w:rsidRPr="004713D0" w:rsidRDefault="00000000" w:rsidP="007A0843">
            <w:pPr>
              <w:spacing w:before="120" w:after="120"/>
              <w:ind w:left="57" w:right="57"/>
              <w:rPr>
                <w:lang w:val="en-US"/>
              </w:rPr>
            </w:pPr>
            <w:r w:rsidRPr="004713D0">
              <w:rPr>
                <w:color w:val="000000"/>
                <w:sz w:val="19"/>
                <w:lang w:val="en-US"/>
              </w:rPr>
              <w:t>R1–R5, EVA, ROIC/WACC</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AC3E75B" w14:textId="77777777" w:rsidR="00DC4FEA" w:rsidRDefault="00000000" w:rsidP="007A0843">
            <w:pPr>
              <w:spacing w:before="120" w:after="120"/>
              <w:ind w:left="57" w:right="57"/>
            </w:pPr>
            <w:r>
              <w:rPr>
                <w:color w:val="000000"/>
                <w:sz w:val="19"/>
              </w:rPr>
              <w:t>VBM; EVA (Stern &amp; Willett)</w:t>
            </w:r>
          </w:p>
        </w:tc>
      </w:tr>
      <w:tr w:rsidR="00DC4FEA" w14:paraId="75B94BE6"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5433E2C" w14:textId="77777777" w:rsidR="00DC4FEA" w:rsidRDefault="00000000" w:rsidP="007A0843">
            <w:pPr>
              <w:spacing w:before="120" w:after="120"/>
              <w:ind w:left="57" w:right="57"/>
            </w:pPr>
            <w:r>
              <w:rPr>
                <w:color w:val="000000"/>
                <w:sz w:val="19"/>
              </w:rPr>
              <w:t>Módulo E: Eficiencia Operativa</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FB4D4C2" w14:textId="77777777" w:rsidR="00DC4FEA" w:rsidRDefault="00000000" w:rsidP="007A0843">
            <w:pPr>
              <w:spacing w:before="120" w:after="120"/>
              <w:ind w:left="57" w:right="57"/>
            </w:pPr>
            <w:r>
              <w:rPr>
                <w:color w:val="000000"/>
                <w:sz w:val="19"/>
              </w:rPr>
              <w:t>¿Está optimizando sus recursos?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752E7D8" w14:textId="77777777" w:rsidR="00DC4FEA" w:rsidRDefault="00000000" w:rsidP="007A0843">
            <w:pPr>
              <w:spacing w:before="120" w:after="120"/>
              <w:ind w:left="57" w:right="57"/>
            </w:pPr>
            <w:r>
              <w:rPr>
                <w:color w:val="000000"/>
                <w:sz w:val="19"/>
              </w:rPr>
              <w:t>E1–E4, ciclo conversión efectivo</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29553B6" w14:textId="77777777" w:rsidR="00DC4FEA" w:rsidRDefault="00000000" w:rsidP="007A0843">
            <w:pPr>
              <w:spacing w:before="120" w:after="120"/>
              <w:ind w:left="57" w:right="57"/>
            </w:pPr>
            <w:r>
              <w:rPr>
                <w:color w:val="000000"/>
                <w:sz w:val="19"/>
              </w:rPr>
              <w:t>RBV; Teoría de Restricciones</w:t>
            </w:r>
          </w:p>
        </w:tc>
      </w:tr>
      <w:tr w:rsidR="00DC4FEA" w14:paraId="03E1D1A6"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0A1AE23" w14:textId="77777777" w:rsidR="00DC4FEA" w:rsidRDefault="00000000" w:rsidP="007A0843">
            <w:pPr>
              <w:spacing w:before="120" w:after="120"/>
              <w:ind w:left="57" w:right="57"/>
            </w:pPr>
            <w:r>
              <w:rPr>
                <w:color w:val="000000"/>
                <w:sz w:val="19"/>
              </w:rPr>
              <w:t>Módulo C: Crecimiento y Capacidad</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5A27106" w14:textId="77777777" w:rsidR="00DC4FEA" w:rsidRDefault="00000000" w:rsidP="007A0843">
            <w:pPr>
              <w:spacing w:before="120" w:after="120"/>
              <w:ind w:left="57" w:right="57"/>
            </w:pPr>
            <w:r>
              <w:rPr>
                <w:color w:val="000000"/>
                <w:sz w:val="19"/>
              </w:rPr>
              <w:t>¿Es sostenible el crecimiento?</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3D6B3C5" w14:textId="77777777" w:rsidR="00DC4FEA" w:rsidRDefault="00000000" w:rsidP="007A0843">
            <w:pPr>
              <w:spacing w:before="120" w:after="120"/>
              <w:ind w:left="57" w:right="57"/>
            </w:pPr>
            <w:r>
              <w:rPr>
                <w:color w:val="000000"/>
                <w:sz w:val="19"/>
              </w:rPr>
              <w:t xml:space="preserve">C1–C3, gastos </w:t>
            </w:r>
            <w:proofErr w:type="spellStart"/>
            <w:r>
              <w:rPr>
                <w:color w:val="000000"/>
                <w:sz w:val="19"/>
              </w:rPr>
              <w:t>admin</w:t>
            </w:r>
            <w:proofErr w:type="spellEnd"/>
            <w:r>
              <w:rPr>
                <w:color w:val="000000"/>
                <w:sz w:val="19"/>
              </w:rPr>
              <w:t xml:space="preserve">/ventas, </w:t>
            </w:r>
            <w:proofErr w:type="spellStart"/>
            <w:r>
              <w:rPr>
                <w:color w:val="000000"/>
                <w:sz w:val="19"/>
              </w:rPr>
              <w:t>utiliz</w:t>
            </w:r>
            <w:proofErr w:type="spellEnd"/>
            <w:r>
              <w:rPr>
                <w:color w:val="000000"/>
                <w:sz w:val="19"/>
              </w:rPr>
              <w:t>. capacidad</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EBB5612" w14:textId="77777777" w:rsidR="00DC4FEA" w:rsidRDefault="00000000" w:rsidP="007A0843">
            <w:pPr>
              <w:spacing w:before="120" w:after="120"/>
              <w:ind w:left="57" w:right="57"/>
              <w:jc w:val="center"/>
            </w:pPr>
            <w:r>
              <w:rPr>
                <w:color w:val="000000"/>
                <w:sz w:val="19"/>
              </w:rPr>
              <w:t>VBM; Agencia; RBV</w:t>
            </w:r>
          </w:p>
        </w:tc>
      </w:tr>
      <w:tr w:rsidR="00DC4FEA" w14:paraId="63B0E6BA"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934905F" w14:textId="77777777" w:rsidR="00DC4FEA" w:rsidRPr="004713D0" w:rsidRDefault="00000000" w:rsidP="007A0843">
            <w:pPr>
              <w:spacing w:before="120" w:after="120"/>
              <w:ind w:left="57" w:right="57"/>
              <w:rPr>
                <w:lang w:val="en-US"/>
              </w:rPr>
            </w:pPr>
            <w:proofErr w:type="spellStart"/>
            <w:r w:rsidRPr="004713D0">
              <w:rPr>
                <w:color w:val="000000"/>
                <w:sz w:val="19"/>
                <w:lang w:val="en-US"/>
              </w:rPr>
              <w:t>Módulo</w:t>
            </w:r>
            <w:proofErr w:type="spellEnd"/>
            <w:r w:rsidRPr="004713D0">
              <w:rPr>
                <w:color w:val="000000"/>
                <w:sz w:val="19"/>
                <w:lang w:val="en-US"/>
              </w:rPr>
              <w:t xml:space="preserve"> Z: Early Warning System</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0932F6E" w14:textId="77777777" w:rsidR="00DC4FEA" w:rsidRDefault="00000000" w:rsidP="007A0843">
            <w:pPr>
              <w:spacing w:before="120" w:after="120"/>
              <w:ind w:left="57" w:right="57"/>
            </w:pPr>
            <w:r>
              <w:rPr>
                <w:color w:val="000000"/>
                <w:sz w:val="19"/>
              </w:rPr>
              <w:t xml:space="preserve">¿Existe riesgo estructural de </w:t>
            </w:r>
            <w:proofErr w:type="spellStart"/>
            <w:r>
              <w:rPr>
                <w:color w:val="000000"/>
                <w:sz w:val="19"/>
              </w:rPr>
              <w:t>distress</w:t>
            </w:r>
            <w:proofErr w:type="spellEnd"/>
            <w:r>
              <w:rPr>
                <w:color w:val="000000"/>
                <w:sz w:val="19"/>
              </w:rPr>
              <w:t>?</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98F5B29" w14:textId="77777777" w:rsidR="00DC4FEA" w:rsidRDefault="00000000" w:rsidP="007A0843">
            <w:pPr>
              <w:spacing w:before="120" w:after="120"/>
              <w:ind w:left="57" w:right="57"/>
            </w:pPr>
            <w:r>
              <w:rPr>
                <w:color w:val="000000"/>
                <w:sz w:val="19"/>
              </w:rPr>
              <w:t>Z”-Score Altman EMS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BA929AF" w14:textId="77777777" w:rsidR="00DC4FEA" w:rsidRDefault="00000000" w:rsidP="007A0843">
            <w:pPr>
              <w:spacing w:before="120" w:after="120"/>
              <w:ind w:left="57" w:right="57"/>
            </w:pPr>
            <w:r>
              <w:rPr>
                <w:color w:val="000000"/>
                <w:sz w:val="19"/>
              </w:rPr>
              <w:t>Altman (1968, 1995, 2018)</w:t>
            </w:r>
          </w:p>
        </w:tc>
      </w:tr>
    </w:tbl>
    <w:p w14:paraId="14906AB4" w14:textId="77777777" w:rsidR="00DC4FEA" w:rsidRDefault="00000000" w:rsidP="007A0843">
      <w:pPr>
        <w:pStyle w:val="Ttulo3"/>
        <w:keepNext/>
        <w:spacing w:before="120" w:after="120"/>
        <w:ind w:left="57" w:right="57"/>
      </w:pPr>
      <w:bookmarkStart w:id="54" w:name="matriz-completa-de-indicadores-del-srod"/>
      <w:bookmarkEnd w:id="53"/>
      <w:r>
        <w:rPr>
          <w:sz w:val="24"/>
        </w:rPr>
        <w:t>3.4.3 Matriz Completa de Indicadores del SROD</w:t>
      </w:r>
    </w:p>
    <w:p w14:paraId="035A3BE8" w14:textId="77777777" w:rsidR="00DC4FEA" w:rsidRDefault="00000000" w:rsidP="007A0843">
      <w:pPr>
        <w:spacing w:before="120" w:after="120"/>
        <w:ind w:left="57" w:right="57"/>
        <w:jc w:val="both"/>
      </w:pPr>
      <w:r>
        <w:t xml:space="preserve">La siguiente tabla presenta los 18 indicadores del sistema con sus umbrales de semáforo y protocolos de acción. El diseño de protocolos específicos por indicador es la diferencia </w:t>
      </w:r>
      <w:r>
        <w:lastRenderedPageBreak/>
        <w:t>funcional clave respecto a un cuadro de mando convencional: cuando el sistema detecta una señal de alerta, el equipo ya sabe qué hacer, sin necesidad de improvisar bajo presión.</w:t>
      </w:r>
    </w:p>
    <w:p w14:paraId="37B8F5D2" w14:textId="77777777" w:rsidR="00845D0C" w:rsidRDefault="00845D0C" w:rsidP="007A0843">
      <w:pPr>
        <w:spacing w:before="120" w:after="120"/>
        <w:ind w:left="57" w:right="57"/>
      </w:pPr>
    </w:p>
    <w:p w14:paraId="4DBB3827" w14:textId="77777777" w:rsidR="00DC4FEA" w:rsidRDefault="00000000" w:rsidP="007A0843">
      <w:pPr>
        <w:spacing w:before="120" w:after="120"/>
        <w:ind w:left="57" w:right="57"/>
        <w:jc w:val="both"/>
      </w:pPr>
      <w:r>
        <w:t xml:space="preserve">La </w:t>
      </w:r>
      <w:proofErr w:type="spellStart"/>
      <w:r>
        <w:t>seleccion</w:t>
      </w:r>
      <w:proofErr w:type="spellEnd"/>
      <w:r>
        <w:t xml:space="preserve"> de indicadores del SROD encuentra respaldo </w:t>
      </w:r>
      <w:proofErr w:type="spellStart"/>
      <w:r>
        <w:t>empirico</w:t>
      </w:r>
      <w:proofErr w:type="spellEnd"/>
      <w:r>
        <w:t xml:space="preserve"> en </w:t>
      </w:r>
      <w:proofErr w:type="spellStart"/>
      <w:r>
        <w:t>Arifiana</w:t>
      </w:r>
      <w:proofErr w:type="spellEnd"/>
      <w:r>
        <w:t xml:space="preserve"> et al. (2022), quienes analizan el efecto de ratios financieros en la </w:t>
      </w:r>
      <w:proofErr w:type="spellStart"/>
      <w:r>
        <w:t>prediccion</w:t>
      </w:r>
      <w:proofErr w:type="spellEnd"/>
      <w:r>
        <w:t xml:space="preserve"> de </w:t>
      </w:r>
      <w:proofErr w:type="spellStart"/>
      <w:r>
        <w:t>distress</w:t>
      </w:r>
      <w:proofErr w:type="spellEnd"/>
      <w:r>
        <w:t xml:space="preserve"> en 87 empresas manufactureras listadas (Indonesia, 2016–2020). Sus resultados muestran que la rentabilidad y la </w:t>
      </w:r>
      <w:proofErr w:type="spellStart"/>
      <w:r>
        <w:t>rotacion</w:t>
      </w:r>
      <w:proofErr w:type="spellEnd"/>
      <w:r>
        <w:t xml:space="preserve"> de activos tienen un efecto negativo y significativo sobre el </w:t>
      </w:r>
      <w:proofErr w:type="spellStart"/>
      <w:r>
        <w:t>distress</w:t>
      </w:r>
      <w:proofErr w:type="spellEnd"/>
      <w:r>
        <w:t xml:space="preserve"> financiero —es decir, mayores niveles de </w:t>
      </w:r>
      <w:proofErr w:type="gramStart"/>
      <w:r>
        <w:t>estos ratios</w:t>
      </w:r>
      <w:proofErr w:type="gramEnd"/>
      <w:r>
        <w:t xml:space="preserve"> reducen la probabilidad de </w:t>
      </w:r>
      <w:proofErr w:type="spellStart"/>
      <w:r>
        <w:t>distress</w:t>
      </w:r>
      <w:proofErr w:type="spellEnd"/>
      <w:r>
        <w:t xml:space="preserve">—, mientras que la liquidez y el apalancamiento, </w:t>
      </w:r>
      <w:proofErr w:type="spellStart"/>
      <w:r>
        <w:t>contraintuitivamente</w:t>
      </w:r>
      <w:proofErr w:type="spellEnd"/>
      <w:r>
        <w:t xml:space="preserve">, no muestran efecto significativo como predictores individuales. Este hallazgo valida la arquitectura del SROD que prioriza la rentabilidad (Modulo R) y la eficiencia (Modulo E) como indicadores centrales, complementados por la liquidez y solvencia (Modulo L) como condiciones </w:t>
      </w:r>
      <w:proofErr w:type="gramStart"/>
      <w:r>
        <w:t>necesarias</w:t>
      </w:r>
      <w:proofErr w:type="gramEnd"/>
      <w:r>
        <w:t xml:space="preserve"> pero no suficientes para la salud financiera.</w:t>
      </w:r>
    </w:p>
    <w:p w14:paraId="22661938" w14:textId="77777777" w:rsidR="00845D0C" w:rsidRDefault="00845D0C" w:rsidP="007A0843">
      <w:pPr>
        <w:spacing w:before="120" w:after="120"/>
        <w:ind w:left="57" w:right="57"/>
        <w:jc w:val="both"/>
      </w:pPr>
    </w:p>
    <w:p w14:paraId="41E24625" w14:textId="77777777" w:rsidR="00DC4FEA" w:rsidRDefault="00000000" w:rsidP="007A0843">
      <w:pPr>
        <w:spacing w:before="120" w:after="120"/>
        <w:ind w:left="57" w:right="57"/>
        <w:jc w:val="both"/>
      </w:pPr>
      <w:r>
        <w:t xml:space="preserve">Los coeficientes de regresión logística de </w:t>
      </w:r>
      <w:proofErr w:type="spellStart"/>
      <w:r>
        <w:t>Arifiana</w:t>
      </w:r>
      <w:proofErr w:type="spellEnd"/>
      <w:r>
        <w:t xml:space="preserve"> y </w:t>
      </w:r>
      <w:proofErr w:type="spellStart"/>
      <w:r>
        <w:t>Khalifaturofi'ah</w:t>
      </w:r>
      <w:proofErr w:type="spellEnd"/>
      <w:r>
        <w:t xml:space="preserve"> (2022) son contundentes: ROA = −37.434 (p=0.000), TATO = −1.097 (p=0.046), mientras que CR = 0.002 (p=0.988, no significativo) y DER = 0.244 (p=0.143, no significativo). El coeficiente de ROA es el más fuerte del modelo: cada punto porcentual de mejora en ROA reduce drásticamente la probabilidad de </w:t>
      </w:r>
      <w:proofErr w:type="spellStart"/>
      <w:r>
        <w:t>distress</w:t>
      </w:r>
      <w:proofErr w:type="spellEnd"/>
      <w:r>
        <w:t xml:space="preserve">. Con un ROA de 8.1% en 2025 (vs. promedio muestral de 4.6%), Q </w:t>
      </w:r>
      <w:proofErr w:type="spellStart"/>
      <w:r>
        <w:t>Foods</w:t>
      </w:r>
      <w:proofErr w:type="spellEnd"/>
      <w:r>
        <w:t xml:space="preserve"> se sitúa en una posición sólida según este modelo predictivo. La no significancia </w:t>
      </w:r>
      <w:proofErr w:type="gramStart"/>
      <w:r>
        <w:t>del ratio corriente</w:t>
      </w:r>
      <w:proofErr w:type="gramEnd"/>
      <w:r>
        <w:t xml:space="preserve"> (CR) como predictor individual refuerza la decisión del SROD de usar la liquidez como condición de monitoreo continuo (Modulo L, frecuencia semanal) en vez de como predictor aislado de </w:t>
      </w:r>
      <w:proofErr w:type="spellStart"/>
      <w:r>
        <w:t>distress</w:t>
      </w:r>
      <w:proofErr w:type="spellEnd"/>
      <w:r>
        <w:t>.</w:t>
      </w:r>
    </w:p>
    <w:p w14:paraId="20A9DA40" w14:textId="77777777" w:rsidR="00845D0C" w:rsidRDefault="00845D0C" w:rsidP="007A0843">
      <w:pPr>
        <w:spacing w:before="120" w:after="120"/>
        <w:ind w:left="57" w:right="57"/>
        <w:jc w:val="both"/>
      </w:pPr>
    </w:p>
    <w:tbl>
      <w:tblPr>
        <w:tblW w:w="5000" w:type="pct"/>
        <w:jc w:val="center"/>
        <w:tblLayout w:type="fixed"/>
        <w:tblLook w:val="0020" w:firstRow="1" w:lastRow="0" w:firstColumn="0" w:lastColumn="0" w:noHBand="0" w:noVBand="0"/>
      </w:tblPr>
      <w:tblGrid>
        <w:gridCol w:w="705"/>
        <w:gridCol w:w="1363"/>
        <w:gridCol w:w="1511"/>
        <w:gridCol w:w="835"/>
        <w:gridCol w:w="1057"/>
        <w:gridCol w:w="923"/>
        <w:gridCol w:w="970"/>
        <w:gridCol w:w="1432"/>
      </w:tblGrid>
      <w:tr w:rsidR="00DC4FEA" w14:paraId="5B47423F" w14:textId="77777777">
        <w:trPr>
          <w:tblHeader/>
          <w:jc w:val="center"/>
          <w:cantSplit/>
        </w:trPr>
        <w:tc>
          <w:tcPr>
            <w:tcW w:w="691" w:type="dxa"/>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2F2696CD" w14:textId="77777777" w:rsidR="00DC4FEA" w:rsidRDefault="00000000" w:rsidP="007A0843">
            <w:pPr>
              <w:spacing w:before="0" w:after="0" w:line="240" w:lineRule="auto"/>
              <w:ind w:left="57" w:right="57"/>
              <w:jc w:val="center"/>
            </w:pPr>
            <w:r>
              <w:rPr>
                <w:b/>
                <w:bCs/>
                <w:color w:val="000000"/>
                <w:sz w:val="21"/>
              </w:rPr>
              <w:t>Cód.</w:t>
            </w:r>
          </w:p>
        </w:tc>
        <w:tc>
          <w:tcPr>
            <w:tcW w:w="1368" w:type="dxa"/>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7674103C" w14:textId="77777777" w:rsidR="00DC4FEA" w:rsidRDefault="00000000" w:rsidP="007A0843">
            <w:pPr>
              <w:spacing w:before="0" w:after="0" w:line="240" w:lineRule="auto"/>
              <w:ind w:left="57" w:right="57"/>
              <w:jc w:val="center"/>
            </w:pPr>
            <w:r>
              <w:rPr>
                <w:b/>
                <w:bCs/>
                <w:color w:val="000000"/>
                <w:sz w:val="21"/>
              </w:rPr>
              <w:t>Indicador</w:t>
            </w:r>
          </w:p>
        </w:tc>
        <w:tc>
          <w:tcPr>
            <w:tcW w:w="1440" w:type="dxa"/>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5D9FBEDD" w14:textId="77777777" w:rsidR="00DC4FEA" w:rsidRDefault="00000000" w:rsidP="007A0843">
            <w:pPr>
              <w:spacing w:before="0" w:after="0" w:line="240" w:lineRule="auto"/>
              <w:ind w:left="57" w:right="57"/>
              <w:jc w:val="center"/>
            </w:pPr>
            <w:r>
              <w:rPr>
                <w:b/>
                <w:bCs/>
                <w:color w:val="000000"/>
                <w:sz w:val="21"/>
              </w:rPr>
              <w:t>Fórmula</w:t>
            </w:r>
          </w:p>
        </w:tc>
        <w:tc>
          <w:tcPr>
            <w:tcW w:w="835" w:type="dxa"/>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546A01DF" w14:textId="77777777" w:rsidR="00DC4FEA" w:rsidRDefault="00000000" w:rsidP="007A0843">
            <w:pPr>
              <w:spacing w:before="0" w:after="0" w:line="240" w:lineRule="auto"/>
              <w:ind w:left="57" w:right="57"/>
              <w:jc w:val="center"/>
            </w:pPr>
            <w:r>
              <w:rPr>
                <w:b/>
                <w:bCs/>
                <w:color w:val="000000"/>
                <w:sz w:val="21"/>
              </w:rPr>
              <w:t>Meta</w:t>
            </w:r>
          </w:p>
        </w:tc>
        <w:tc>
          <w:tcPr>
            <w:tcW w:w="1037" w:type="dxa"/>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01D69CD6" w14:textId="77777777" w:rsidR="00DC4FEA" w:rsidRDefault="00000000" w:rsidP="007A0843">
            <w:pPr>
              <w:spacing w:before="0" w:after="0" w:line="240" w:lineRule="auto"/>
              <w:ind w:left="57" w:right="57"/>
              <w:jc w:val="center"/>
            </w:pPr>
            <w:r>
              <w:rPr>
                <w:b/>
                <w:bCs/>
                <w:color w:val="000000"/>
                <w:sz w:val="21"/>
              </w:rPr>
              <w:t>Amarillo</w:t>
            </w:r>
          </w:p>
        </w:tc>
        <w:tc>
          <w:tcPr>
            <w:tcW w:w="893" w:type="dxa"/>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214B6289" w14:textId="77777777" w:rsidR="00DC4FEA" w:rsidRDefault="00000000" w:rsidP="007A0843">
            <w:pPr>
              <w:spacing w:before="0" w:after="0" w:line="240" w:lineRule="auto"/>
              <w:ind w:left="57" w:right="57"/>
              <w:jc w:val="center"/>
            </w:pPr>
            <w:r>
              <w:rPr>
                <w:b/>
                <w:bCs/>
                <w:color w:val="000000"/>
                <w:sz w:val="21"/>
              </w:rPr>
              <w:t>Rojo</w:t>
            </w:r>
          </w:p>
        </w:tc>
        <w:tc>
          <w:tcPr>
            <w:tcW w:w="950" w:type="dxa"/>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640FDC5D" w14:textId="77777777" w:rsidR="00DC4FEA" w:rsidRDefault="00000000" w:rsidP="007A0843">
            <w:pPr>
              <w:spacing w:before="0" w:after="0" w:line="240" w:lineRule="auto"/>
              <w:ind w:left="57" w:right="57"/>
              <w:jc w:val="center"/>
            </w:pPr>
            <w:proofErr w:type="spellStart"/>
            <w:r>
              <w:rPr>
                <w:b/>
                <w:bCs/>
                <w:color w:val="000000"/>
                <w:sz w:val="21"/>
              </w:rPr>
              <w:t>Frec</w:t>
            </w:r>
            <w:proofErr w:type="spellEnd"/>
            <w:r>
              <w:rPr>
                <w:b/>
                <w:bCs/>
                <w:color w:val="000000"/>
                <w:sz w:val="21"/>
              </w:rPr>
              <w:t>.</w:t>
            </w:r>
          </w:p>
        </w:tc>
        <w:tc>
          <w:tcPr>
            <w:tcW w:w="1613" w:type="dxa"/>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4F85CE46" w14:textId="77777777" w:rsidR="00DC4FEA" w:rsidRDefault="00000000" w:rsidP="007A0843">
            <w:pPr>
              <w:spacing w:before="0" w:after="0" w:line="240" w:lineRule="auto"/>
              <w:ind w:left="57" w:right="57"/>
              <w:jc w:val="center"/>
            </w:pPr>
            <w:r>
              <w:rPr>
                <w:b/>
                <w:bCs/>
                <w:color w:val="000000"/>
                <w:sz w:val="21"/>
              </w:rPr>
              <w:t>Acción en Rojo</w:t>
            </w:r>
          </w:p>
        </w:tc>
      </w:tr>
      <w:tr w:rsidR="00DC4FEA" w14:paraId="7DDF0C7B" w14:textId="77777777">
        <w:trPr>
          <w:jc w:val="center"/>
          <w:cantSplit/>
        </w:trPr>
        <w:tc>
          <w:tcPr>
            <w:tcW w:w="691"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7C55D87" w14:textId="77777777" w:rsidR="00DC4FEA" w:rsidRDefault="00000000" w:rsidP="007A0843">
            <w:pPr>
              <w:spacing w:before="0" w:after="0" w:line="240" w:lineRule="auto"/>
              <w:ind w:left="57" w:right="57"/>
              <w:jc w:val="center"/>
            </w:pPr>
            <w:r>
              <w:rPr>
                <w:color w:val="000000"/>
                <w:sz w:val="20"/>
              </w:rPr>
              <w:t>L1</w:t>
            </w:r>
          </w:p>
        </w:tc>
        <w:tc>
          <w:tcPr>
            <w:tcW w:w="1368"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9A1DA6F" w14:textId="77777777" w:rsidR="00DC4FEA" w:rsidRDefault="00000000" w:rsidP="007A0843">
            <w:pPr>
              <w:spacing w:before="0" w:after="0" w:line="240" w:lineRule="auto"/>
              <w:ind w:left="57" w:right="57"/>
              <w:jc w:val="left"/>
            </w:pPr>
            <w:r>
              <w:rPr>
                <w:color w:val="000000"/>
                <w:sz w:val="20"/>
              </w:rPr>
              <w:t>Liquidez Corriente</w:t>
            </w:r>
          </w:p>
        </w:tc>
        <w:tc>
          <w:tcPr>
            <w:tcW w:w="1440"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145BEB8" w14:textId="77777777" w:rsidR="00DC4FEA" w:rsidRDefault="00000000" w:rsidP="007A0843">
            <w:pPr>
              <w:spacing w:before="0" w:after="0" w:line="240" w:lineRule="auto"/>
              <w:ind w:left="57" w:right="57"/>
              <w:jc w:val="left"/>
            </w:pPr>
            <w:r>
              <w:rPr>
                <w:color w:val="000000"/>
                <w:sz w:val="20"/>
              </w:rPr>
              <w:t>AC/PC</w:t>
            </w:r>
          </w:p>
        </w:tc>
        <w:tc>
          <w:tcPr>
            <w:tcW w:w="835"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BB29659" w14:textId="77777777" w:rsidR="00DC4FEA" w:rsidRDefault="00000000" w:rsidP="007A0843">
            <w:pPr>
              <w:spacing w:before="0" w:after="0" w:line="240" w:lineRule="auto"/>
              <w:ind w:left="57" w:right="57"/>
              <w:jc w:val="center"/>
            </w:pPr>
            <w:r>
              <w:rPr>
                <w:color w:val="000000"/>
                <w:sz w:val="20"/>
              </w:rPr>
              <w:t>&gt;1.2</w:t>
            </w:r>
          </w:p>
        </w:tc>
        <w:tc>
          <w:tcPr>
            <w:tcW w:w="1037"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D3EB7B0" w14:textId="77777777" w:rsidR="00DC4FEA" w:rsidRDefault="00000000" w:rsidP="007A0843">
            <w:pPr>
              <w:spacing w:before="0" w:after="0" w:line="240" w:lineRule="auto"/>
              <w:ind w:left="57" w:right="57"/>
              <w:jc w:val="center"/>
            </w:pPr>
            <w:r>
              <w:rPr>
                <w:color w:val="000000"/>
                <w:sz w:val="20"/>
              </w:rPr>
              <w:t>1.0–1.2</w:t>
            </w:r>
          </w:p>
        </w:tc>
        <w:tc>
          <w:tcPr>
            <w:tcW w:w="893"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A19AF3C" w14:textId="77777777" w:rsidR="00DC4FEA" w:rsidRDefault="00000000" w:rsidP="007A0843">
            <w:pPr>
              <w:spacing w:before="0" w:after="0" w:line="240" w:lineRule="auto"/>
              <w:ind w:left="57" w:right="57"/>
              <w:jc w:val="center"/>
            </w:pPr>
            <w:r>
              <w:rPr>
                <w:color w:val="000000"/>
                <w:sz w:val="20"/>
              </w:rPr>
              <w:t>&lt;1.0</w:t>
            </w:r>
          </w:p>
        </w:tc>
        <w:tc>
          <w:tcPr>
            <w:tcW w:w="950"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664518A" w14:textId="77777777" w:rsidR="00DC4FEA" w:rsidRDefault="00000000" w:rsidP="007A0843">
            <w:pPr>
              <w:spacing w:before="0" w:after="0" w:line="240" w:lineRule="auto"/>
              <w:ind w:left="57" w:right="57"/>
              <w:jc w:val="center"/>
            </w:pPr>
            <w:r>
              <w:rPr>
                <w:color w:val="000000"/>
                <w:sz w:val="20"/>
              </w:rPr>
              <w:t>Semanal</w:t>
            </w:r>
          </w:p>
        </w:tc>
        <w:tc>
          <w:tcPr>
            <w:tcW w:w="1613"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198CC37" w14:textId="77777777" w:rsidR="00DC4FEA" w:rsidRDefault="00000000" w:rsidP="007A0843">
            <w:pPr>
              <w:spacing w:before="0" w:after="0" w:line="240" w:lineRule="auto"/>
              <w:ind w:left="57" w:right="57"/>
              <w:jc w:val="left"/>
            </w:pPr>
            <w:r>
              <w:rPr>
                <w:color w:val="000000"/>
                <w:sz w:val="20"/>
              </w:rPr>
              <w:t xml:space="preserve">Congelar CAPEX; acelerar cobros; negociar </w:t>
            </w:r>
            <w:r>
              <w:rPr>
                <w:color w:val="000000"/>
                <w:sz w:val="20"/>
              </w:rPr>
              <w:lastRenderedPageBreak/>
              <w:t>extensión de pagos</w:t>
            </w:r>
          </w:p>
        </w:tc>
      </w:tr>
      <w:tr w:rsidR="00DC4FEA" w14:paraId="40C769B4" w14:textId="77777777">
        <w:trPr>
          <w:jc w:val="center"/>
          <w:cantSplit/>
        </w:trPr>
        <w:tc>
          <w:tcPr>
            <w:tcW w:w="691"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0EEB4DB" w14:textId="77777777" w:rsidR="00DC4FEA" w:rsidRDefault="00000000" w:rsidP="007A0843">
            <w:pPr>
              <w:spacing w:before="0" w:after="0" w:line="240" w:lineRule="auto"/>
              <w:ind w:left="57" w:right="57"/>
              <w:jc w:val="center"/>
            </w:pPr>
            <w:r>
              <w:rPr>
                <w:color w:val="000000"/>
                <w:sz w:val="20"/>
              </w:rPr>
              <w:lastRenderedPageBreak/>
              <w:t>L2</w:t>
            </w:r>
          </w:p>
        </w:tc>
        <w:tc>
          <w:tcPr>
            <w:tcW w:w="1368"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09D1E3D" w14:textId="77777777" w:rsidR="00DC4FEA" w:rsidRDefault="00000000" w:rsidP="007A0843">
            <w:pPr>
              <w:spacing w:before="0" w:after="0" w:line="240" w:lineRule="auto"/>
              <w:ind w:left="57" w:right="57"/>
              <w:jc w:val="left"/>
            </w:pPr>
            <w:r>
              <w:rPr>
                <w:color w:val="000000"/>
                <w:sz w:val="20"/>
              </w:rPr>
              <w:t>Prueba Ácida</w:t>
            </w:r>
          </w:p>
        </w:tc>
        <w:tc>
          <w:tcPr>
            <w:tcW w:w="1440"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69DB431" w14:textId="77777777" w:rsidR="00DC4FEA" w:rsidRDefault="00000000" w:rsidP="007A0843">
            <w:pPr>
              <w:spacing w:before="0" w:after="0" w:line="240" w:lineRule="auto"/>
              <w:ind w:left="57" w:right="57"/>
              <w:jc w:val="left"/>
            </w:pPr>
            <w:r>
              <w:rPr>
                <w:color w:val="000000"/>
                <w:sz w:val="20"/>
              </w:rPr>
              <w:t>(AC–</w:t>
            </w:r>
            <w:proofErr w:type="spellStart"/>
            <w:proofErr w:type="gramStart"/>
            <w:r>
              <w:rPr>
                <w:color w:val="000000"/>
                <w:sz w:val="20"/>
              </w:rPr>
              <w:t>Inv</w:t>
            </w:r>
            <w:proofErr w:type="spellEnd"/>
            <w:r>
              <w:rPr>
                <w:color w:val="000000"/>
                <w:sz w:val="20"/>
              </w:rPr>
              <w:t>)/</w:t>
            </w:r>
            <w:proofErr w:type="gramEnd"/>
            <w:r>
              <w:rPr>
                <w:color w:val="000000"/>
                <w:sz w:val="20"/>
              </w:rPr>
              <w:t>PC</w:t>
            </w:r>
          </w:p>
        </w:tc>
        <w:tc>
          <w:tcPr>
            <w:tcW w:w="835"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B16B82F" w14:textId="77777777" w:rsidR="00DC4FEA" w:rsidRDefault="00000000" w:rsidP="007A0843">
            <w:pPr>
              <w:spacing w:before="0" w:after="0" w:line="240" w:lineRule="auto"/>
              <w:ind w:left="57" w:right="57"/>
              <w:jc w:val="center"/>
            </w:pPr>
            <w:r>
              <w:rPr>
                <w:color w:val="000000"/>
                <w:sz w:val="20"/>
              </w:rPr>
              <w:t>&gt;0.8</w:t>
            </w:r>
          </w:p>
        </w:tc>
        <w:tc>
          <w:tcPr>
            <w:tcW w:w="1037"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1A4AAA1" w14:textId="77777777" w:rsidR="00DC4FEA" w:rsidRDefault="00000000" w:rsidP="007A0843">
            <w:pPr>
              <w:spacing w:before="0" w:after="0" w:line="240" w:lineRule="auto"/>
              <w:ind w:left="57" w:right="57"/>
              <w:jc w:val="center"/>
            </w:pPr>
            <w:r>
              <w:rPr>
                <w:color w:val="000000"/>
                <w:sz w:val="20"/>
              </w:rPr>
              <w:t>0.6–0.8</w:t>
            </w:r>
          </w:p>
        </w:tc>
        <w:tc>
          <w:tcPr>
            <w:tcW w:w="893"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532CE3C" w14:textId="77777777" w:rsidR="00DC4FEA" w:rsidRDefault="00000000" w:rsidP="007A0843">
            <w:pPr>
              <w:spacing w:before="0" w:after="0" w:line="240" w:lineRule="auto"/>
              <w:ind w:left="57" w:right="57"/>
              <w:jc w:val="center"/>
            </w:pPr>
            <w:r>
              <w:rPr>
                <w:color w:val="000000"/>
                <w:sz w:val="20"/>
              </w:rPr>
              <w:t>&lt;0.6</w:t>
            </w:r>
          </w:p>
        </w:tc>
        <w:tc>
          <w:tcPr>
            <w:tcW w:w="950"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91EB547" w14:textId="77777777" w:rsidR="00DC4FEA" w:rsidRDefault="00000000" w:rsidP="007A0843">
            <w:pPr>
              <w:spacing w:before="0" w:after="0" w:line="240" w:lineRule="auto"/>
              <w:ind w:left="57" w:right="57"/>
              <w:jc w:val="center"/>
            </w:pPr>
            <w:r>
              <w:rPr>
                <w:color w:val="000000"/>
                <w:sz w:val="20"/>
              </w:rPr>
              <w:t>Semanal</w:t>
            </w:r>
          </w:p>
        </w:tc>
        <w:tc>
          <w:tcPr>
            <w:tcW w:w="1613"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A1D4AB2" w14:textId="77777777" w:rsidR="00DC4FEA" w:rsidRDefault="00000000" w:rsidP="007A0843">
            <w:pPr>
              <w:spacing w:before="0" w:after="0" w:line="240" w:lineRule="auto"/>
              <w:ind w:left="57" w:right="57"/>
              <w:jc w:val="left"/>
            </w:pPr>
            <w:r>
              <w:rPr>
                <w:color w:val="000000"/>
                <w:sz w:val="20"/>
              </w:rPr>
              <w:t>Activar línea crédito contingente; reducir gastos discrecionales</w:t>
            </w:r>
          </w:p>
        </w:tc>
      </w:tr>
      <w:tr w:rsidR="00DC4FEA" w14:paraId="0A90BB46" w14:textId="77777777">
        <w:trPr>
          <w:jc w:val="center"/>
          <w:cantSplit/>
        </w:trPr>
        <w:tc>
          <w:tcPr>
            <w:tcW w:w="691"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D2EEC77" w14:textId="77777777" w:rsidR="00DC4FEA" w:rsidRDefault="00000000" w:rsidP="007A0843">
            <w:pPr>
              <w:spacing w:before="0" w:after="0" w:line="240" w:lineRule="auto"/>
              <w:ind w:left="57" w:right="57"/>
              <w:jc w:val="center"/>
            </w:pPr>
            <w:r>
              <w:rPr>
                <w:color w:val="000000"/>
                <w:sz w:val="20"/>
              </w:rPr>
              <w:t>L3</w:t>
            </w:r>
          </w:p>
        </w:tc>
        <w:tc>
          <w:tcPr>
            <w:tcW w:w="1368"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C327569" w14:textId="77777777" w:rsidR="00DC4FEA" w:rsidRDefault="00000000" w:rsidP="007A0843">
            <w:pPr>
              <w:spacing w:before="0" w:after="0" w:line="240" w:lineRule="auto"/>
              <w:ind w:left="57" w:right="57"/>
              <w:jc w:val="left"/>
            </w:pPr>
            <w:r>
              <w:rPr>
                <w:color w:val="000000"/>
                <w:sz w:val="20"/>
              </w:rPr>
              <w:t>Ratio Efectivo</w:t>
            </w:r>
          </w:p>
        </w:tc>
        <w:tc>
          <w:tcPr>
            <w:tcW w:w="1440"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6CF115D" w14:textId="77777777" w:rsidR="00DC4FEA" w:rsidRDefault="00000000" w:rsidP="007A0843">
            <w:pPr>
              <w:spacing w:before="0" w:after="0" w:line="240" w:lineRule="auto"/>
              <w:ind w:left="57" w:right="57"/>
              <w:jc w:val="left"/>
            </w:pPr>
            <w:r>
              <w:rPr>
                <w:color w:val="000000"/>
                <w:sz w:val="20"/>
              </w:rPr>
              <w:t>Efectivo/PC</w:t>
            </w:r>
          </w:p>
        </w:tc>
        <w:tc>
          <w:tcPr>
            <w:tcW w:w="835"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0D9FCEC" w14:textId="77777777" w:rsidR="00DC4FEA" w:rsidRDefault="00000000" w:rsidP="007A0843">
            <w:pPr>
              <w:spacing w:before="0" w:after="0" w:line="240" w:lineRule="auto"/>
              <w:ind w:left="57" w:right="57"/>
              <w:jc w:val="center"/>
            </w:pPr>
            <w:r>
              <w:rPr>
                <w:color w:val="000000"/>
                <w:sz w:val="20"/>
              </w:rPr>
              <w:t>&gt;0.2</w:t>
            </w:r>
          </w:p>
        </w:tc>
        <w:tc>
          <w:tcPr>
            <w:tcW w:w="1037"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5C89EF0" w14:textId="77777777" w:rsidR="00DC4FEA" w:rsidRDefault="00000000" w:rsidP="007A0843">
            <w:pPr>
              <w:spacing w:before="0" w:after="0" w:line="240" w:lineRule="auto"/>
              <w:ind w:left="57" w:right="57"/>
              <w:jc w:val="center"/>
            </w:pPr>
            <w:r>
              <w:rPr>
                <w:color w:val="000000"/>
                <w:sz w:val="20"/>
              </w:rPr>
              <w:t>0.1–0.2</w:t>
            </w:r>
          </w:p>
        </w:tc>
        <w:tc>
          <w:tcPr>
            <w:tcW w:w="893"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C860F50" w14:textId="77777777" w:rsidR="00DC4FEA" w:rsidRDefault="00000000" w:rsidP="007A0843">
            <w:pPr>
              <w:spacing w:before="0" w:after="0" w:line="240" w:lineRule="auto"/>
              <w:ind w:left="57" w:right="57"/>
              <w:jc w:val="center"/>
            </w:pPr>
            <w:r>
              <w:rPr>
                <w:color w:val="000000"/>
                <w:sz w:val="20"/>
              </w:rPr>
              <w:t>&lt;0.1</w:t>
            </w:r>
          </w:p>
        </w:tc>
        <w:tc>
          <w:tcPr>
            <w:tcW w:w="950"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E065DC2" w14:textId="77777777" w:rsidR="00DC4FEA" w:rsidRDefault="00000000" w:rsidP="007A0843">
            <w:pPr>
              <w:spacing w:before="0" w:after="0" w:line="240" w:lineRule="auto"/>
              <w:ind w:left="57" w:right="57"/>
              <w:jc w:val="center"/>
            </w:pPr>
            <w:r>
              <w:rPr>
                <w:color w:val="000000"/>
                <w:sz w:val="20"/>
              </w:rPr>
              <w:t>Diaria</w:t>
            </w:r>
          </w:p>
        </w:tc>
        <w:tc>
          <w:tcPr>
            <w:tcW w:w="1613"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547B251" w14:textId="77777777" w:rsidR="00DC4FEA" w:rsidRDefault="00000000" w:rsidP="007A0843">
            <w:pPr>
              <w:spacing w:before="0" w:after="0" w:line="240" w:lineRule="auto"/>
              <w:ind w:left="57" w:right="57"/>
              <w:jc w:val="left"/>
            </w:pPr>
            <w:proofErr w:type="spellStart"/>
            <w:r>
              <w:rPr>
                <w:color w:val="000000"/>
                <w:sz w:val="20"/>
              </w:rPr>
              <w:t>Restrategizar</w:t>
            </w:r>
            <w:proofErr w:type="spellEnd"/>
            <w:r>
              <w:rPr>
                <w:color w:val="000000"/>
                <w:sz w:val="20"/>
              </w:rPr>
              <w:t xml:space="preserve"> tesorería; evaluar línea overnight</w:t>
            </w:r>
          </w:p>
        </w:tc>
      </w:tr>
      <w:tr w:rsidR="00DC4FEA" w14:paraId="673AA3D0" w14:textId="77777777">
        <w:trPr>
          <w:jc w:val="center"/>
          <w:cantSplit/>
        </w:trPr>
        <w:tc>
          <w:tcPr>
            <w:tcW w:w="691"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D6D2AD8" w14:textId="77777777" w:rsidR="00DC4FEA" w:rsidRDefault="00000000" w:rsidP="007A0843">
            <w:pPr>
              <w:spacing w:before="0" w:after="0" w:line="240" w:lineRule="auto"/>
              <w:ind w:left="57" w:right="57"/>
              <w:jc w:val="center"/>
            </w:pPr>
            <w:r>
              <w:rPr>
                <w:color w:val="000000"/>
                <w:sz w:val="20"/>
              </w:rPr>
              <w:t>S1</w:t>
            </w:r>
          </w:p>
        </w:tc>
        <w:tc>
          <w:tcPr>
            <w:tcW w:w="1368"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0118613" w14:textId="77777777" w:rsidR="00DC4FEA" w:rsidRDefault="00000000" w:rsidP="007A0843">
            <w:pPr>
              <w:spacing w:before="0" w:after="0" w:line="240" w:lineRule="auto"/>
              <w:ind w:left="57" w:right="57"/>
              <w:jc w:val="left"/>
            </w:pPr>
            <w:r>
              <w:rPr>
                <w:color w:val="000000"/>
                <w:sz w:val="20"/>
              </w:rPr>
              <w:t>Endeudamiento</w:t>
            </w:r>
          </w:p>
        </w:tc>
        <w:tc>
          <w:tcPr>
            <w:tcW w:w="1440"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B514612" w14:textId="77777777" w:rsidR="00DC4FEA" w:rsidRDefault="00000000" w:rsidP="007A0843">
            <w:pPr>
              <w:spacing w:before="0" w:after="0" w:line="240" w:lineRule="auto"/>
              <w:ind w:left="57" w:right="57"/>
              <w:jc w:val="left"/>
            </w:pPr>
            <w:r>
              <w:rPr>
                <w:color w:val="000000"/>
                <w:sz w:val="20"/>
              </w:rPr>
              <w:t>PT/AT</w:t>
            </w:r>
          </w:p>
        </w:tc>
        <w:tc>
          <w:tcPr>
            <w:tcW w:w="835"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7F9D8BC" w14:textId="77777777" w:rsidR="00DC4FEA" w:rsidRDefault="00000000" w:rsidP="007A0843">
            <w:pPr>
              <w:spacing w:before="0" w:after="0" w:line="240" w:lineRule="auto"/>
              <w:ind w:left="57" w:right="57"/>
              <w:jc w:val="center"/>
            </w:pPr>
            <w:r>
              <w:rPr>
                <w:color w:val="000000"/>
                <w:sz w:val="20"/>
              </w:rPr>
              <w:t>&lt;0.50</w:t>
            </w:r>
          </w:p>
        </w:tc>
        <w:tc>
          <w:tcPr>
            <w:tcW w:w="1037"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6FC86FA" w14:textId="77777777" w:rsidR="00DC4FEA" w:rsidRDefault="00000000" w:rsidP="007A0843">
            <w:pPr>
              <w:spacing w:before="0" w:after="0" w:line="240" w:lineRule="auto"/>
              <w:ind w:left="57" w:right="57"/>
              <w:jc w:val="center"/>
            </w:pPr>
            <w:r>
              <w:rPr>
                <w:color w:val="000000"/>
                <w:sz w:val="20"/>
              </w:rPr>
              <w:t>0.50–0.60</w:t>
            </w:r>
          </w:p>
        </w:tc>
        <w:tc>
          <w:tcPr>
            <w:tcW w:w="893"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0D30721" w14:textId="77777777" w:rsidR="00DC4FEA" w:rsidRDefault="00000000" w:rsidP="007A0843">
            <w:pPr>
              <w:spacing w:before="0" w:after="0" w:line="240" w:lineRule="auto"/>
              <w:ind w:left="57" w:right="57"/>
              <w:jc w:val="center"/>
            </w:pPr>
            <w:r>
              <w:rPr>
                <w:color w:val="000000"/>
                <w:sz w:val="20"/>
              </w:rPr>
              <w:t>&gt;0.60</w:t>
            </w:r>
          </w:p>
        </w:tc>
        <w:tc>
          <w:tcPr>
            <w:tcW w:w="950"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AC53C74" w14:textId="77777777" w:rsidR="00DC4FEA" w:rsidRDefault="00000000" w:rsidP="007A0843">
            <w:pPr>
              <w:spacing w:before="0" w:after="0" w:line="240" w:lineRule="auto"/>
              <w:ind w:left="57" w:right="57"/>
              <w:jc w:val="center"/>
            </w:pPr>
            <w:r>
              <w:rPr>
                <w:color w:val="000000"/>
                <w:sz w:val="20"/>
              </w:rPr>
              <w:t>Trim.</w:t>
            </w:r>
          </w:p>
        </w:tc>
        <w:tc>
          <w:tcPr>
            <w:tcW w:w="1613"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BAD0235" w14:textId="77777777" w:rsidR="00DC4FEA" w:rsidRDefault="00000000" w:rsidP="007A0843">
            <w:pPr>
              <w:spacing w:before="0" w:after="0" w:line="240" w:lineRule="auto"/>
              <w:ind w:left="57" w:right="57"/>
              <w:jc w:val="left"/>
            </w:pPr>
            <w:r>
              <w:rPr>
                <w:color w:val="000000"/>
                <w:sz w:val="20"/>
              </w:rPr>
              <w:t>Suspender nuevas deudas; plan reducción apalancamiento</w:t>
            </w:r>
          </w:p>
        </w:tc>
      </w:tr>
      <w:tr w:rsidR="00DC4FEA" w14:paraId="43F9319A" w14:textId="77777777">
        <w:trPr>
          <w:jc w:val="center"/>
          <w:cantSplit/>
        </w:trPr>
        <w:tc>
          <w:tcPr>
            <w:tcW w:w="691"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FAB4671" w14:textId="77777777" w:rsidR="00DC4FEA" w:rsidRDefault="00000000" w:rsidP="007A0843">
            <w:pPr>
              <w:spacing w:before="0" w:after="0" w:line="240" w:lineRule="auto"/>
              <w:ind w:left="57" w:right="57"/>
              <w:jc w:val="center"/>
            </w:pPr>
            <w:r>
              <w:rPr>
                <w:color w:val="000000"/>
                <w:sz w:val="20"/>
              </w:rPr>
              <w:t>S2</w:t>
            </w:r>
          </w:p>
        </w:tc>
        <w:tc>
          <w:tcPr>
            <w:tcW w:w="1368"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8BA3BC2" w14:textId="77777777" w:rsidR="00DC4FEA" w:rsidRDefault="00000000" w:rsidP="007A0843">
            <w:pPr>
              <w:spacing w:before="0" w:after="0" w:line="240" w:lineRule="auto"/>
              <w:ind w:left="57" w:right="57"/>
              <w:jc w:val="left"/>
            </w:pPr>
            <w:r>
              <w:rPr>
                <w:color w:val="000000"/>
                <w:sz w:val="20"/>
              </w:rPr>
              <w:t>Cobertura Intereses</w:t>
            </w:r>
          </w:p>
        </w:tc>
        <w:tc>
          <w:tcPr>
            <w:tcW w:w="1440"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B937219" w14:textId="77777777" w:rsidR="00DC4FEA" w:rsidRDefault="00000000" w:rsidP="007A0843">
            <w:pPr>
              <w:spacing w:before="0" w:after="0" w:line="240" w:lineRule="auto"/>
              <w:ind w:left="57" w:right="57"/>
              <w:jc w:val="left"/>
            </w:pPr>
            <w:r>
              <w:rPr>
                <w:color w:val="000000"/>
                <w:sz w:val="20"/>
              </w:rPr>
              <w:t>EBIT/GF</w:t>
            </w:r>
          </w:p>
        </w:tc>
        <w:tc>
          <w:tcPr>
            <w:tcW w:w="835"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28CDCDD" w14:textId="77777777" w:rsidR="00DC4FEA" w:rsidRDefault="00000000" w:rsidP="007A0843">
            <w:pPr>
              <w:spacing w:before="0" w:after="0" w:line="240" w:lineRule="auto"/>
              <w:ind w:left="57" w:right="57"/>
              <w:jc w:val="center"/>
            </w:pPr>
            <w:r>
              <w:rPr>
                <w:color w:val="000000"/>
                <w:sz w:val="20"/>
              </w:rPr>
              <w:t>&gt;3.0</w:t>
            </w:r>
          </w:p>
        </w:tc>
        <w:tc>
          <w:tcPr>
            <w:tcW w:w="1037"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101AB1A" w14:textId="77777777" w:rsidR="00DC4FEA" w:rsidRDefault="00000000" w:rsidP="007A0843">
            <w:pPr>
              <w:spacing w:before="0" w:after="0" w:line="240" w:lineRule="auto"/>
              <w:ind w:left="57" w:right="57"/>
              <w:jc w:val="center"/>
            </w:pPr>
            <w:r>
              <w:rPr>
                <w:color w:val="000000"/>
                <w:sz w:val="20"/>
              </w:rPr>
              <w:t>2.0–3.0</w:t>
            </w:r>
          </w:p>
        </w:tc>
        <w:tc>
          <w:tcPr>
            <w:tcW w:w="893"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80DF3B7" w14:textId="77777777" w:rsidR="00DC4FEA" w:rsidRDefault="00000000" w:rsidP="007A0843">
            <w:pPr>
              <w:spacing w:before="0" w:after="0" w:line="240" w:lineRule="auto"/>
              <w:ind w:left="57" w:right="57"/>
              <w:jc w:val="center"/>
            </w:pPr>
            <w:r>
              <w:rPr>
                <w:color w:val="000000"/>
                <w:sz w:val="20"/>
              </w:rPr>
              <w:t>&lt;2.0</w:t>
            </w:r>
          </w:p>
        </w:tc>
        <w:tc>
          <w:tcPr>
            <w:tcW w:w="950"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A4B9A34" w14:textId="77777777" w:rsidR="00DC4FEA" w:rsidRDefault="00000000" w:rsidP="007A0843">
            <w:pPr>
              <w:spacing w:before="0" w:after="0" w:line="240" w:lineRule="auto"/>
              <w:ind w:left="57" w:right="57"/>
              <w:jc w:val="center"/>
            </w:pPr>
            <w:r>
              <w:rPr>
                <w:color w:val="000000"/>
                <w:sz w:val="20"/>
              </w:rPr>
              <w:t>Trim.</w:t>
            </w:r>
          </w:p>
        </w:tc>
        <w:tc>
          <w:tcPr>
            <w:tcW w:w="1613"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167BE38" w14:textId="77777777" w:rsidR="00DC4FEA" w:rsidRDefault="00000000" w:rsidP="007A0843">
            <w:pPr>
              <w:spacing w:before="0" w:after="0" w:line="240" w:lineRule="auto"/>
              <w:ind w:left="57" w:right="57"/>
              <w:jc w:val="left"/>
            </w:pPr>
            <w:r>
              <w:rPr>
                <w:color w:val="000000"/>
                <w:sz w:val="20"/>
              </w:rPr>
              <w:t>Renegociar términos deuda; mejorar rentabilidad operativa</w:t>
            </w:r>
          </w:p>
        </w:tc>
      </w:tr>
      <w:tr w:rsidR="00DC4FEA" w14:paraId="691B4E06" w14:textId="77777777">
        <w:trPr>
          <w:jc w:val="center"/>
          <w:cantSplit/>
        </w:trPr>
        <w:tc>
          <w:tcPr>
            <w:tcW w:w="691"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9F0B0D2" w14:textId="77777777" w:rsidR="00DC4FEA" w:rsidRDefault="00000000" w:rsidP="007A0843">
            <w:pPr>
              <w:spacing w:before="0" w:after="0" w:line="240" w:lineRule="auto"/>
              <w:ind w:left="57" w:right="57"/>
              <w:jc w:val="center"/>
            </w:pPr>
            <w:r>
              <w:rPr>
                <w:color w:val="000000"/>
                <w:sz w:val="20"/>
              </w:rPr>
              <w:t>R1</w:t>
            </w:r>
          </w:p>
        </w:tc>
        <w:tc>
          <w:tcPr>
            <w:tcW w:w="1368"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1BC33E5" w14:textId="77777777" w:rsidR="00DC4FEA" w:rsidRDefault="00000000" w:rsidP="007A0843">
            <w:pPr>
              <w:spacing w:before="0" w:after="0" w:line="240" w:lineRule="auto"/>
              <w:ind w:left="57" w:right="57"/>
              <w:jc w:val="left"/>
            </w:pPr>
            <w:r>
              <w:rPr>
                <w:color w:val="000000"/>
                <w:sz w:val="20"/>
              </w:rPr>
              <w:t>Margen Bruto</w:t>
            </w:r>
          </w:p>
        </w:tc>
        <w:tc>
          <w:tcPr>
            <w:tcW w:w="1440"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C1F963C" w14:textId="77777777" w:rsidR="00DC4FEA" w:rsidRDefault="00000000" w:rsidP="007A0843">
            <w:pPr>
              <w:spacing w:before="0" w:after="0" w:line="240" w:lineRule="auto"/>
              <w:ind w:left="57" w:right="57"/>
              <w:jc w:val="left"/>
            </w:pPr>
            <w:r>
              <w:rPr>
                <w:color w:val="000000"/>
                <w:sz w:val="20"/>
              </w:rPr>
              <w:t>UB/Ventas</w:t>
            </w:r>
          </w:p>
        </w:tc>
        <w:tc>
          <w:tcPr>
            <w:tcW w:w="835"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2D33E90" w14:textId="77777777" w:rsidR="00DC4FEA" w:rsidRDefault="00000000" w:rsidP="007A0843">
            <w:pPr>
              <w:spacing w:before="0" w:after="0" w:line="240" w:lineRule="auto"/>
              <w:ind w:left="57" w:right="57"/>
              <w:jc w:val="center"/>
            </w:pPr>
            <w:r>
              <w:rPr>
                <w:color w:val="000000"/>
                <w:sz w:val="20"/>
              </w:rPr>
              <w:t>&gt;38%</w:t>
            </w:r>
          </w:p>
        </w:tc>
        <w:tc>
          <w:tcPr>
            <w:tcW w:w="1037"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D13C7B7" w14:textId="77777777" w:rsidR="00DC4FEA" w:rsidRDefault="00000000" w:rsidP="007A0843">
            <w:pPr>
              <w:spacing w:before="0" w:after="0" w:line="240" w:lineRule="auto"/>
              <w:ind w:left="57" w:right="57"/>
              <w:jc w:val="center"/>
            </w:pPr>
            <w:r>
              <w:rPr>
                <w:color w:val="000000"/>
                <w:sz w:val="20"/>
              </w:rPr>
              <w:t>32–38%</w:t>
            </w:r>
          </w:p>
        </w:tc>
        <w:tc>
          <w:tcPr>
            <w:tcW w:w="893"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AE1BA87" w14:textId="77777777" w:rsidR="00DC4FEA" w:rsidRDefault="00000000" w:rsidP="007A0843">
            <w:pPr>
              <w:spacing w:before="0" w:after="0" w:line="240" w:lineRule="auto"/>
              <w:ind w:left="57" w:right="57"/>
              <w:jc w:val="center"/>
            </w:pPr>
            <w:r>
              <w:rPr>
                <w:color w:val="000000"/>
                <w:sz w:val="20"/>
              </w:rPr>
              <w:t>&lt;32%</w:t>
            </w:r>
          </w:p>
        </w:tc>
        <w:tc>
          <w:tcPr>
            <w:tcW w:w="950"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0BDD856" w14:textId="77777777" w:rsidR="00DC4FEA" w:rsidRDefault="00000000" w:rsidP="007A0843">
            <w:pPr>
              <w:spacing w:before="0" w:after="0" w:line="240" w:lineRule="auto"/>
              <w:ind w:left="57" w:right="57"/>
              <w:jc w:val="center"/>
            </w:pPr>
            <w:r>
              <w:rPr>
                <w:color w:val="000000"/>
                <w:sz w:val="20"/>
              </w:rPr>
              <w:t>Mensual</w:t>
            </w:r>
          </w:p>
        </w:tc>
        <w:tc>
          <w:tcPr>
            <w:tcW w:w="1613"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E21287E" w14:textId="77777777" w:rsidR="00DC4FEA" w:rsidRDefault="00000000" w:rsidP="007A0843">
            <w:pPr>
              <w:spacing w:before="0" w:after="0" w:line="240" w:lineRule="auto"/>
              <w:ind w:left="57" w:right="57"/>
              <w:jc w:val="left"/>
            </w:pPr>
            <w:r>
              <w:rPr>
                <w:color w:val="000000"/>
                <w:sz w:val="20"/>
              </w:rPr>
              <w:t xml:space="preserve">Revisar </w:t>
            </w:r>
            <w:proofErr w:type="spellStart"/>
            <w:r>
              <w:rPr>
                <w:color w:val="000000"/>
                <w:sz w:val="20"/>
              </w:rPr>
              <w:t>pricing</w:t>
            </w:r>
            <w:proofErr w:type="spellEnd"/>
            <w:r>
              <w:rPr>
                <w:color w:val="000000"/>
                <w:sz w:val="20"/>
              </w:rPr>
              <w:t xml:space="preserve">; analizar </w:t>
            </w:r>
            <w:proofErr w:type="spellStart"/>
            <w:r>
              <w:rPr>
                <w:color w:val="000000"/>
                <w:sz w:val="20"/>
              </w:rPr>
              <w:t>mix</w:t>
            </w:r>
            <w:proofErr w:type="spellEnd"/>
            <w:r>
              <w:rPr>
                <w:color w:val="000000"/>
                <w:sz w:val="20"/>
              </w:rPr>
              <w:t xml:space="preserve"> de productos; negociar </w:t>
            </w:r>
            <w:r>
              <w:rPr>
                <w:color w:val="000000"/>
                <w:sz w:val="20"/>
              </w:rPr>
              <w:lastRenderedPageBreak/>
              <w:t>costos COGS</w:t>
            </w:r>
          </w:p>
        </w:tc>
      </w:tr>
      <w:tr w:rsidR="00DC4FEA" w14:paraId="3EB6E69F" w14:textId="77777777">
        <w:trPr>
          <w:jc w:val="center"/>
          <w:cantSplit/>
        </w:trPr>
        <w:tc>
          <w:tcPr>
            <w:tcW w:w="691"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78D3DBB" w14:textId="77777777" w:rsidR="00DC4FEA" w:rsidRDefault="00000000" w:rsidP="007A0843">
            <w:pPr>
              <w:spacing w:before="0" w:after="0" w:line="240" w:lineRule="auto"/>
              <w:ind w:left="57" w:right="57"/>
              <w:jc w:val="center"/>
            </w:pPr>
            <w:r>
              <w:rPr>
                <w:color w:val="000000"/>
                <w:sz w:val="20"/>
              </w:rPr>
              <w:lastRenderedPageBreak/>
              <w:t>R2</w:t>
            </w:r>
          </w:p>
        </w:tc>
        <w:tc>
          <w:tcPr>
            <w:tcW w:w="1368"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0860AF2" w14:textId="77777777" w:rsidR="00DC4FEA" w:rsidRDefault="00000000" w:rsidP="007A0843">
            <w:pPr>
              <w:spacing w:before="0" w:after="0" w:line="240" w:lineRule="auto"/>
              <w:ind w:left="57" w:right="57"/>
              <w:jc w:val="left"/>
            </w:pPr>
            <w:r>
              <w:rPr>
                <w:color w:val="000000"/>
                <w:sz w:val="20"/>
              </w:rPr>
              <w:t>Margen Operativo</w:t>
            </w:r>
          </w:p>
        </w:tc>
        <w:tc>
          <w:tcPr>
            <w:tcW w:w="1440"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15EC1DB" w14:textId="77777777" w:rsidR="00DC4FEA" w:rsidRDefault="00000000" w:rsidP="007A0843">
            <w:pPr>
              <w:spacing w:before="0" w:after="0" w:line="240" w:lineRule="auto"/>
              <w:ind w:left="57" w:right="57"/>
              <w:jc w:val="left"/>
            </w:pPr>
            <w:r>
              <w:rPr>
                <w:color w:val="000000"/>
                <w:sz w:val="20"/>
              </w:rPr>
              <w:t>EBIT/Ventas</w:t>
            </w:r>
          </w:p>
        </w:tc>
        <w:tc>
          <w:tcPr>
            <w:tcW w:w="835"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B3F9D29" w14:textId="77777777" w:rsidR="00DC4FEA" w:rsidRDefault="00000000" w:rsidP="007A0843">
            <w:pPr>
              <w:spacing w:before="0" w:after="0" w:line="240" w:lineRule="auto"/>
              <w:ind w:left="57" w:right="57"/>
              <w:jc w:val="center"/>
            </w:pPr>
            <w:r>
              <w:rPr>
                <w:color w:val="000000"/>
                <w:sz w:val="20"/>
              </w:rPr>
              <w:t>&gt;12%</w:t>
            </w:r>
          </w:p>
        </w:tc>
        <w:tc>
          <w:tcPr>
            <w:tcW w:w="1037"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27D2D59" w14:textId="77777777" w:rsidR="00DC4FEA" w:rsidRDefault="00000000" w:rsidP="007A0843">
            <w:pPr>
              <w:spacing w:before="0" w:after="0" w:line="240" w:lineRule="auto"/>
              <w:ind w:left="57" w:right="57"/>
              <w:jc w:val="center"/>
            </w:pPr>
            <w:r>
              <w:rPr>
                <w:color w:val="000000"/>
                <w:sz w:val="20"/>
              </w:rPr>
              <w:t>8–12%</w:t>
            </w:r>
          </w:p>
        </w:tc>
        <w:tc>
          <w:tcPr>
            <w:tcW w:w="893"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7418820" w14:textId="77777777" w:rsidR="00DC4FEA" w:rsidRDefault="00000000" w:rsidP="007A0843">
            <w:pPr>
              <w:spacing w:before="0" w:after="0" w:line="240" w:lineRule="auto"/>
              <w:ind w:left="57" w:right="57"/>
              <w:jc w:val="center"/>
            </w:pPr>
            <w:r>
              <w:rPr>
                <w:color w:val="000000"/>
                <w:sz w:val="20"/>
              </w:rPr>
              <w:t>&lt;8%</w:t>
            </w:r>
          </w:p>
        </w:tc>
        <w:tc>
          <w:tcPr>
            <w:tcW w:w="950"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80FF078" w14:textId="77777777" w:rsidR="00DC4FEA" w:rsidRDefault="00000000" w:rsidP="007A0843">
            <w:pPr>
              <w:spacing w:before="0" w:after="0" w:line="240" w:lineRule="auto"/>
              <w:ind w:left="57" w:right="57"/>
              <w:jc w:val="center"/>
            </w:pPr>
            <w:r>
              <w:rPr>
                <w:color w:val="000000"/>
                <w:sz w:val="20"/>
              </w:rPr>
              <w:t>Mensual</w:t>
            </w:r>
          </w:p>
        </w:tc>
        <w:tc>
          <w:tcPr>
            <w:tcW w:w="1613"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688F1F4" w14:textId="77777777" w:rsidR="00DC4FEA" w:rsidRDefault="00000000" w:rsidP="007A0843">
            <w:pPr>
              <w:spacing w:before="0" w:after="0" w:line="240" w:lineRule="auto"/>
              <w:ind w:left="57" w:right="57"/>
              <w:jc w:val="left"/>
            </w:pPr>
            <w:r>
              <w:rPr>
                <w:color w:val="000000"/>
                <w:sz w:val="20"/>
              </w:rPr>
              <w:t>Auditar gastos operativos; evaluar eficiencias de escala</w:t>
            </w:r>
          </w:p>
        </w:tc>
      </w:tr>
      <w:tr w:rsidR="00DC4FEA" w14:paraId="0DC07CEC" w14:textId="77777777">
        <w:trPr>
          <w:jc w:val="center"/>
          <w:cantSplit/>
        </w:trPr>
        <w:tc>
          <w:tcPr>
            <w:tcW w:w="691"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9BA3875" w14:textId="77777777" w:rsidR="00DC4FEA" w:rsidRDefault="00000000" w:rsidP="007A0843">
            <w:pPr>
              <w:spacing w:before="0" w:after="0" w:line="240" w:lineRule="auto"/>
              <w:ind w:left="57" w:right="57"/>
              <w:jc w:val="center"/>
            </w:pPr>
            <w:r>
              <w:rPr>
                <w:color w:val="000000"/>
                <w:sz w:val="20"/>
              </w:rPr>
              <w:t>R3</w:t>
            </w:r>
          </w:p>
        </w:tc>
        <w:tc>
          <w:tcPr>
            <w:tcW w:w="1368"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8149A0C" w14:textId="77777777" w:rsidR="00DC4FEA" w:rsidRDefault="00000000" w:rsidP="007A0843">
            <w:pPr>
              <w:spacing w:before="0" w:after="0" w:line="240" w:lineRule="auto"/>
              <w:ind w:left="57" w:right="57"/>
              <w:jc w:val="left"/>
            </w:pPr>
            <w:r>
              <w:rPr>
                <w:color w:val="000000"/>
                <w:sz w:val="20"/>
              </w:rPr>
              <w:t>Margen Neto</w:t>
            </w:r>
          </w:p>
        </w:tc>
        <w:tc>
          <w:tcPr>
            <w:tcW w:w="1440"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966AB61" w14:textId="77777777" w:rsidR="00DC4FEA" w:rsidRDefault="00000000" w:rsidP="007A0843">
            <w:pPr>
              <w:spacing w:before="0" w:after="0" w:line="240" w:lineRule="auto"/>
              <w:ind w:left="57" w:right="57"/>
              <w:jc w:val="left"/>
            </w:pPr>
            <w:r>
              <w:rPr>
                <w:color w:val="000000"/>
                <w:sz w:val="20"/>
              </w:rPr>
              <w:t>UN/Ventas</w:t>
            </w:r>
          </w:p>
        </w:tc>
        <w:tc>
          <w:tcPr>
            <w:tcW w:w="835"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2C98D17" w14:textId="77777777" w:rsidR="00DC4FEA" w:rsidRDefault="00000000" w:rsidP="007A0843">
            <w:pPr>
              <w:spacing w:before="0" w:after="0" w:line="240" w:lineRule="auto"/>
              <w:ind w:left="57" w:right="57"/>
              <w:jc w:val="center"/>
            </w:pPr>
            <w:r>
              <w:rPr>
                <w:color w:val="000000"/>
                <w:sz w:val="20"/>
              </w:rPr>
              <w:t>&gt;8%</w:t>
            </w:r>
          </w:p>
        </w:tc>
        <w:tc>
          <w:tcPr>
            <w:tcW w:w="1037"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93697EE" w14:textId="77777777" w:rsidR="00DC4FEA" w:rsidRDefault="00000000" w:rsidP="007A0843">
            <w:pPr>
              <w:spacing w:before="0" w:after="0" w:line="240" w:lineRule="auto"/>
              <w:ind w:left="57" w:right="57"/>
              <w:jc w:val="center"/>
            </w:pPr>
            <w:r>
              <w:rPr>
                <w:color w:val="000000"/>
                <w:sz w:val="20"/>
              </w:rPr>
              <w:t>5–8%</w:t>
            </w:r>
          </w:p>
        </w:tc>
        <w:tc>
          <w:tcPr>
            <w:tcW w:w="893"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E6F4081" w14:textId="77777777" w:rsidR="00DC4FEA" w:rsidRDefault="00000000" w:rsidP="007A0843">
            <w:pPr>
              <w:spacing w:before="0" w:after="0" w:line="240" w:lineRule="auto"/>
              <w:ind w:left="57" w:right="57"/>
              <w:jc w:val="center"/>
            </w:pPr>
            <w:r>
              <w:rPr>
                <w:color w:val="000000"/>
                <w:sz w:val="20"/>
              </w:rPr>
              <w:t>&lt;5%</w:t>
            </w:r>
          </w:p>
        </w:tc>
        <w:tc>
          <w:tcPr>
            <w:tcW w:w="950"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D0A73CC" w14:textId="77777777" w:rsidR="00DC4FEA" w:rsidRDefault="00000000" w:rsidP="007A0843">
            <w:pPr>
              <w:spacing w:before="0" w:after="0" w:line="240" w:lineRule="auto"/>
              <w:ind w:left="57" w:right="57"/>
              <w:jc w:val="center"/>
            </w:pPr>
            <w:r>
              <w:rPr>
                <w:color w:val="000000"/>
                <w:sz w:val="20"/>
              </w:rPr>
              <w:t>Mensual</w:t>
            </w:r>
          </w:p>
        </w:tc>
        <w:tc>
          <w:tcPr>
            <w:tcW w:w="1613"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5093845" w14:textId="77777777" w:rsidR="00DC4FEA" w:rsidRDefault="00000000" w:rsidP="007A0843">
            <w:pPr>
              <w:spacing w:before="0" w:after="0" w:line="240" w:lineRule="auto"/>
              <w:ind w:left="57" w:right="57"/>
              <w:jc w:val="left"/>
            </w:pPr>
            <w:r>
              <w:rPr>
                <w:color w:val="000000"/>
                <w:sz w:val="20"/>
              </w:rPr>
              <w:t>Revisión P&amp;L completo; análisis de gastos financieros</w:t>
            </w:r>
          </w:p>
        </w:tc>
      </w:tr>
      <w:tr w:rsidR="00DC4FEA" w14:paraId="0B9BC24D" w14:textId="77777777">
        <w:trPr>
          <w:jc w:val="center"/>
          <w:cantSplit/>
        </w:trPr>
        <w:tc>
          <w:tcPr>
            <w:tcW w:w="691"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C8512A6" w14:textId="77777777" w:rsidR="00DC4FEA" w:rsidRDefault="00000000" w:rsidP="007A0843">
            <w:pPr>
              <w:spacing w:before="0" w:after="0" w:line="240" w:lineRule="auto"/>
              <w:ind w:left="57" w:right="57"/>
              <w:jc w:val="center"/>
            </w:pPr>
            <w:r>
              <w:rPr>
                <w:color w:val="000000"/>
                <w:sz w:val="20"/>
              </w:rPr>
              <w:t>R4</w:t>
            </w:r>
          </w:p>
        </w:tc>
        <w:tc>
          <w:tcPr>
            <w:tcW w:w="1368"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8292487" w14:textId="77777777" w:rsidR="00DC4FEA" w:rsidRDefault="00000000" w:rsidP="007A0843">
            <w:pPr>
              <w:spacing w:before="0" w:after="0" w:line="240" w:lineRule="auto"/>
              <w:ind w:left="57" w:right="57"/>
              <w:jc w:val="left"/>
            </w:pPr>
            <w:r>
              <w:rPr>
                <w:color w:val="000000"/>
                <w:sz w:val="20"/>
              </w:rPr>
              <w:t>ROIC</w:t>
            </w:r>
          </w:p>
        </w:tc>
        <w:tc>
          <w:tcPr>
            <w:tcW w:w="1440"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D6B07B1" w14:textId="77777777" w:rsidR="00DC4FEA" w:rsidRDefault="00000000" w:rsidP="007A0843">
            <w:pPr>
              <w:spacing w:before="0" w:after="0" w:line="240" w:lineRule="auto"/>
              <w:ind w:left="57" w:right="57"/>
              <w:jc w:val="left"/>
            </w:pPr>
            <w:r>
              <w:rPr>
                <w:color w:val="000000"/>
                <w:sz w:val="20"/>
              </w:rPr>
              <w:t>NOPAT/CI</w:t>
            </w:r>
          </w:p>
        </w:tc>
        <w:tc>
          <w:tcPr>
            <w:tcW w:w="835"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E12D110" w14:textId="77777777" w:rsidR="00DC4FEA" w:rsidRDefault="00000000" w:rsidP="007A0843">
            <w:pPr>
              <w:spacing w:before="0" w:after="0" w:line="240" w:lineRule="auto"/>
              <w:ind w:left="57" w:right="57"/>
              <w:jc w:val="center"/>
            </w:pPr>
            <w:r>
              <w:rPr>
                <w:color w:val="000000"/>
                <w:sz w:val="20"/>
              </w:rPr>
              <w:t>&gt;WACC</w:t>
            </w:r>
          </w:p>
        </w:tc>
        <w:tc>
          <w:tcPr>
            <w:tcW w:w="1037"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2EB42C2" w14:textId="77777777" w:rsidR="00DC4FEA" w:rsidRDefault="00000000" w:rsidP="007A0843">
            <w:pPr>
              <w:spacing w:before="0" w:after="0" w:line="240" w:lineRule="auto"/>
              <w:ind w:left="57" w:right="57"/>
              <w:jc w:val="center"/>
            </w:pPr>
            <w:r>
              <w:rPr>
                <w:color w:val="000000"/>
                <w:sz w:val="20"/>
              </w:rPr>
              <w:t>≈WACC</w:t>
            </w:r>
          </w:p>
        </w:tc>
        <w:tc>
          <w:tcPr>
            <w:tcW w:w="893"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66CCE58" w14:textId="77777777" w:rsidR="00DC4FEA" w:rsidRDefault="00000000" w:rsidP="007A0843">
            <w:pPr>
              <w:spacing w:before="0" w:after="0" w:line="240" w:lineRule="auto"/>
              <w:ind w:left="57" w:right="57"/>
              <w:jc w:val="center"/>
            </w:pPr>
            <w:r>
              <w:rPr>
                <w:color w:val="000000"/>
                <w:sz w:val="20"/>
              </w:rPr>
              <w:t>&lt;WACC–2%</w:t>
            </w:r>
          </w:p>
        </w:tc>
        <w:tc>
          <w:tcPr>
            <w:tcW w:w="950"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734AC7C" w14:textId="77777777" w:rsidR="00DC4FEA" w:rsidRDefault="00000000" w:rsidP="007A0843">
            <w:pPr>
              <w:spacing w:before="0" w:after="0" w:line="240" w:lineRule="auto"/>
              <w:ind w:left="57" w:right="57"/>
              <w:jc w:val="center"/>
            </w:pPr>
            <w:r>
              <w:rPr>
                <w:color w:val="000000"/>
                <w:sz w:val="20"/>
              </w:rPr>
              <w:t>Trim.</w:t>
            </w:r>
          </w:p>
        </w:tc>
        <w:tc>
          <w:tcPr>
            <w:tcW w:w="1613"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AC9D275" w14:textId="77777777" w:rsidR="00DC4FEA" w:rsidRDefault="00000000" w:rsidP="007A0843">
            <w:pPr>
              <w:spacing w:before="0" w:after="0" w:line="240" w:lineRule="auto"/>
              <w:ind w:left="57" w:right="57"/>
              <w:jc w:val="left"/>
            </w:pPr>
            <w:r>
              <w:rPr>
                <w:color w:val="000000"/>
                <w:sz w:val="20"/>
              </w:rPr>
              <w:t>Evaluar salida de líneas de negocio no rentables</w:t>
            </w:r>
          </w:p>
        </w:tc>
      </w:tr>
      <w:tr w:rsidR="00DC4FEA" w14:paraId="09F84341" w14:textId="77777777">
        <w:trPr>
          <w:jc w:val="center"/>
          <w:cantSplit/>
        </w:trPr>
        <w:tc>
          <w:tcPr>
            <w:tcW w:w="691"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179B7BF" w14:textId="77777777" w:rsidR="00DC4FEA" w:rsidRDefault="00000000" w:rsidP="007A0843">
            <w:pPr>
              <w:spacing w:before="0" w:after="0" w:line="240" w:lineRule="auto"/>
              <w:ind w:left="57" w:right="57"/>
              <w:jc w:val="center"/>
            </w:pPr>
            <w:r>
              <w:rPr>
                <w:color w:val="000000"/>
                <w:sz w:val="20"/>
              </w:rPr>
              <w:t>R5</w:t>
            </w:r>
          </w:p>
        </w:tc>
        <w:tc>
          <w:tcPr>
            <w:tcW w:w="1368"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58B07EE" w14:textId="77777777" w:rsidR="00DC4FEA" w:rsidRDefault="00000000" w:rsidP="007A0843">
            <w:pPr>
              <w:spacing w:before="0" w:after="0" w:line="240" w:lineRule="auto"/>
              <w:ind w:left="57" w:right="57"/>
              <w:jc w:val="left"/>
            </w:pPr>
            <w:r>
              <w:rPr>
                <w:color w:val="000000"/>
                <w:sz w:val="20"/>
              </w:rPr>
              <w:t>ROE</w:t>
            </w:r>
          </w:p>
        </w:tc>
        <w:tc>
          <w:tcPr>
            <w:tcW w:w="1440"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1BC24E2" w14:textId="77777777" w:rsidR="00DC4FEA" w:rsidRDefault="00000000" w:rsidP="007A0843">
            <w:pPr>
              <w:spacing w:before="0" w:after="0" w:line="240" w:lineRule="auto"/>
              <w:ind w:left="57" w:right="57"/>
              <w:jc w:val="left"/>
            </w:pPr>
            <w:r>
              <w:rPr>
                <w:color w:val="000000"/>
                <w:sz w:val="20"/>
              </w:rPr>
              <w:t>UN/Patrimonio</w:t>
            </w:r>
          </w:p>
        </w:tc>
        <w:tc>
          <w:tcPr>
            <w:tcW w:w="835"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9DFA966" w14:textId="77777777" w:rsidR="00DC4FEA" w:rsidRDefault="00000000" w:rsidP="007A0843">
            <w:pPr>
              <w:spacing w:before="0" w:after="0" w:line="240" w:lineRule="auto"/>
              <w:ind w:left="57" w:right="57"/>
              <w:jc w:val="center"/>
            </w:pPr>
            <w:r>
              <w:rPr>
                <w:color w:val="000000"/>
                <w:sz w:val="20"/>
              </w:rPr>
              <w:t>&gt;15%</w:t>
            </w:r>
          </w:p>
        </w:tc>
        <w:tc>
          <w:tcPr>
            <w:tcW w:w="1037"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47289D8" w14:textId="77777777" w:rsidR="00DC4FEA" w:rsidRDefault="00000000" w:rsidP="007A0843">
            <w:pPr>
              <w:spacing w:before="0" w:after="0" w:line="240" w:lineRule="auto"/>
              <w:ind w:left="57" w:right="57"/>
              <w:jc w:val="center"/>
            </w:pPr>
            <w:r>
              <w:rPr>
                <w:color w:val="000000"/>
                <w:sz w:val="20"/>
              </w:rPr>
              <w:t>10–15%</w:t>
            </w:r>
          </w:p>
        </w:tc>
        <w:tc>
          <w:tcPr>
            <w:tcW w:w="893"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91EEA80" w14:textId="77777777" w:rsidR="00DC4FEA" w:rsidRDefault="00000000" w:rsidP="007A0843">
            <w:pPr>
              <w:spacing w:before="0" w:after="0" w:line="240" w:lineRule="auto"/>
              <w:ind w:left="57" w:right="57"/>
              <w:jc w:val="center"/>
            </w:pPr>
            <w:r>
              <w:rPr>
                <w:color w:val="000000"/>
                <w:sz w:val="20"/>
              </w:rPr>
              <w:t>&lt;10%</w:t>
            </w:r>
          </w:p>
        </w:tc>
        <w:tc>
          <w:tcPr>
            <w:tcW w:w="950"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21711D6" w14:textId="77777777" w:rsidR="00DC4FEA" w:rsidRDefault="00000000" w:rsidP="007A0843">
            <w:pPr>
              <w:spacing w:before="0" w:after="0" w:line="240" w:lineRule="auto"/>
              <w:ind w:left="57" w:right="57"/>
              <w:jc w:val="center"/>
            </w:pPr>
            <w:r>
              <w:rPr>
                <w:color w:val="000000"/>
                <w:sz w:val="20"/>
              </w:rPr>
              <w:t>Trim.</w:t>
            </w:r>
          </w:p>
        </w:tc>
        <w:tc>
          <w:tcPr>
            <w:tcW w:w="1613"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A13F059" w14:textId="77777777" w:rsidR="00DC4FEA" w:rsidRDefault="00000000" w:rsidP="007A0843">
            <w:pPr>
              <w:spacing w:before="0" w:after="0" w:line="240" w:lineRule="auto"/>
              <w:ind w:left="57" w:right="57"/>
              <w:jc w:val="left"/>
            </w:pPr>
            <w:r>
              <w:rPr>
                <w:color w:val="000000"/>
                <w:sz w:val="20"/>
              </w:rPr>
              <w:t>Revisar estructura de capital y rentabilidad por línea</w:t>
            </w:r>
          </w:p>
        </w:tc>
      </w:tr>
      <w:tr w:rsidR="00DC4FEA" w14:paraId="0CE6423A" w14:textId="77777777">
        <w:trPr>
          <w:jc w:val="center"/>
          <w:cantSplit/>
        </w:trPr>
        <w:tc>
          <w:tcPr>
            <w:tcW w:w="691"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438BB94" w14:textId="77777777" w:rsidR="00DC4FEA" w:rsidRDefault="00000000" w:rsidP="007A0843">
            <w:pPr>
              <w:spacing w:before="0" w:after="0" w:line="240" w:lineRule="auto"/>
              <w:ind w:left="57" w:right="57"/>
              <w:jc w:val="center"/>
            </w:pPr>
            <w:r>
              <w:rPr>
                <w:color w:val="000000"/>
                <w:sz w:val="20"/>
              </w:rPr>
              <w:t>E1</w:t>
            </w:r>
          </w:p>
        </w:tc>
        <w:tc>
          <w:tcPr>
            <w:tcW w:w="1368"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F80E1A0" w14:textId="77777777" w:rsidR="00DC4FEA" w:rsidRDefault="00000000" w:rsidP="007A0843">
            <w:pPr>
              <w:spacing w:before="0" w:after="0" w:line="240" w:lineRule="auto"/>
              <w:ind w:left="57" w:right="57"/>
              <w:jc w:val="left"/>
            </w:pPr>
            <w:r>
              <w:rPr>
                <w:color w:val="000000"/>
                <w:sz w:val="20"/>
              </w:rPr>
              <w:t>Días Inv. MP</w:t>
            </w:r>
          </w:p>
        </w:tc>
        <w:tc>
          <w:tcPr>
            <w:tcW w:w="1440"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E5C8E30" w14:textId="77777777" w:rsidR="00DC4FEA" w:rsidRDefault="00000000" w:rsidP="007A0843">
            <w:pPr>
              <w:spacing w:before="0" w:after="0" w:line="240" w:lineRule="auto"/>
              <w:ind w:left="57" w:right="57"/>
              <w:jc w:val="left"/>
            </w:pPr>
            <w:proofErr w:type="spellStart"/>
            <w:r>
              <w:rPr>
                <w:color w:val="000000"/>
                <w:sz w:val="20"/>
              </w:rPr>
              <w:t>Inv</w:t>
            </w:r>
            <w:proofErr w:type="spellEnd"/>
            <w:r>
              <w:rPr>
                <w:color w:val="000000"/>
                <w:sz w:val="20"/>
              </w:rPr>
              <w:t xml:space="preserve"> MP/(COGS/360)</w:t>
            </w:r>
          </w:p>
        </w:tc>
        <w:tc>
          <w:tcPr>
            <w:tcW w:w="835"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FC7CA2F" w14:textId="77777777" w:rsidR="00DC4FEA" w:rsidRDefault="00000000" w:rsidP="007A0843">
            <w:pPr>
              <w:spacing w:before="0" w:after="0" w:line="240" w:lineRule="auto"/>
              <w:ind w:left="57" w:right="57"/>
              <w:jc w:val="center"/>
            </w:pPr>
            <w:r>
              <w:rPr>
                <w:color w:val="000000"/>
                <w:sz w:val="20"/>
              </w:rPr>
              <w:t>&lt;30 d</w:t>
            </w:r>
          </w:p>
        </w:tc>
        <w:tc>
          <w:tcPr>
            <w:tcW w:w="1037"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EA46BED" w14:textId="77777777" w:rsidR="00DC4FEA" w:rsidRDefault="00000000" w:rsidP="007A0843">
            <w:pPr>
              <w:spacing w:before="0" w:after="0" w:line="240" w:lineRule="auto"/>
              <w:ind w:left="57" w:right="57"/>
              <w:jc w:val="center"/>
            </w:pPr>
            <w:r>
              <w:rPr>
                <w:color w:val="000000"/>
                <w:sz w:val="20"/>
              </w:rPr>
              <w:t>30–45 d</w:t>
            </w:r>
          </w:p>
        </w:tc>
        <w:tc>
          <w:tcPr>
            <w:tcW w:w="893"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4CD50DE" w14:textId="77777777" w:rsidR="00DC4FEA" w:rsidRDefault="00000000" w:rsidP="007A0843">
            <w:pPr>
              <w:spacing w:before="0" w:after="0" w:line="240" w:lineRule="auto"/>
              <w:ind w:left="57" w:right="57"/>
              <w:jc w:val="center"/>
            </w:pPr>
            <w:r>
              <w:rPr>
                <w:color w:val="000000"/>
                <w:sz w:val="20"/>
              </w:rPr>
              <w:t>&gt;45 d</w:t>
            </w:r>
          </w:p>
        </w:tc>
        <w:tc>
          <w:tcPr>
            <w:tcW w:w="950"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3A43276" w14:textId="77777777" w:rsidR="00DC4FEA" w:rsidRDefault="00000000" w:rsidP="007A0843">
            <w:pPr>
              <w:spacing w:before="0" w:after="0" w:line="240" w:lineRule="auto"/>
              <w:ind w:left="57" w:right="57"/>
              <w:jc w:val="center"/>
            </w:pPr>
            <w:r>
              <w:rPr>
                <w:color w:val="000000"/>
                <w:sz w:val="20"/>
              </w:rPr>
              <w:t>Mensual</w:t>
            </w:r>
          </w:p>
        </w:tc>
        <w:tc>
          <w:tcPr>
            <w:tcW w:w="1613"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D309C3A" w14:textId="77777777" w:rsidR="00DC4FEA" w:rsidRDefault="00000000" w:rsidP="007A0843">
            <w:pPr>
              <w:spacing w:before="0" w:after="0" w:line="240" w:lineRule="auto"/>
              <w:ind w:left="57" w:right="57"/>
              <w:jc w:val="left"/>
            </w:pPr>
            <w:r>
              <w:rPr>
                <w:color w:val="000000"/>
                <w:sz w:val="20"/>
              </w:rPr>
              <w:t>Revisar planificación de compras; reducir stocks de seguridad</w:t>
            </w:r>
          </w:p>
        </w:tc>
      </w:tr>
      <w:tr w:rsidR="00DC4FEA" w14:paraId="05F05B25" w14:textId="77777777">
        <w:trPr>
          <w:jc w:val="center"/>
          <w:cantSplit/>
        </w:trPr>
        <w:tc>
          <w:tcPr>
            <w:tcW w:w="691"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88766C9" w14:textId="77777777" w:rsidR="00DC4FEA" w:rsidRDefault="00000000" w:rsidP="007A0843">
            <w:pPr>
              <w:spacing w:before="0" w:after="0" w:line="240" w:lineRule="auto"/>
              <w:ind w:left="57" w:right="57"/>
              <w:jc w:val="center"/>
            </w:pPr>
            <w:r>
              <w:rPr>
                <w:color w:val="000000"/>
                <w:sz w:val="20"/>
              </w:rPr>
              <w:lastRenderedPageBreak/>
              <w:t>E2</w:t>
            </w:r>
          </w:p>
        </w:tc>
        <w:tc>
          <w:tcPr>
            <w:tcW w:w="1368"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D7F244D" w14:textId="77777777" w:rsidR="00DC4FEA" w:rsidRDefault="00000000" w:rsidP="007A0843">
            <w:pPr>
              <w:spacing w:before="0" w:after="0" w:line="240" w:lineRule="auto"/>
              <w:ind w:left="57" w:right="57"/>
              <w:jc w:val="left"/>
            </w:pPr>
            <w:r>
              <w:rPr>
                <w:color w:val="000000"/>
                <w:sz w:val="20"/>
              </w:rPr>
              <w:t>Días Inv. PT</w:t>
            </w:r>
          </w:p>
        </w:tc>
        <w:tc>
          <w:tcPr>
            <w:tcW w:w="1440"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1A0A4C6" w14:textId="77777777" w:rsidR="00DC4FEA" w:rsidRDefault="00000000" w:rsidP="007A0843">
            <w:pPr>
              <w:spacing w:before="0" w:after="0" w:line="240" w:lineRule="auto"/>
              <w:ind w:left="57" w:right="57"/>
              <w:jc w:val="left"/>
            </w:pPr>
            <w:proofErr w:type="spellStart"/>
            <w:r>
              <w:rPr>
                <w:color w:val="000000"/>
                <w:sz w:val="20"/>
              </w:rPr>
              <w:t>Inv</w:t>
            </w:r>
            <w:proofErr w:type="spellEnd"/>
            <w:r>
              <w:rPr>
                <w:color w:val="000000"/>
                <w:sz w:val="20"/>
              </w:rPr>
              <w:t xml:space="preserve"> PT/(COGS/360)</w:t>
            </w:r>
          </w:p>
        </w:tc>
        <w:tc>
          <w:tcPr>
            <w:tcW w:w="835"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ADDEAB6" w14:textId="77777777" w:rsidR="00DC4FEA" w:rsidRDefault="00000000" w:rsidP="007A0843">
            <w:pPr>
              <w:spacing w:before="0" w:after="0" w:line="240" w:lineRule="auto"/>
              <w:ind w:left="57" w:right="57"/>
              <w:jc w:val="center"/>
            </w:pPr>
            <w:r>
              <w:rPr>
                <w:color w:val="000000"/>
                <w:sz w:val="20"/>
              </w:rPr>
              <w:t>&lt;15 d</w:t>
            </w:r>
          </w:p>
        </w:tc>
        <w:tc>
          <w:tcPr>
            <w:tcW w:w="1037"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E823D75" w14:textId="77777777" w:rsidR="00DC4FEA" w:rsidRDefault="00000000" w:rsidP="007A0843">
            <w:pPr>
              <w:spacing w:before="0" w:after="0" w:line="240" w:lineRule="auto"/>
              <w:ind w:left="57" w:right="57"/>
              <w:jc w:val="center"/>
            </w:pPr>
            <w:r>
              <w:rPr>
                <w:color w:val="000000"/>
                <w:sz w:val="20"/>
              </w:rPr>
              <w:t>15–25 d</w:t>
            </w:r>
          </w:p>
        </w:tc>
        <w:tc>
          <w:tcPr>
            <w:tcW w:w="893"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57C7637" w14:textId="77777777" w:rsidR="00DC4FEA" w:rsidRDefault="00000000" w:rsidP="007A0843">
            <w:pPr>
              <w:spacing w:before="0" w:after="0" w:line="240" w:lineRule="auto"/>
              <w:ind w:left="57" w:right="57"/>
              <w:jc w:val="center"/>
            </w:pPr>
            <w:r>
              <w:rPr>
                <w:color w:val="000000"/>
                <w:sz w:val="20"/>
              </w:rPr>
              <w:t>&gt;25 d</w:t>
            </w:r>
          </w:p>
        </w:tc>
        <w:tc>
          <w:tcPr>
            <w:tcW w:w="950"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2CFE51D" w14:textId="77777777" w:rsidR="00DC4FEA" w:rsidRDefault="00000000" w:rsidP="007A0843">
            <w:pPr>
              <w:spacing w:before="0" w:after="0" w:line="240" w:lineRule="auto"/>
              <w:ind w:left="57" w:right="57"/>
              <w:jc w:val="center"/>
            </w:pPr>
            <w:r>
              <w:rPr>
                <w:color w:val="000000"/>
                <w:sz w:val="20"/>
              </w:rPr>
              <w:t>Mensual</w:t>
            </w:r>
          </w:p>
        </w:tc>
        <w:tc>
          <w:tcPr>
            <w:tcW w:w="1613"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C9547CC" w14:textId="77777777" w:rsidR="00DC4FEA" w:rsidRDefault="00000000" w:rsidP="007A0843">
            <w:pPr>
              <w:spacing w:before="0" w:after="0" w:line="240" w:lineRule="auto"/>
              <w:ind w:left="57" w:right="57"/>
              <w:jc w:val="left"/>
            </w:pPr>
            <w:r>
              <w:rPr>
                <w:color w:val="000000"/>
                <w:sz w:val="20"/>
              </w:rPr>
              <w:t>Acelerar rotación; evaluar obsolescencia comercial</w:t>
            </w:r>
          </w:p>
        </w:tc>
      </w:tr>
      <w:tr w:rsidR="00DC4FEA" w14:paraId="5A34948D" w14:textId="77777777">
        <w:trPr>
          <w:jc w:val="center"/>
          <w:cantSplit/>
        </w:trPr>
        <w:tc>
          <w:tcPr>
            <w:tcW w:w="691"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0E5528F" w14:textId="77777777" w:rsidR="00DC4FEA" w:rsidRDefault="00000000" w:rsidP="007A0843">
            <w:pPr>
              <w:spacing w:before="0" w:after="0" w:line="240" w:lineRule="auto"/>
              <w:ind w:left="57" w:right="57"/>
              <w:jc w:val="center"/>
            </w:pPr>
            <w:r>
              <w:rPr>
                <w:color w:val="000000"/>
                <w:sz w:val="20"/>
              </w:rPr>
              <w:t>E3</w:t>
            </w:r>
          </w:p>
        </w:tc>
        <w:tc>
          <w:tcPr>
            <w:tcW w:w="1368"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89D3A07" w14:textId="77777777" w:rsidR="00DC4FEA" w:rsidRDefault="00000000" w:rsidP="007A0843">
            <w:pPr>
              <w:spacing w:before="0" w:after="0" w:line="240" w:lineRule="auto"/>
              <w:ind w:left="57" w:right="57"/>
              <w:jc w:val="left"/>
            </w:pPr>
            <w:r>
              <w:rPr>
                <w:color w:val="000000"/>
                <w:sz w:val="20"/>
              </w:rPr>
              <w:t>Período Cobro (DPO)</w:t>
            </w:r>
          </w:p>
        </w:tc>
        <w:tc>
          <w:tcPr>
            <w:tcW w:w="1440"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2C7DE9C" w14:textId="77777777" w:rsidR="00DC4FEA" w:rsidRDefault="00000000" w:rsidP="007A0843">
            <w:pPr>
              <w:spacing w:before="0" w:after="0" w:line="240" w:lineRule="auto"/>
              <w:ind w:left="57" w:right="57"/>
              <w:jc w:val="left"/>
            </w:pPr>
            <w:proofErr w:type="spellStart"/>
            <w:r>
              <w:rPr>
                <w:color w:val="000000"/>
                <w:sz w:val="20"/>
              </w:rPr>
              <w:t>CxC</w:t>
            </w:r>
            <w:proofErr w:type="spellEnd"/>
            <w:r>
              <w:rPr>
                <w:color w:val="000000"/>
                <w:sz w:val="20"/>
              </w:rPr>
              <w:t>/(Ventas/360)</w:t>
            </w:r>
          </w:p>
        </w:tc>
        <w:tc>
          <w:tcPr>
            <w:tcW w:w="835"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8B3C5C3" w14:textId="77777777" w:rsidR="00DC4FEA" w:rsidRDefault="00000000" w:rsidP="007A0843">
            <w:pPr>
              <w:spacing w:before="0" w:after="0" w:line="240" w:lineRule="auto"/>
              <w:ind w:left="57" w:right="57"/>
              <w:jc w:val="center"/>
            </w:pPr>
            <w:r>
              <w:rPr>
                <w:color w:val="000000"/>
                <w:sz w:val="20"/>
              </w:rPr>
              <w:t>&lt;45 d</w:t>
            </w:r>
          </w:p>
        </w:tc>
        <w:tc>
          <w:tcPr>
            <w:tcW w:w="1037"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3B6A16E" w14:textId="77777777" w:rsidR="00DC4FEA" w:rsidRDefault="00000000" w:rsidP="007A0843">
            <w:pPr>
              <w:spacing w:before="0" w:after="0" w:line="240" w:lineRule="auto"/>
              <w:ind w:left="57" w:right="57"/>
              <w:jc w:val="center"/>
            </w:pPr>
            <w:r>
              <w:rPr>
                <w:color w:val="000000"/>
                <w:sz w:val="20"/>
              </w:rPr>
              <w:t>45–60 d</w:t>
            </w:r>
          </w:p>
        </w:tc>
        <w:tc>
          <w:tcPr>
            <w:tcW w:w="893"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05BDFC3" w14:textId="77777777" w:rsidR="00DC4FEA" w:rsidRDefault="00000000" w:rsidP="007A0843">
            <w:pPr>
              <w:spacing w:before="0" w:after="0" w:line="240" w:lineRule="auto"/>
              <w:ind w:left="57" w:right="57"/>
              <w:jc w:val="center"/>
            </w:pPr>
            <w:r>
              <w:rPr>
                <w:color w:val="000000"/>
                <w:sz w:val="20"/>
              </w:rPr>
              <w:t>&gt;60 d</w:t>
            </w:r>
          </w:p>
        </w:tc>
        <w:tc>
          <w:tcPr>
            <w:tcW w:w="950"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FA41DC6" w14:textId="77777777" w:rsidR="00DC4FEA" w:rsidRDefault="00000000" w:rsidP="007A0843">
            <w:pPr>
              <w:spacing w:before="0" w:after="0" w:line="240" w:lineRule="auto"/>
              <w:ind w:left="57" w:right="57"/>
              <w:jc w:val="center"/>
            </w:pPr>
            <w:r>
              <w:rPr>
                <w:color w:val="000000"/>
                <w:sz w:val="20"/>
              </w:rPr>
              <w:t>Mensual</w:t>
            </w:r>
          </w:p>
        </w:tc>
        <w:tc>
          <w:tcPr>
            <w:tcW w:w="1613"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616F7FE" w14:textId="77777777" w:rsidR="00DC4FEA" w:rsidRDefault="00000000" w:rsidP="007A0843">
            <w:pPr>
              <w:spacing w:before="0" w:after="0" w:line="240" w:lineRule="auto"/>
              <w:ind w:left="57" w:right="57"/>
              <w:jc w:val="left"/>
            </w:pPr>
            <w:r>
              <w:rPr>
                <w:color w:val="000000"/>
                <w:sz w:val="20"/>
              </w:rPr>
              <w:t xml:space="preserve">Fortalecer política de crédito y cobranza; </w:t>
            </w:r>
            <w:proofErr w:type="spellStart"/>
            <w:r>
              <w:rPr>
                <w:color w:val="000000"/>
                <w:sz w:val="20"/>
              </w:rPr>
              <w:t>scoring</w:t>
            </w:r>
            <w:proofErr w:type="spellEnd"/>
            <w:r>
              <w:rPr>
                <w:color w:val="000000"/>
                <w:sz w:val="20"/>
              </w:rPr>
              <w:t xml:space="preserve"> clientes</w:t>
            </w:r>
          </w:p>
        </w:tc>
      </w:tr>
      <w:tr w:rsidR="00DC4FEA" w14:paraId="6A1BA6C5" w14:textId="77777777">
        <w:trPr>
          <w:jc w:val="center"/>
          <w:cantSplit/>
        </w:trPr>
        <w:tc>
          <w:tcPr>
            <w:tcW w:w="691"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E33D7CA" w14:textId="77777777" w:rsidR="00DC4FEA" w:rsidRDefault="00000000" w:rsidP="007A0843">
            <w:pPr>
              <w:spacing w:before="0" w:after="0" w:line="240" w:lineRule="auto"/>
              <w:ind w:left="57" w:right="57"/>
              <w:jc w:val="center"/>
            </w:pPr>
            <w:r>
              <w:rPr>
                <w:color w:val="000000"/>
                <w:sz w:val="20"/>
              </w:rPr>
              <w:t>E4</w:t>
            </w:r>
          </w:p>
        </w:tc>
        <w:tc>
          <w:tcPr>
            <w:tcW w:w="1368"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5EA2FCF" w14:textId="77777777" w:rsidR="00DC4FEA" w:rsidRDefault="00000000" w:rsidP="007A0843">
            <w:pPr>
              <w:spacing w:before="0" w:after="0" w:line="240" w:lineRule="auto"/>
              <w:ind w:left="57" w:right="57"/>
              <w:jc w:val="left"/>
            </w:pPr>
            <w:r>
              <w:rPr>
                <w:color w:val="000000"/>
                <w:sz w:val="20"/>
              </w:rPr>
              <w:t>Ciclo Conversión</w:t>
            </w:r>
          </w:p>
        </w:tc>
        <w:tc>
          <w:tcPr>
            <w:tcW w:w="1440"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438E05B" w14:textId="77777777" w:rsidR="00DC4FEA" w:rsidRDefault="00000000" w:rsidP="007A0843">
            <w:pPr>
              <w:spacing w:before="0" w:after="0" w:line="240" w:lineRule="auto"/>
              <w:ind w:left="57" w:right="57"/>
              <w:jc w:val="left"/>
            </w:pPr>
            <w:r>
              <w:rPr>
                <w:color w:val="000000"/>
                <w:sz w:val="20"/>
              </w:rPr>
              <w:t>DIO+DSO–DPO</w:t>
            </w:r>
          </w:p>
        </w:tc>
        <w:tc>
          <w:tcPr>
            <w:tcW w:w="835"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503D9D4" w14:textId="77777777" w:rsidR="00DC4FEA" w:rsidRDefault="00000000" w:rsidP="007A0843">
            <w:pPr>
              <w:spacing w:before="0" w:after="0" w:line="240" w:lineRule="auto"/>
              <w:ind w:left="57" w:right="57"/>
              <w:jc w:val="center"/>
            </w:pPr>
            <w:r>
              <w:rPr>
                <w:color w:val="000000"/>
                <w:sz w:val="20"/>
              </w:rPr>
              <w:t>&lt;60 d</w:t>
            </w:r>
          </w:p>
        </w:tc>
        <w:tc>
          <w:tcPr>
            <w:tcW w:w="1037"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FC85A88" w14:textId="77777777" w:rsidR="00DC4FEA" w:rsidRDefault="00000000" w:rsidP="007A0843">
            <w:pPr>
              <w:spacing w:before="0" w:after="0" w:line="240" w:lineRule="auto"/>
              <w:ind w:left="57" w:right="57"/>
              <w:jc w:val="center"/>
            </w:pPr>
            <w:r>
              <w:rPr>
                <w:color w:val="000000"/>
                <w:sz w:val="20"/>
              </w:rPr>
              <w:t>60–90 d</w:t>
            </w:r>
          </w:p>
        </w:tc>
        <w:tc>
          <w:tcPr>
            <w:tcW w:w="893"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445D5F1" w14:textId="77777777" w:rsidR="00DC4FEA" w:rsidRDefault="00000000" w:rsidP="007A0843">
            <w:pPr>
              <w:spacing w:before="0" w:after="0" w:line="240" w:lineRule="auto"/>
              <w:ind w:left="57" w:right="57"/>
              <w:jc w:val="center"/>
            </w:pPr>
            <w:r>
              <w:rPr>
                <w:color w:val="000000"/>
                <w:sz w:val="20"/>
              </w:rPr>
              <w:t>&gt;90 d</w:t>
            </w:r>
          </w:p>
        </w:tc>
        <w:tc>
          <w:tcPr>
            <w:tcW w:w="950"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62D63C7" w14:textId="77777777" w:rsidR="00DC4FEA" w:rsidRDefault="00000000" w:rsidP="007A0843">
            <w:pPr>
              <w:spacing w:before="0" w:after="0" w:line="240" w:lineRule="auto"/>
              <w:ind w:left="57" w:right="57"/>
              <w:jc w:val="center"/>
            </w:pPr>
            <w:r>
              <w:rPr>
                <w:color w:val="000000"/>
                <w:sz w:val="20"/>
              </w:rPr>
              <w:t>Mensual</w:t>
            </w:r>
          </w:p>
        </w:tc>
        <w:tc>
          <w:tcPr>
            <w:tcW w:w="1613"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659B257" w14:textId="77777777" w:rsidR="00DC4FEA" w:rsidRDefault="00000000" w:rsidP="007A0843">
            <w:pPr>
              <w:spacing w:before="0" w:after="0" w:line="240" w:lineRule="auto"/>
              <w:ind w:left="57" w:right="57"/>
              <w:jc w:val="left"/>
            </w:pPr>
            <w:r>
              <w:rPr>
                <w:color w:val="000000"/>
                <w:sz w:val="20"/>
              </w:rPr>
              <w:t>Optimizar capital de trabajo; negociar plazos proveedores</w:t>
            </w:r>
          </w:p>
        </w:tc>
      </w:tr>
      <w:tr w:rsidR="00DC4FEA" w14:paraId="5584F3D3" w14:textId="77777777">
        <w:trPr>
          <w:jc w:val="center"/>
          <w:cantSplit/>
        </w:trPr>
        <w:tc>
          <w:tcPr>
            <w:tcW w:w="691"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1D9B473" w14:textId="77777777" w:rsidR="00DC4FEA" w:rsidRDefault="00000000" w:rsidP="007A0843">
            <w:pPr>
              <w:spacing w:before="0" w:after="0" w:line="240" w:lineRule="auto"/>
              <w:ind w:left="57" w:right="57"/>
              <w:jc w:val="center"/>
            </w:pPr>
            <w:r>
              <w:rPr>
                <w:color w:val="000000"/>
                <w:sz w:val="20"/>
              </w:rPr>
              <w:t>C1</w:t>
            </w:r>
          </w:p>
        </w:tc>
        <w:tc>
          <w:tcPr>
            <w:tcW w:w="1368"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7EC744C" w14:textId="77777777" w:rsidR="00DC4FEA" w:rsidRDefault="00000000" w:rsidP="007A0843">
            <w:pPr>
              <w:spacing w:before="0" w:after="0" w:line="240" w:lineRule="auto"/>
              <w:ind w:left="57" w:right="57"/>
              <w:jc w:val="left"/>
            </w:pPr>
            <w:r>
              <w:rPr>
                <w:color w:val="000000"/>
                <w:sz w:val="20"/>
              </w:rPr>
              <w:t>Utilización Cap.</w:t>
            </w:r>
          </w:p>
        </w:tc>
        <w:tc>
          <w:tcPr>
            <w:tcW w:w="1440"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5365D41" w14:textId="77777777" w:rsidR="00DC4FEA" w:rsidRDefault="00000000" w:rsidP="007A0843">
            <w:pPr>
              <w:spacing w:before="0" w:after="0" w:line="240" w:lineRule="auto"/>
              <w:ind w:left="57" w:right="57"/>
              <w:jc w:val="left"/>
            </w:pPr>
            <w:proofErr w:type="spellStart"/>
            <w:r>
              <w:rPr>
                <w:color w:val="000000"/>
                <w:sz w:val="20"/>
              </w:rPr>
              <w:t>Prod</w:t>
            </w:r>
            <w:proofErr w:type="spellEnd"/>
            <w:r>
              <w:rPr>
                <w:color w:val="000000"/>
                <w:sz w:val="20"/>
              </w:rPr>
              <w:t xml:space="preserve"> Real/Cap. Inst.</w:t>
            </w:r>
          </w:p>
        </w:tc>
        <w:tc>
          <w:tcPr>
            <w:tcW w:w="835"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1A451B1" w14:textId="77777777" w:rsidR="00DC4FEA" w:rsidRDefault="00000000" w:rsidP="007A0843">
            <w:pPr>
              <w:spacing w:before="0" w:after="0" w:line="240" w:lineRule="auto"/>
              <w:ind w:left="57" w:right="57"/>
              <w:jc w:val="center"/>
            </w:pPr>
            <w:r>
              <w:rPr>
                <w:color w:val="000000"/>
                <w:sz w:val="20"/>
              </w:rPr>
              <w:t>&gt;70%</w:t>
            </w:r>
          </w:p>
        </w:tc>
        <w:tc>
          <w:tcPr>
            <w:tcW w:w="1037"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7DECD4B" w14:textId="77777777" w:rsidR="00DC4FEA" w:rsidRDefault="00000000" w:rsidP="007A0843">
            <w:pPr>
              <w:spacing w:before="0" w:after="0" w:line="240" w:lineRule="auto"/>
              <w:ind w:left="57" w:right="57"/>
              <w:jc w:val="center"/>
            </w:pPr>
            <w:r>
              <w:rPr>
                <w:color w:val="000000"/>
                <w:sz w:val="20"/>
              </w:rPr>
              <w:t>50–70%</w:t>
            </w:r>
          </w:p>
        </w:tc>
        <w:tc>
          <w:tcPr>
            <w:tcW w:w="893"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9766F7F" w14:textId="77777777" w:rsidR="00DC4FEA" w:rsidRDefault="00000000" w:rsidP="007A0843">
            <w:pPr>
              <w:spacing w:before="0" w:after="0" w:line="240" w:lineRule="auto"/>
              <w:ind w:left="57" w:right="57"/>
              <w:jc w:val="center"/>
            </w:pPr>
            <w:r>
              <w:rPr>
                <w:color w:val="000000"/>
                <w:sz w:val="20"/>
              </w:rPr>
              <w:t>&lt;50%</w:t>
            </w:r>
          </w:p>
        </w:tc>
        <w:tc>
          <w:tcPr>
            <w:tcW w:w="950"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FA005EC" w14:textId="77777777" w:rsidR="00DC4FEA" w:rsidRDefault="00000000" w:rsidP="007A0843">
            <w:pPr>
              <w:spacing w:before="0" w:after="0" w:line="240" w:lineRule="auto"/>
              <w:ind w:left="57" w:right="57"/>
              <w:jc w:val="center"/>
            </w:pPr>
            <w:r>
              <w:rPr>
                <w:color w:val="000000"/>
                <w:sz w:val="20"/>
              </w:rPr>
              <w:t>Mensual</w:t>
            </w:r>
          </w:p>
        </w:tc>
        <w:tc>
          <w:tcPr>
            <w:tcW w:w="1613"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90FFDB5" w14:textId="77777777" w:rsidR="00DC4FEA" w:rsidRDefault="00000000" w:rsidP="007A0843">
            <w:pPr>
              <w:spacing w:before="0" w:after="0" w:line="240" w:lineRule="auto"/>
              <w:ind w:left="57" w:right="57"/>
              <w:jc w:val="left"/>
            </w:pPr>
            <w:r>
              <w:rPr>
                <w:color w:val="000000"/>
                <w:sz w:val="20"/>
              </w:rPr>
              <w:t>Plan activación capacidad ociosa; evaluar contratos de maquila</w:t>
            </w:r>
          </w:p>
        </w:tc>
      </w:tr>
      <w:tr w:rsidR="00DC4FEA" w14:paraId="1492AE0F" w14:textId="77777777">
        <w:trPr>
          <w:jc w:val="center"/>
          <w:cantSplit/>
        </w:trPr>
        <w:tc>
          <w:tcPr>
            <w:tcW w:w="691"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88AD525" w14:textId="77777777" w:rsidR="00DC4FEA" w:rsidRDefault="00000000" w:rsidP="007A0843">
            <w:pPr>
              <w:spacing w:before="0" w:after="0" w:line="240" w:lineRule="auto"/>
              <w:ind w:left="57" w:right="57"/>
              <w:jc w:val="center"/>
            </w:pPr>
            <w:r>
              <w:rPr>
                <w:color w:val="000000"/>
                <w:sz w:val="20"/>
              </w:rPr>
              <w:t>C2</w:t>
            </w:r>
          </w:p>
        </w:tc>
        <w:tc>
          <w:tcPr>
            <w:tcW w:w="1368"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11FD112" w14:textId="77777777" w:rsidR="00DC4FEA" w:rsidRDefault="00000000" w:rsidP="007A0843">
            <w:pPr>
              <w:spacing w:before="0" w:after="0" w:line="240" w:lineRule="auto"/>
              <w:ind w:left="57" w:right="57"/>
              <w:jc w:val="left"/>
            </w:pPr>
            <w:r>
              <w:rPr>
                <w:color w:val="000000"/>
                <w:sz w:val="20"/>
              </w:rPr>
              <w:t>EVA</w:t>
            </w:r>
          </w:p>
        </w:tc>
        <w:tc>
          <w:tcPr>
            <w:tcW w:w="1440"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CA47735" w14:textId="77777777" w:rsidR="00DC4FEA" w:rsidRDefault="00000000" w:rsidP="007A0843">
            <w:pPr>
              <w:spacing w:before="0" w:after="0" w:line="240" w:lineRule="auto"/>
              <w:ind w:left="57" w:right="57"/>
              <w:jc w:val="left"/>
            </w:pPr>
            <w:r>
              <w:rPr>
                <w:color w:val="000000"/>
                <w:sz w:val="20"/>
              </w:rPr>
              <w:t>NOPAT–(CI×WACC)</w:t>
            </w:r>
          </w:p>
        </w:tc>
        <w:tc>
          <w:tcPr>
            <w:tcW w:w="835"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C7DF3A9" w14:textId="77777777" w:rsidR="00DC4FEA" w:rsidRDefault="00000000" w:rsidP="007A0843">
            <w:pPr>
              <w:spacing w:before="0" w:after="0" w:line="240" w:lineRule="auto"/>
              <w:ind w:left="57" w:right="57"/>
              <w:jc w:val="center"/>
            </w:pPr>
            <w:r>
              <w:rPr>
                <w:color w:val="000000"/>
                <w:sz w:val="20"/>
              </w:rPr>
              <w:t>&gt;0</w:t>
            </w:r>
          </w:p>
        </w:tc>
        <w:tc>
          <w:tcPr>
            <w:tcW w:w="1037"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6F97834" w14:textId="77777777" w:rsidR="00DC4FEA" w:rsidRDefault="00000000" w:rsidP="007A0843">
            <w:pPr>
              <w:spacing w:before="0" w:after="0" w:line="240" w:lineRule="auto"/>
              <w:ind w:left="57" w:right="57"/>
              <w:jc w:val="center"/>
            </w:pPr>
            <w:r>
              <w:rPr>
                <w:color w:val="000000"/>
                <w:sz w:val="20"/>
              </w:rPr>
              <w:t>0 a –S/100k</w:t>
            </w:r>
          </w:p>
        </w:tc>
        <w:tc>
          <w:tcPr>
            <w:tcW w:w="893"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B854C9D" w14:textId="77777777" w:rsidR="00DC4FEA" w:rsidRDefault="00000000" w:rsidP="007A0843">
            <w:pPr>
              <w:spacing w:before="0" w:after="0" w:line="240" w:lineRule="auto"/>
              <w:ind w:left="57" w:right="57"/>
              <w:jc w:val="center"/>
            </w:pPr>
            <w:r>
              <w:rPr>
                <w:color w:val="000000"/>
                <w:sz w:val="20"/>
              </w:rPr>
              <w:t>&lt;–S/100k</w:t>
            </w:r>
          </w:p>
        </w:tc>
        <w:tc>
          <w:tcPr>
            <w:tcW w:w="950"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3D9082F" w14:textId="77777777" w:rsidR="00DC4FEA" w:rsidRDefault="00000000" w:rsidP="007A0843">
            <w:pPr>
              <w:spacing w:before="0" w:after="0" w:line="240" w:lineRule="auto"/>
              <w:ind w:left="57" w:right="57"/>
              <w:jc w:val="center"/>
            </w:pPr>
            <w:r>
              <w:rPr>
                <w:color w:val="000000"/>
                <w:sz w:val="20"/>
              </w:rPr>
              <w:t>Trim.</w:t>
            </w:r>
          </w:p>
        </w:tc>
        <w:tc>
          <w:tcPr>
            <w:tcW w:w="1613"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81BFBAB" w14:textId="77777777" w:rsidR="00DC4FEA" w:rsidRDefault="00000000" w:rsidP="007A0843">
            <w:pPr>
              <w:spacing w:before="0" w:after="0" w:line="240" w:lineRule="auto"/>
              <w:ind w:left="57" w:right="57"/>
              <w:jc w:val="left"/>
            </w:pPr>
            <w:r>
              <w:rPr>
                <w:color w:val="000000"/>
                <w:sz w:val="20"/>
              </w:rPr>
              <w:t>Revisión estratégica: estructura capital, CAPEX, desinversiones</w:t>
            </w:r>
          </w:p>
        </w:tc>
      </w:tr>
      <w:tr w:rsidR="00DC4FEA" w14:paraId="1C220C7E" w14:textId="77777777">
        <w:trPr>
          <w:jc w:val="center"/>
          <w:cantSplit/>
        </w:trPr>
        <w:tc>
          <w:tcPr>
            <w:tcW w:w="691"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A2C2E3E" w14:textId="77777777" w:rsidR="00DC4FEA" w:rsidRDefault="00000000" w:rsidP="007A0843">
            <w:pPr>
              <w:spacing w:before="0" w:after="0" w:line="240" w:lineRule="auto"/>
              <w:ind w:left="57" w:right="57"/>
              <w:jc w:val="center"/>
            </w:pPr>
            <w:r>
              <w:rPr>
                <w:color w:val="000000"/>
                <w:sz w:val="20"/>
              </w:rPr>
              <w:lastRenderedPageBreak/>
              <w:t>C3</w:t>
            </w:r>
          </w:p>
        </w:tc>
        <w:tc>
          <w:tcPr>
            <w:tcW w:w="1368"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BF6F496" w14:textId="77777777" w:rsidR="00DC4FEA" w:rsidRDefault="00000000" w:rsidP="007A0843">
            <w:pPr>
              <w:spacing w:before="0" w:after="0" w:line="240" w:lineRule="auto"/>
              <w:ind w:left="57" w:right="57"/>
              <w:jc w:val="left"/>
            </w:pPr>
            <w:r>
              <w:rPr>
                <w:color w:val="000000"/>
                <w:sz w:val="20"/>
              </w:rPr>
              <w:t>GA/Ventas</w:t>
            </w:r>
          </w:p>
        </w:tc>
        <w:tc>
          <w:tcPr>
            <w:tcW w:w="1440"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C120631" w14:textId="77777777" w:rsidR="00DC4FEA" w:rsidRDefault="00000000" w:rsidP="007A0843">
            <w:pPr>
              <w:spacing w:before="0" w:after="0" w:line="240" w:lineRule="auto"/>
              <w:ind w:left="57" w:right="57"/>
              <w:jc w:val="left"/>
            </w:pPr>
            <w:proofErr w:type="spellStart"/>
            <w:r>
              <w:rPr>
                <w:color w:val="000000"/>
                <w:sz w:val="20"/>
              </w:rPr>
              <w:t>Gtos</w:t>
            </w:r>
            <w:proofErr w:type="spellEnd"/>
            <w:r>
              <w:rPr>
                <w:color w:val="000000"/>
                <w:sz w:val="20"/>
              </w:rPr>
              <w:t xml:space="preserve">. </w:t>
            </w:r>
            <w:proofErr w:type="spellStart"/>
            <w:r>
              <w:rPr>
                <w:color w:val="000000"/>
                <w:sz w:val="20"/>
              </w:rPr>
              <w:t>Admin</w:t>
            </w:r>
            <w:proofErr w:type="spellEnd"/>
            <w:r>
              <w:rPr>
                <w:color w:val="000000"/>
                <w:sz w:val="20"/>
              </w:rPr>
              <w:t>/Ventas</w:t>
            </w:r>
          </w:p>
        </w:tc>
        <w:tc>
          <w:tcPr>
            <w:tcW w:w="835"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A846EA0" w14:textId="77777777" w:rsidR="00DC4FEA" w:rsidRDefault="00000000" w:rsidP="007A0843">
            <w:pPr>
              <w:spacing w:before="0" w:after="0" w:line="240" w:lineRule="auto"/>
              <w:ind w:left="57" w:right="57"/>
              <w:jc w:val="center"/>
            </w:pPr>
            <w:r>
              <w:rPr>
                <w:color w:val="000000"/>
                <w:sz w:val="20"/>
              </w:rPr>
              <w:t>&lt;12%</w:t>
            </w:r>
          </w:p>
        </w:tc>
        <w:tc>
          <w:tcPr>
            <w:tcW w:w="1037"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594CE76" w14:textId="77777777" w:rsidR="00DC4FEA" w:rsidRDefault="00000000" w:rsidP="007A0843">
            <w:pPr>
              <w:spacing w:before="0" w:after="0" w:line="240" w:lineRule="auto"/>
              <w:ind w:left="57" w:right="57"/>
              <w:jc w:val="center"/>
            </w:pPr>
            <w:r>
              <w:rPr>
                <w:color w:val="000000"/>
                <w:sz w:val="20"/>
              </w:rPr>
              <w:t>12–15%</w:t>
            </w:r>
          </w:p>
        </w:tc>
        <w:tc>
          <w:tcPr>
            <w:tcW w:w="893"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8C152A4" w14:textId="77777777" w:rsidR="00DC4FEA" w:rsidRDefault="00000000" w:rsidP="007A0843">
            <w:pPr>
              <w:spacing w:before="0" w:after="0" w:line="240" w:lineRule="auto"/>
              <w:ind w:left="57" w:right="57"/>
              <w:jc w:val="center"/>
            </w:pPr>
            <w:r>
              <w:rPr>
                <w:color w:val="000000"/>
                <w:sz w:val="20"/>
              </w:rPr>
              <w:t>&gt;15%</w:t>
            </w:r>
          </w:p>
        </w:tc>
        <w:tc>
          <w:tcPr>
            <w:tcW w:w="950"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B8C4C40" w14:textId="77777777" w:rsidR="00DC4FEA" w:rsidRDefault="00000000" w:rsidP="007A0843">
            <w:pPr>
              <w:spacing w:before="0" w:after="0" w:line="240" w:lineRule="auto"/>
              <w:ind w:left="57" w:right="57"/>
              <w:jc w:val="center"/>
            </w:pPr>
            <w:r>
              <w:rPr>
                <w:color w:val="000000"/>
                <w:sz w:val="20"/>
              </w:rPr>
              <w:t>Mensual</w:t>
            </w:r>
          </w:p>
        </w:tc>
        <w:tc>
          <w:tcPr>
            <w:tcW w:w="1613"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055F198" w14:textId="77777777" w:rsidR="00DC4FEA" w:rsidRDefault="00000000" w:rsidP="007A0843">
            <w:pPr>
              <w:spacing w:before="0" w:after="0" w:line="240" w:lineRule="auto"/>
              <w:ind w:left="57" w:right="57"/>
              <w:jc w:val="left"/>
            </w:pPr>
            <w:r>
              <w:rPr>
                <w:color w:val="000000"/>
                <w:sz w:val="20"/>
              </w:rPr>
              <w:t xml:space="preserve">Auditoría administrativa; control de </w:t>
            </w:r>
            <w:proofErr w:type="spellStart"/>
            <w:r>
              <w:rPr>
                <w:color w:val="000000"/>
                <w:sz w:val="20"/>
              </w:rPr>
              <w:t>headcount</w:t>
            </w:r>
            <w:proofErr w:type="spellEnd"/>
            <w:r>
              <w:rPr>
                <w:color w:val="000000"/>
                <w:sz w:val="20"/>
              </w:rPr>
              <w:t xml:space="preserve"> y beneficios</w:t>
            </w:r>
          </w:p>
        </w:tc>
      </w:tr>
      <w:tr w:rsidR="00DC4FEA" w14:paraId="4A9A767A" w14:textId="77777777">
        <w:trPr>
          <w:jc w:val="center"/>
          <w:cantSplit/>
        </w:trPr>
        <w:tc>
          <w:tcPr>
            <w:tcW w:w="691"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146010F" w14:textId="77777777" w:rsidR="00DC4FEA" w:rsidRDefault="00000000" w:rsidP="007A0843">
            <w:pPr>
              <w:spacing w:before="0" w:after="0" w:line="240" w:lineRule="auto"/>
              <w:ind w:left="57" w:right="57"/>
              <w:jc w:val="center"/>
            </w:pPr>
            <w:r>
              <w:rPr>
                <w:color w:val="000000"/>
                <w:sz w:val="20"/>
              </w:rPr>
              <w:t>Z1</w:t>
            </w:r>
          </w:p>
        </w:tc>
        <w:tc>
          <w:tcPr>
            <w:tcW w:w="1368"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5A37AA2" w14:textId="77777777" w:rsidR="00DC4FEA" w:rsidRDefault="00000000" w:rsidP="007A0843">
            <w:pPr>
              <w:spacing w:before="0" w:after="0" w:line="240" w:lineRule="auto"/>
              <w:ind w:left="57" w:right="57"/>
              <w:jc w:val="left"/>
            </w:pPr>
            <w:r>
              <w:rPr>
                <w:color w:val="000000"/>
                <w:sz w:val="20"/>
              </w:rPr>
              <w:t>Altman Z”</w:t>
            </w:r>
          </w:p>
        </w:tc>
        <w:tc>
          <w:tcPr>
            <w:tcW w:w="1440"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BA47F0D" w14:textId="77777777" w:rsidR="00DC4FEA" w:rsidRDefault="00000000" w:rsidP="007A0843">
            <w:pPr>
              <w:spacing w:before="0" w:after="0" w:line="240" w:lineRule="auto"/>
              <w:ind w:left="57" w:right="57"/>
              <w:jc w:val="left"/>
            </w:pPr>
            <w:r>
              <w:rPr>
                <w:color w:val="000000"/>
                <w:sz w:val="20"/>
              </w:rPr>
              <w:t>Ver fórmula</w:t>
            </w:r>
          </w:p>
        </w:tc>
        <w:tc>
          <w:tcPr>
            <w:tcW w:w="835"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0AB0CA2" w14:textId="77777777" w:rsidR="00DC4FEA" w:rsidRDefault="00000000" w:rsidP="007A0843">
            <w:pPr>
              <w:spacing w:before="0" w:after="0" w:line="240" w:lineRule="auto"/>
              <w:ind w:left="57" w:right="57"/>
              <w:jc w:val="center"/>
            </w:pPr>
            <w:r>
              <w:rPr>
                <w:color w:val="000000"/>
                <w:sz w:val="20"/>
              </w:rPr>
              <w:t>&gt;2.60</w:t>
            </w:r>
          </w:p>
        </w:tc>
        <w:tc>
          <w:tcPr>
            <w:tcW w:w="1037"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D1086E1" w14:textId="77777777" w:rsidR="00DC4FEA" w:rsidRDefault="00000000" w:rsidP="007A0843">
            <w:pPr>
              <w:spacing w:before="0" w:after="0" w:line="240" w:lineRule="auto"/>
              <w:ind w:left="57" w:right="57"/>
              <w:jc w:val="center"/>
            </w:pPr>
            <w:r>
              <w:rPr>
                <w:color w:val="000000"/>
                <w:sz w:val="20"/>
              </w:rPr>
              <w:t>1.10–2.60</w:t>
            </w:r>
          </w:p>
        </w:tc>
        <w:tc>
          <w:tcPr>
            <w:tcW w:w="893"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E135276" w14:textId="77777777" w:rsidR="00DC4FEA" w:rsidRDefault="00000000" w:rsidP="007A0843">
            <w:pPr>
              <w:spacing w:before="0" w:after="0" w:line="240" w:lineRule="auto"/>
              <w:ind w:left="57" w:right="57"/>
              <w:jc w:val="center"/>
            </w:pPr>
            <w:r>
              <w:rPr>
                <w:color w:val="000000"/>
                <w:sz w:val="20"/>
              </w:rPr>
              <w:t>&lt;1.10</w:t>
            </w:r>
          </w:p>
        </w:tc>
        <w:tc>
          <w:tcPr>
            <w:tcW w:w="950"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64F41EC" w14:textId="77777777" w:rsidR="00DC4FEA" w:rsidRDefault="00000000" w:rsidP="007A0843">
            <w:pPr>
              <w:spacing w:before="0" w:after="0" w:line="240" w:lineRule="auto"/>
              <w:ind w:left="57" w:right="57"/>
              <w:jc w:val="center"/>
            </w:pPr>
            <w:r>
              <w:rPr>
                <w:color w:val="000000"/>
                <w:sz w:val="20"/>
              </w:rPr>
              <w:t>Semestral</w:t>
            </w:r>
          </w:p>
        </w:tc>
        <w:tc>
          <w:tcPr>
            <w:tcW w:w="1613"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9A0D866" w14:textId="77777777" w:rsidR="00DC4FEA" w:rsidRDefault="00000000" w:rsidP="007A0843">
            <w:pPr>
              <w:spacing w:before="0" w:after="0" w:line="240" w:lineRule="auto"/>
              <w:ind w:left="57" w:right="57"/>
              <w:jc w:val="left"/>
            </w:pPr>
            <w:r>
              <w:rPr>
                <w:color w:val="000000"/>
                <w:sz w:val="20"/>
              </w:rPr>
              <w:t>Activar plan de reestructuración; convocar junta de accionistas</w:t>
            </w:r>
          </w:p>
        </w:tc>
      </w:tr>
    </w:tbl>
    <w:p w14:paraId="22C013B8" w14:textId="77777777" w:rsidR="00DC4FEA" w:rsidRDefault="00000000" w:rsidP="007A0843">
      <w:pPr>
        <w:pStyle w:val="Ttulo1"/>
        <w:spacing w:after="120"/>
        <w:ind w:left="57" w:right="57"/>
      </w:pPr>
      <w:bookmarkStart w:id="55" w:name="Xce320c4eaf25a89f8e7ac4ba690cf434a1bb269"/>
      <w:bookmarkEnd w:id="44"/>
      <w:bookmarkEnd w:id="51"/>
      <w:bookmarkEnd w:id="54"/>
      <w:r>
        <w:lastRenderedPageBreak/>
        <w:t>CAPÍTULO IV: ANÁLISIS EMPÍRICO Y RESULTADOS</w:t>
      </w:r>
    </w:p>
    <w:p w14:paraId="3DC134D0" w14:textId="77777777" w:rsidR="00DC4FEA" w:rsidRDefault="00000000" w:rsidP="007A0843">
      <w:pPr>
        <w:pStyle w:val="Ttulo2"/>
        <w:keepNext/>
        <w:spacing w:before="120" w:after="120"/>
        <w:ind w:left="57" w:right="57"/>
      </w:pPr>
      <w:bookmarkStart w:id="56" w:name="análisis-financiero-histórico-20212024"/>
      <w:r>
        <w:t>4.1 Análisis Financiero Histórico (2021–2025)</w:t>
      </w:r>
    </w:p>
    <w:p w14:paraId="3813E787" w14:textId="77777777" w:rsidR="00DC4FEA" w:rsidRDefault="00000000" w:rsidP="007A0843">
      <w:pPr>
        <w:pStyle w:val="Ttulo3"/>
        <w:keepNext/>
        <w:spacing w:before="120" w:after="120"/>
        <w:ind w:left="57" w:right="57"/>
      </w:pPr>
      <w:bookmarkStart w:id="57" w:name="análisis-de-tendencias-generales"/>
      <w:r>
        <w:rPr>
          <w:sz w:val="24"/>
        </w:rPr>
        <w:t>4.1.1 Análisis de Tendencias Generales</w:t>
      </w:r>
    </w:p>
    <w:p w14:paraId="6EA60952" w14:textId="77777777" w:rsidR="00DC4FEA" w:rsidRDefault="00000000" w:rsidP="007A0843">
      <w:pPr>
        <w:spacing w:before="120" w:after="120"/>
        <w:ind w:left="57" w:right="57"/>
        <w:jc w:val="both"/>
      </w:pPr>
      <w:r>
        <w:t xml:space="preserve">El análisis longitudinal de Q </w:t>
      </w:r>
      <w:proofErr w:type="spellStart"/>
      <w:r>
        <w:t>Foods</w:t>
      </w:r>
      <w:proofErr w:type="spellEnd"/>
      <w:r>
        <w:t xml:space="preserve"> revela tres patrones preocupantes que precedieron y causaron la crisis de 2023: deterioro progresivo de márgenes, erosión acelerada de liquidez, y crecimiento del endeudamiento, todos ocurriendo simultáneamente mientras las ventas crecían. Este patrón —crecimiento sin rentabilidad ni liquidez— es característico de empresas que expanden operaciones sin el capital de trabajo suficiente ni los controles de gestión adecuados para detectar el deterioro a tiempo.</w:t>
      </w:r>
    </w:p>
    <w:tbl>
      <w:tblPr>
        <w:tblW w:w="5000" w:type="pct"/>
        <w:jc w:val="center"/>
        <w:tblLook w:val="0020" w:firstRow="1" w:lastRow="0" w:firstColumn="0" w:lastColumn="0" w:noHBand="0" w:noVBand="0"/>
      </w:tblPr>
      <w:tblGrid>
        <w:gridCol w:w="2147"/>
        <w:gridCol w:w="823"/>
        <w:gridCol w:w="857"/>
        <w:gridCol w:w="934"/>
        <w:gridCol w:w="829"/>
        <w:gridCol w:w="1089"/>
        <w:gridCol w:w="2117"/>
      </w:tblGrid>
      <w:tr w:rsidR="00DC4FEA" w14:paraId="2E08BF11" w14:textId="77777777">
        <w:trPr>
          <w:tblHeade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72C0827A" w14:textId="77777777" w:rsidR="00DC4FEA" w:rsidRPr="005D7710" w:rsidRDefault="00000000" w:rsidP="007A0843">
            <w:pPr>
              <w:spacing w:before="120" w:after="120"/>
              <w:ind w:left="57" w:right="57"/>
              <w:jc w:val="center"/>
            </w:pPr>
            <w:r w:rsidRPr="005D7710">
              <w:rPr>
                <w:b/>
                <w:bCs/>
                <w:color w:val="000000"/>
                <w:sz w:val="24"/>
              </w:rPr>
              <w:t>Indicador</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5E5A6D8B" w14:textId="77777777" w:rsidR="00DC4FEA" w:rsidRPr="005D7710" w:rsidRDefault="00000000" w:rsidP="007A0843">
            <w:pPr>
              <w:spacing w:before="120" w:after="120"/>
              <w:ind w:left="57" w:right="57"/>
              <w:jc w:val="center"/>
            </w:pPr>
            <w:r w:rsidRPr="005D7710">
              <w:rPr>
                <w:b/>
                <w:bCs/>
                <w:color w:val="000000"/>
                <w:sz w:val="24"/>
              </w:rPr>
              <w:t>2021</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4E2944A3" w14:textId="77777777" w:rsidR="00DC4FEA" w:rsidRPr="005D7710" w:rsidRDefault="00000000" w:rsidP="007A0843">
            <w:pPr>
              <w:spacing w:before="120" w:after="120"/>
              <w:ind w:left="57" w:right="57"/>
              <w:jc w:val="center"/>
            </w:pPr>
            <w:r w:rsidRPr="005D7710">
              <w:rPr>
                <w:b/>
                <w:bCs/>
                <w:color w:val="000000"/>
                <w:sz w:val="24"/>
              </w:rPr>
              <w:t>2022</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203B0492" w14:textId="77777777" w:rsidR="00DC4FEA" w:rsidRPr="005D7710" w:rsidRDefault="00000000" w:rsidP="007A0843">
            <w:pPr>
              <w:spacing w:before="120" w:after="120"/>
              <w:ind w:left="57" w:right="57"/>
              <w:jc w:val="center"/>
            </w:pPr>
            <w:r w:rsidRPr="005D7710">
              <w:rPr>
                <w:b/>
                <w:bCs/>
                <w:color w:val="000000"/>
                <w:sz w:val="24"/>
              </w:rPr>
              <w:t>2023</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132B2956" w14:textId="77777777" w:rsidR="00DC4FEA" w:rsidRPr="005D7710" w:rsidRDefault="00000000" w:rsidP="007A0843">
            <w:pPr>
              <w:spacing w:before="120" w:after="120"/>
              <w:ind w:left="57" w:right="57"/>
              <w:jc w:val="center"/>
            </w:pPr>
            <w:r w:rsidRPr="005D7710">
              <w:rPr>
                <w:b/>
                <w:bCs/>
                <w:color w:val="000000"/>
                <w:sz w:val="24"/>
              </w:rPr>
              <w:t>2024</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79DD88FA" w14:textId="77777777" w:rsidR="00DC4FEA" w:rsidRPr="005D7710" w:rsidRDefault="00000000" w:rsidP="007A0843">
            <w:pPr>
              <w:spacing w:before="120" w:after="120"/>
              <w:ind w:left="57" w:right="57"/>
              <w:jc w:val="center"/>
            </w:pPr>
            <w:r w:rsidRPr="005D7710">
              <w:rPr>
                <w:b/>
                <w:bCs/>
                <w:color w:val="000000"/>
                <w:sz w:val="24"/>
              </w:rPr>
              <w:t>2025 (Dic)</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42DCDCA0" w14:textId="77777777" w:rsidR="00DC4FEA" w:rsidRPr="005D7710" w:rsidRDefault="00000000" w:rsidP="007A0843">
            <w:pPr>
              <w:spacing w:before="120" w:after="120"/>
              <w:ind w:left="57" w:right="57"/>
              <w:jc w:val="center"/>
            </w:pPr>
            <w:r w:rsidRPr="005D7710">
              <w:rPr>
                <w:b/>
                <w:bCs/>
                <w:color w:val="000000"/>
                <w:sz w:val="24"/>
              </w:rPr>
              <w:t>Tendencia</w:t>
            </w:r>
          </w:p>
        </w:tc>
      </w:tr>
      <w:tr w:rsidR="00DC4FEA" w14:paraId="45082131"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096B9F5" w14:textId="77777777" w:rsidR="00DC4FEA" w:rsidRPr="005D7710" w:rsidRDefault="00000000" w:rsidP="007A0843">
            <w:pPr>
              <w:spacing w:before="120" w:after="120"/>
              <w:ind w:left="57" w:right="57"/>
              <w:jc w:val="center"/>
            </w:pPr>
            <w:r w:rsidRPr="005D7710">
              <w:rPr>
                <w:color w:val="000000"/>
                <w:sz w:val="19"/>
              </w:rPr>
              <w:t>Ventas (S/ miles)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168AA1E" w14:textId="77777777" w:rsidR="00DC4FEA" w:rsidRPr="005D7710" w:rsidRDefault="00000000" w:rsidP="007A0843">
            <w:pPr>
              <w:spacing w:before="120" w:after="120"/>
              <w:ind w:left="57" w:right="57"/>
              <w:jc w:val="center"/>
            </w:pPr>
            <w:r w:rsidRPr="005D7710">
              <w:rPr>
                <w:color w:val="000000"/>
                <w:sz w:val="19"/>
              </w:rPr>
              <w:t>6,050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75330FE" w14:textId="77777777" w:rsidR="00DC4FEA" w:rsidRPr="005D7710" w:rsidRDefault="00000000" w:rsidP="007A0843">
            <w:pPr>
              <w:spacing w:before="120" w:after="120"/>
              <w:ind w:left="57" w:right="57"/>
              <w:jc w:val="center"/>
            </w:pPr>
            <w:r w:rsidRPr="005D7710">
              <w:rPr>
                <w:color w:val="000000"/>
                <w:sz w:val="19"/>
              </w:rPr>
              <w:t>5,235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D8B4FED" w14:textId="77777777" w:rsidR="00DC4FEA" w:rsidRPr="005D7710" w:rsidRDefault="00000000" w:rsidP="007A0843">
            <w:pPr>
              <w:spacing w:before="120" w:after="120"/>
              <w:ind w:left="57" w:right="57"/>
              <w:jc w:val="center"/>
            </w:pPr>
            <w:r w:rsidRPr="005D7710">
              <w:rPr>
                <w:color w:val="000000"/>
                <w:sz w:val="19"/>
              </w:rPr>
              <w:t>6,150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485EDCC" w14:textId="77777777" w:rsidR="00DC4FEA" w:rsidRPr="005D7710" w:rsidRDefault="00000000" w:rsidP="007A0843">
            <w:pPr>
              <w:spacing w:before="120" w:after="120"/>
              <w:ind w:left="57" w:right="57"/>
              <w:jc w:val="center"/>
            </w:pPr>
            <w:r w:rsidRPr="005D7710">
              <w:rPr>
                <w:color w:val="000000"/>
                <w:sz w:val="19"/>
              </w:rPr>
              <w:t>6,530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1007584" w14:textId="77777777" w:rsidR="00DC4FEA" w:rsidRPr="005D7710" w:rsidRDefault="00000000" w:rsidP="007A0843">
            <w:pPr>
              <w:spacing w:before="120" w:after="120"/>
              <w:ind w:left="57" w:right="57"/>
              <w:jc w:val="center"/>
            </w:pPr>
            <w:r w:rsidRPr="005D7710">
              <w:rPr>
                <w:color w:val="000000"/>
                <w:sz w:val="19"/>
              </w:rPr>
              <w:t>10,967</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9A90A97" w14:textId="77777777" w:rsidR="00DC4FEA" w:rsidRPr="005D7710" w:rsidRDefault="00000000" w:rsidP="007A0843">
            <w:pPr>
              <w:spacing w:before="120" w:after="120"/>
              <w:ind w:left="57" w:right="57"/>
              <w:jc w:val="center"/>
            </w:pPr>
            <w:r w:rsidRPr="005D7710">
              <w:rPr>
                <w:color w:val="000000"/>
                <w:sz w:val="19"/>
              </w:rPr>
              <w:t>↑ con baja en 2022</w:t>
            </w:r>
          </w:p>
        </w:tc>
      </w:tr>
      <w:tr w:rsidR="00DC4FEA" w14:paraId="4A8FB005"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3EE2293" w14:textId="77777777" w:rsidR="00DC4FEA" w:rsidRPr="005D7710" w:rsidRDefault="00000000" w:rsidP="007A0843">
            <w:pPr>
              <w:spacing w:before="120" w:after="120"/>
              <w:ind w:left="57" w:right="57"/>
            </w:pPr>
            <w:r w:rsidRPr="005D7710">
              <w:rPr>
                <w:color w:val="000000"/>
                <w:sz w:val="19"/>
              </w:rPr>
              <w:t>Crecimiento ventas YoY</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1B15012" w14:textId="77777777" w:rsidR="00DC4FEA" w:rsidRPr="005D7710" w:rsidRDefault="00000000" w:rsidP="007A0843">
            <w:pPr>
              <w:spacing w:before="120" w:after="120"/>
              <w:ind w:left="57" w:right="57"/>
              <w:jc w:val="center"/>
            </w:pPr>
            <w:r w:rsidRPr="005D7710">
              <w:rPr>
                <w:color w:val="000000"/>
                <w:sz w:val="19"/>
              </w:rPr>
              <w:t>—</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A59A73E" w14:textId="77777777" w:rsidR="00DC4FEA" w:rsidRPr="005D7710" w:rsidRDefault="00000000" w:rsidP="007A0843">
            <w:pPr>
              <w:spacing w:before="120" w:after="120"/>
              <w:ind w:left="57" w:right="57"/>
              <w:jc w:val="center"/>
            </w:pPr>
            <w:r w:rsidRPr="005D7710">
              <w:rPr>
                <w:color w:val="000000"/>
                <w:sz w:val="19"/>
              </w:rPr>
              <w:t>–13.5%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C71D428" w14:textId="77777777" w:rsidR="00DC4FEA" w:rsidRPr="005D7710" w:rsidRDefault="00000000" w:rsidP="007A0843">
            <w:pPr>
              <w:spacing w:before="120" w:after="120"/>
              <w:ind w:left="57" w:right="57"/>
              <w:jc w:val="center"/>
            </w:pPr>
            <w:r w:rsidRPr="005D7710">
              <w:rPr>
                <w:color w:val="000000"/>
                <w:sz w:val="19"/>
              </w:rPr>
              <w:t>+17.5%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5E4EC2E" w14:textId="77777777" w:rsidR="00DC4FEA" w:rsidRPr="005D7710" w:rsidRDefault="00000000" w:rsidP="007A0843">
            <w:pPr>
              <w:spacing w:before="120" w:after="120"/>
              <w:ind w:left="57" w:right="57"/>
              <w:jc w:val="center"/>
            </w:pPr>
            <w:r w:rsidRPr="005D7710">
              <w:rPr>
                <w:color w:val="000000"/>
                <w:sz w:val="19"/>
              </w:rPr>
              <w:t>+6.2%</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A457F0C" w14:textId="77777777" w:rsidR="00DC4FEA" w:rsidRPr="005D7710" w:rsidRDefault="00000000" w:rsidP="007A0843">
            <w:pPr>
              <w:spacing w:before="120" w:after="120"/>
              <w:ind w:left="57" w:right="57"/>
              <w:jc w:val="center"/>
            </w:pPr>
            <w:r w:rsidRPr="005D7710">
              <w:rPr>
                <w:color w:val="000000"/>
                <w:sz w:val="19"/>
              </w:rPr>
              <w:t>+67.9%</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727BD22" w14:textId="77777777" w:rsidR="00DC4FEA" w:rsidRPr="005D7710" w:rsidRDefault="00000000" w:rsidP="007A0843">
            <w:pPr>
              <w:spacing w:before="120" w:after="120"/>
              <w:ind w:left="57" w:right="57"/>
            </w:pPr>
            <w:r w:rsidRPr="005D7710">
              <w:rPr>
                <w:color w:val="000000"/>
                <w:sz w:val="19"/>
              </w:rPr>
              <w:t>Volátil → Aceleración</w:t>
            </w:r>
          </w:p>
        </w:tc>
      </w:tr>
      <w:tr w:rsidR="00DC4FEA" w14:paraId="2046EEF6"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5609499" w14:textId="77777777" w:rsidR="00DC4FEA" w:rsidRPr="005D7710" w:rsidRDefault="00000000" w:rsidP="007A0843">
            <w:pPr>
              <w:spacing w:before="120" w:after="120"/>
              <w:ind w:left="57" w:right="57"/>
              <w:jc w:val="center"/>
            </w:pPr>
            <w:r w:rsidRPr="005D7710">
              <w:rPr>
                <w:color w:val="000000"/>
                <w:sz w:val="19"/>
              </w:rPr>
              <w:t>Margen Bruto</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53170D2" w14:textId="77777777" w:rsidR="00DC4FEA" w:rsidRPr="005D7710" w:rsidRDefault="00000000" w:rsidP="007A0843">
            <w:pPr>
              <w:spacing w:before="120" w:after="120"/>
              <w:ind w:left="57" w:right="57"/>
              <w:jc w:val="center"/>
            </w:pPr>
            <w:r w:rsidRPr="005D7710">
              <w:rPr>
                <w:color w:val="000000"/>
                <w:sz w:val="19"/>
              </w:rPr>
              <w:t>39.2%</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4C20DD1" w14:textId="77777777" w:rsidR="00DC4FEA" w:rsidRPr="005D7710" w:rsidRDefault="00000000" w:rsidP="007A0843">
            <w:pPr>
              <w:spacing w:before="120" w:after="120"/>
              <w:ind w:left="57" w:right="57"/>
              <w:jc w:val="center"/>
            </w:pPr>
            <w:r w:rsidRPr="005D7710">
              <w:rPr>
                <w:color w:val="000000"/>
                <w:sz w:val="19"/>
              </w:rPr>
              <w:t>34.1%</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398E97D" w14:textId="77777777" w:rsidR="00DC4FEA" w:rsidRPr="005D7710" w:rsidRDefault="00000000" w:rsidP="007A0843">
            <w:pPr>
              <w:spacing w:before="120" w:after="120"/>
              <w:ind w:left="57" w:right="57"/>
              <w:jc w:val="center"/>
            </w:pPr>
            <w:r w:rsidRPr="005D7710">
              <w:rPr>
                <w:color w:val="000000"/>
                <w:sz w:val="19"/>
              </w:rPr>
              <w:t>35.8%</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C421CBA" w14:textId="77777777" w:rsidR="00DC4FEA" w:rsidRPr="005D7710" w:rsidRDefault="00000000" w:rsidP="007A0843">
            <w:pPr>
              <w:spacing w:before="120" w:after="120"/>
              <w:ind w:left="57" w:right="57"/>
              <w:jc w:val="center"/>
            </w:pPr>
            <w:r w:rsidRPr="005D7710">
              <w:rPr>
                <w:color w:val="000000"/>
                <w:sz w:val="19"/>
              </w:rPr>
              <w:t>34.9%</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F54EDE0" w14:textId="77777777" w:rsidR="00DC4FEA" w:rsidRPr="005D7710" w:rsidRDefault="00000000" w:rsidP="007A0843">
            <w:pPr>
              <w:spacing w:before="120" w:after="120"/>
              <w:ind w:left="57" w:right="57"/>
              <w:jc w:val="center"/>
            </w:pPr>
            <w:r w:rsidRPr="005D7710">
              <w:rPr>
                <w:color w:val="000000"/>
                <w:sz w:val="19"/>
              </w:rPr>
              <w:t>38.6%</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8369034" w14:textId="77777777" w:rsidR="00DC4FEA" w:rsidRPr="005D7710" w:rsidRDefault="00000000" w:rsidP="007A0843">
            <w:pPr>
              <w:spacing w:before="120" w:after="120"/>
              <w:ind w:left="57" w:right="57"/>
            </w:pPr>
            <w:r w:rsidRPr="005D7710">
              <w:rPr>
                <w:color w:val="000000"/>
                <w:sz w:val="19"/>
              </w:rPr>
              <w:t>Deterioro → Recuperación</w:t>
            </w:r>
          </w:p>
        </w:tc>
      </w:tr>
      <w:tr w:rsidR="00DC4FEA" w14:paraId="7F3A5798"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C4A2590" w14:textId="77777777" w:rsidR="00DC4FEA" w:rsidRPr="005D7710" w:rsidRDefault="00000000" w:rsidP="007A0843">
            <w:pPr>
              <w:spacing w:before="120" w:after="120"/>
              <w:ind w:left="57" w:right="57"/>
              <w:jc w:val="center"/>
            </w:pPr>
            <w:r w:rsidRPr="005D7710">
              <w:rPr>
                <w:color w:val="000000"/>
                <w:sz w:val="19"/>
              </w:rPr>
              <w:t>Margen Operativo</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38FE91E" w14:textId="77777777" w:rsidR="00DC4FEA" w:rsidRPr="005D7710" w:rsidRDefault="00000000" w:rsidP="007A0843">
            <w:pPr>
              <w:spacing w:before="120" w:after="120"/>
              <w:ind w:left="57" w:right="57"/>
              <w:jc w:val="center"/>
            </w:pPr>
            <w:r w:rsidRPr="005D7710">
              <w:rPr>
                <w:color w:val="000000"/>
                <w:sz w:val="19"/>
              </w:rPr>
              <w:t>11.5%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2EEFBA3" w14:textId="77777777" w:rsidR="00DC4FEA" w:rsidRPr="005D7710" w:rsidRDefault="00000000" w:rsidP="007A0843">
            <w:pPr>
              <w:spacing w:before="120" w:after="120"/>
              <w:ind w:left="57" w:right="57"/>
              <w:jc w:val="center"/>
            </w:pPr>
            <w:r w:rsidRPr="005D7710">
              <w:rPr>
                <w:color w:val="000000"/>
                <w:sz w:val="19"/>
              </w:rPr>
              <w:t>4.9%</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53890F5" w14:textId="77777777" w:rsidR="00DC4FEA" w:rsidRPr="005D7710" w:rsidRDefault="00000000" w:rsidP="007A0843">
            <w:pPr>
              <w:spacing w:before="120" w:after="120"/>
              <w:ind w:left="57" w:right="57"/>
              <w:jc w:val="center"/>
            </w:pPr>
            <w:r w:rsidRPr="005D7710">
              <w:rPr>
                <w:color w:val="000000"/>
                <w:sz w:val="19"/>
              </w:rPr>
              <w:t>20.6%</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61DBA54" w14:textId="77777777" w:rsidR="00DC4FEA" w:rsidRPr="005D7710" w:rsidRDefault="00000000" w:rsidP="007A0843">
            <w:pPr>
              <w:spacing w:before="120" w:after="120"/>
              <w:ind w:left="57" w:right="57"/>
              <w:jc w:val="center"/>
            </w:pPr>
            <w:r w:rsidRPr="005D7710">
              <w:rPr>
                <w:color w:val="000000"/>
                <w:sz w:val="19"/>
              </w:rPr>
              <w:t>12.9%</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D82129E" w14:textId="77777777" w:rsidR="00DC4FEA" w:rsidRPr="005D7710" w:rsidRDefault="00000000" w:rsidP="007A0843">
            <w:pPr>
              <w:spacing w:before="120" w:after="120"/>
              <w:ind w:left="57" w:right="57"/>
              <w:jc w:val="center"/>
            </w:pPr>
            <w:r w:rsidRPr="005D7710">
              <w:rPr>
                <w:color w:val="000000"/>
                <w:sz w:val="19"/>
              </w:rPr>
              <w:t>13.2%</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210F2AB" w14:textId="77777777" w:rsidR="00DC4FEA" w:rsidRPr="005D7710" w:rsidRDefault="00000000" w:rsidP="007A0843">
            <w:pPr>
              <w:spacing w:before="120" w:after="120"/>
              <w:ind w:left="57" w:right="57"/>
              <w:jc w:val="center"/>
            </w:pPr>
            <w:r w:rsidRPr="005D7710">
              <w:rPr>
                <w:color w:val="000000"/>
                <w:sz w:val="19"/>
              </w:rPr>
              <w:t>Altamente volátil</w:t>
            </w:r>
          </w:p>
        </w:tc>
      </w:tr>
      <w:tr w:rsidR="00DC4FEA" w14:paraId="503C188E"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C3F5B60" w14:textId="77777777" w:rsidR="00DC4FEA" w:rsidRPr="005D7710" w:rsidRDefault="00000000" w:rsidP="007A0843">
            <w:pPr>
              <w:spacing w:before="120" w:after="120"/>
              <w:ind w:left="57" w:right="57"/>
            </w:pPr>
            <w:r w:rsidRPr="005D7710">
              <w:rPr>
                <w:color w:val="000000"/>
                <w:sz w:val="19"/>
              </w:rPr>
              <w:t xml:space="preserve">Margen UAI / Ventas </w:t>
            </w:r>
            <w:r w:rsidRPr="005D7710">
              <w:rPr>
                <w:i/>
                <w:iCs/>
                <w:color w:val="000000"/>
                <w:sz w:val="19"/>
              </w:rPr>
              <w:t>(ver Nota UN)</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5A16724" w14:textId="77777777" w:rsidR="00DC4FEA" w:rsidRPr="005D7710" w:rsidRDefault="00000000" w:rsidP="007A0843">
            <w:pPr>
              <w:spacing w:before="120" w:after="120"/>
              <w:ind w:left="57" w:right="57"/>
              <w:jc w:val="center"/>
            </w:pPr>
            <w:r w:rsidRPr="005D7710">
              <w:rPr>
                <w:color w:val="000000"/>
                <w:sz w:val="19"/>
              </w:rPr>
              <w:t>10.5%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BFE8DE5" w14:textId="77777777" w:rsidR="00DC4FEA" w:rsidRPr="005D7710" w:rsidRDefault="00000000" w:rsidP="007A0843">
            <w:pPr>
              <w:spacing w:before="120" w:after="120"/>
              <w:ind w:left="57" w:right="57"/>
              <w:jc w:val="center"/>
            </w:pPr>
            <w:r w:rsidRPr="005D7710">
              <w:rPr>
                <w:color w:val="000000"/>
                <w:sz w:val="19"/>
              </w:rPr>
              <w:t>2.8%</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F965E6A" w14:textId="77777777" w:rsidR="00DC4FEA" w:rsidRPr="005D7710" w:rsidRDefault="00000000" w:rsidP="007A0843">
            <w:pPr>
              <w:spacing w:before="120" w:after="120"/>
              <w:ind w:left="57" w:right="57"/>
              <w:jc w:val="center"/>
            </w:pPr>
            <w:r w:rsidRPr="005D7710">
              <w:rPr>
                <w:color w:val="000000"/>
                <w:sz w:val="19"/>
              </w:rPr>
              <w:t>7.9%</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6B0C247" w14:textId="77777777" w:rsidR="00DC4FEA" w:rsidRPr="005D7710" w:rsidRDefault="00000000" w:rsidP="007A0843">
            <w:pPr>
              <w:spacing w:before="120" w:after="120"/>
              <w:ind w:left="57" w:right="57"/>
              <w:jc w:val="center"/>
            </w:pPr>
            <w:r w:rsidRPr="005D7710">
              <w:rPr>
                <w:color w:val="000000"/>
                <w:sz w:val="19"/>
              </w:rPr>
              <w:t>3.0%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619F95B" w14:textId="77777777" w:rsidR="00DC4FEA" w:rsidRPr="005D7710" w:rsidRDefault="00000000" w:rsidP="007A0843">
            <w:pPr>
              <w:spacing w:before="120" w:after="120"/>
              <w:ind w:left="57" w:right="57"/>
              <w:jc w:val="center"/>
            </w:pPr>
            <w:r w:rsidRPr="005D7710">
              <w:rPr>
                <w:color w:val="000000"/>
                <w:sz w:val="19"/>
              </w:rPr>
              <w:t>12.7%</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D7FF08D" w14:textId="77777777" w:rsidR="00DC4FEA" w:rsidRPr="005D7710" w:rsidRDefault="00000000" w:rsidP="007A0843">
            <w:pPr>
              <w:spacing w:before="120" w:after="120"/>
              <w:ind w:left="57" w:right="57"/>
            </w:pPr>
            <w:r w:rsidRPr="005D7710">
              <w:rPr>
                <w:color w:val="000000"/>
                <w:sz w:val="19"/>
              </w:rPr>
              <w:t>Recuperación fuerte 2025</w:t>
            </w:r>
          </w:p>
        </w:tc>
      </w:tr>
      <w:tr w:rsidR="00DC4FEA" w14:paraId="0F25A16D"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C86D66E" w14:textId="77777777" w:rsidR="00DC4FEA" w:rsidRPr="005D7710" w:rsidRDefault="00000000" w:rsidP="007A0843">
            <w:pPr>
              <w:spacing w:before="120" w:after="120"/>
              <w:ind w:left="57" w:right="57"/>
            </w:pPr>
            <w:r w:rsidRPr="005D7710">
              <w:rPr>
                <w:color w:val="000000"/>
                <w:sz w:val="19"/>
              </w:rPr>
              <w:t>Margen Neto post-IR</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BDD0171" w14:textId="77777777" w:rsidR="00DC4FEA" w:rsidRPr="005D7710" w:rsidRDefault="00000000" w:rsidP="007A0843">
            <w:pPr>
              <w:spacing w:before="120" w:after="120"/>
              <w:ind w:left="57" w:right="57"/>
              <w:jc w:val="center"/>
            </w:pPr>
            <w:r w:rsidRPr="005D7710">
              <w:rPr>
                <w:color w:val="000000"/>
                <w:sz w:val="19"/>
              </w:rPr>
              <w:t>10.5%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88D30D4" w14:textId="77777777" w:rsidR="00DC4FEA" w:rsidRPr="005D7710" w:rsidRDefault="00000000" w:rsidP="007A0843">
            <w:pPr>
              <w:spacing w:before="120" w:after="120"/>
              <w:ind w:left="57" w:right="57"/>
              <w:jc w:val="center"/>
            </w:pPr>
            <w:r w:rsidRPr="005D7710">
              <w:rPr>
                <w:color w:val="000000"/>
                <w:sz w:val="19"/>
              </w:rPr>
              <w:t>2.8%</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B971A9E" w14:textId="77777777" w:rsidR="00DC4FEA" w:rsidRPr="005D7710" w:rsidRDefault="00000000" w:rsidP="007A0843">
            <w:pPr>
              <w:spacing w:before="120" w:after="120"/>
              <w:ind w:left="57" w:right="57"/>
              <w:jc w:val="center"/>
            </w:pPr>
            <w:r w:rsidRPr="005D7710">
              <w:rPr>
                <w:color w:val="000000"/>
                <w:sz w:val="19"/>
              </w:rPr>
              <w:t>4.1%</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EE504ED" w14:textId="77777777" w:rsidR="00DC4FEA" w:rsidRPr="005D7710" w:rsidRDefault="00000000" w:rsidP="007A0843">
            <w:pPr>
              <w:spacing w:before="120" w:after="120"/>
              <w:ind w:left="57" w:right="57"/>
              <w:jc w:val="center"/>
            </w:pPr>
            <w:r w:rsidRPr="005D7710">
              <w:rPr>
                <w:color w:val="000000"/>
                <w:sz w:val="19"/>
              </w:rPr>
              <w:t>6.0%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2FAD6A8" w14:textId="77777777" w:rsidR="00DC4FEA" w:rsidRPr="005D7710" w:rsidRDefault="00000000" w:rsidP="007A0843">
            <w:pPr>
              <w:spacing w:before="120" w:after="120"/>
              <w:ind w:left="57" w:right="57"/>
              <w:jc w:val="center"/>
            </w:pPr>
            <w:r w:rsidRPr="005D7710">
              <w:rPr>
                <w:color w:val="000000"/>
                <w:sz w:val="19"/>
              </w:rPr>
              <w:t>8.0%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C09CDB7" w14:textId="77777777" w:rsidR="00DC4FEA" w:rsidRPr="005D7710" w:rsidRDefault="00000000" w:rsidP="007A0843">
            <w:pPr>
              <w:spacing w:before="120" w:after="120"/>
              <w:ind w:left="57" w:right="57"/>
            </w:pPr>
            <w:r w:rsidRPr="005D7710">
              <w:rPr>
                <w:color w:val="000000"/>
                <w:sz w:val="19"/>
              </w:rPr>
              <w:t xml:space="preserve">Sólido </w:t>
            </w:r>
            <w:proofErr w:type="spellStart"/>
            <w:r w:rsidRPr="005D7710">
              <w:rPr>
                <w:color w:val="000000"/>
                <w:sz w:val="19"/>
              </w:rPr>
              <w:t>post-turnaround</w:t>
            </w:r>
            <w:proofErr w:type="spellEnd"/>
          </w:p>
        </w:tc>
      </w:tr>
      <w:tr w:rsidR="00DC4FEA" w14:paraId="46ED1DA9"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1AE9210" w14:textId="77777777" w:rsidR="00DC4FEA" w:rsidRPr="005D7710" w:rsidRDefault="00000000" w:rsidP="007A0843">
            <w:pPr>
              <w:spacing w:before="120" w:after="120"/>
              <w:ind w:left="57" w:right="57"/>
              <w:jc w:val="center"/>
            </w:pPr>
            <w:r w:rsidRPr="005D7710">
              <w:rPr>
                <w:color w:val="000000"/>
                <w:sz w:val="19"/>
              </w:rPr>
              <w:t>Liquidez Corriente</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12643E3" w14:textId="77777777" w:rsidR="00DC4FEA" w:rsidRPr="005D7710" w:rsidRDefault="00000000" w:rsidP="007A0843">
            <w:pPr>
              <w:spacing w:before="120" w:after="120"/>
              <w:ind w:left="57" w:right="57"/>
              <w:jc w:val="center"/>
            </w:pPr>
            <w:r w:rsidRPr="005D7710">
              <w:rPr>
                <w:color w:val="000000"/>
                <w:sz w:val="19"/>
              </w:rPr>
              <w:t>1.61</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407074D" w14:textId="77777777" w:rsidR="00DC4FEA" w:rsidRPr="005D7710" w:rsidRDefault="00000000" w:rsidP="007A0843">
            <w:pPr>
              <w:spacing w:before="120" w:after="120"/>
              <w:ind w:left="57" w:right="57"/>
              <w:jc w:val="center"/>
            </w:pPr>
            <w:r w:rsidRPr="005D7710">
              <w:rPr>
                <w:color w:val="000000"/>
                <w:sz w:val="19"/>
              </w:rPr>
              <w:t>1.84</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CAFD26B" w14:textId="77777777" w:rsidR="00DC4FEA" w:rsidRPr="005D7710" w:rsidRDefault="00000000" w:rsidP="007A0843">
            <w:pPr>
              <w:spacing w:before="120" w:after="120"/>
              <w:ind w:left="57" w:right="57"/>
              <w:jc w:val="center"/>
            </w:pPr>
            <w:r w:rsidRPr="005D7710">
              <w:rPr>
                <w:color w:val="000000"/>
                <w:sz w:val="19"/>
              </w:rPr>
              <w:t>1.29</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0280440" w14:textId="77777777" w:rsidR="00DC4FEA" w:rsidRPr="005D7710" w:rsidRDefault="00000000" w:rsidP="007A0843">
            <w:pPr>
              <w:spacing w:before="120" w:after="120"/>
              <w:ind w:left="57" w:right="57"/>
              <w:jc w:val="center"/>
            </w:pPr>
            <w:r w:rsidRPr="005D7710">
              <w:rPr>
                <w:color w:val="000000"/>
                <w:sz w:val="19"/>
              </w:rPr>
              <w:t>1.56</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A37D9A0" w14:textId="77777777" w:rsidR="00DC4FEA" w:rsidRPr="005D7710" w:rsidRDefault="00000000" w:rsidP="007A0843">
            <w:pPr>
              <w:spacing w:before="120" w:after="120"/>
              <w:ind w:left="57" w:right="57"/>
              <w:jc w:val="center"/>
            </w:pPr>
            <w:r w:rsidRPr="005D7710">
              <w:rPr>
                <w:color w:val="000000"/>
                <w:sz w:val="19"/>
              </w:rPr>
              <w:t>1.79</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BA4A8D1" w14:textId="77777777" w:rsidR="00DC4FEA" w:rsidRPr="005D7710" w:rsidRDefault="00000000" w:rsidP="007A0843">
            <w:pPr>
              <w:spacing w:before="120" w:after="120"/>
              <w:ind w:left="57" w:right="57"/>
            </w:pPr>
            <w:r w:rsidRPr="005D7710">
              <w:rPr>
                <w:color w:val="000000"/>
                <w:sz w:val="19"/>
              </w:rPr>
              <w:t>Deterioro 2023 → Recuperación 2025</w:t>
            </w:r>
          </w:p>
        </w:tc>
      </w:tr>
      <w:tr w:rsidR="00DC4FEA" w14:paraId="54FCE454"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197BE07" w14:textId="77777777" w:rsidR="00DC4FEA" w:rsidRPr="005D7710" w:rsidRDefault="00000000" w:rsidP="007A0843">
            <w:pPr>
              <w:spacing w:before="120" w:after="120"/>
              <w:ind w:left="57" w:right="57"/>
              <w:jc w:val="center"/>
            </w:pPr>
            <w:r w:rsidRPr="005D7710">
              <w:rPr>
                <w:color w:val="000000"/>
                <w:sz w:val="19"/>
              </w:rPr>
              <w:t>Prueba Ácida</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561E006" w14:textId="77777777" w:rsidR="00DC4FEA" w:rsidRPr="005D7710" w:rsidRDefault="00000000" w:rsidP="007A0843">
            <w:pPr>
              <w:spacing w:before="120" w:after="120"/>
              <w:ind w:left="57" w:right="57"/>
              <w:jc w:val="center"/>
            </w:pPr>
            <w:r w:rsidRPr="005D7710">
              <w:rPr>
                <w:color w:val="000000"/>
                <w:sz w:val="19"/>
              </w:rPr>
              <w:t>1.11</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6DBF29D" w14:textId="77777777" w:rsidR="00DC4FEA" w:rsidRPr="005D7710" w:rsidRDefault="00000000" w:rsidP="007A0843">
            <w:pPr>
              <w:spacing w:before="120" w:after="120"/>
              <w:ind w:left="57" w:right="57"/>
              <w:jc w:val="center"/>
            </w:pPr>
            <w:r w:rsidRPr="005D7710">
              <w:rPr>
                <w:color w:val="000000"/>
                <w:sz w:val="19"/>
              </w:rPr>
              <w:t>1.25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EF73FDD" w14:textId="77777777" w:rsidR="00DC4FEA" w:rsidRPr="005D7710" w:rsidRDefault="00000000" w:rsidP="007A0843">
            <w:pPr>
              <w:spacing w:before="120" w:after="120"/>
              <w:ind w:left="57" w:right="57"/>
              <w:jc w:val="center"/>
            </w:pPr>
            <w:r w:rsidRPr="005D7710">
              <w:rPr>
                <w:color w:val="000000"/>
                <w:sz w:val="19"/>
              </w:rPr>
              <w:t>0.97</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E59B80F" w14:textId="77777777" w:rsidR="00DC4FEA" w:rsidRPr="005D7710" w:rsidRDefault="00000000" w:rsidP="007A0843">
            <w:pPr>
              <w:spacing w:before="120" w:after="120"/>
              <w:ind w:left="57" w:right="57"/>
              <w:jc w:val="center"/>
            </w:pPr>
            <w:r w:rsidRPr="005D7710">
              <w:rPr>
                <w:color w:val="000000"/>
                <w:sz w:val="19"/>
              </w:rPr>
              <w:t>1.06</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2F6E8D3" w14:textId="77777777" w:rsidR="00DC4FEA" w:rsidRPr="005D7710" w:rsidRDefault="00000000" w:rsidP="007A0843">
            <w:pPr>
              <w:spacing w:before="120" w:after="120"/>
              <w:ind w:left="57" w:right="57"/>
              <w:jc w:val="center"/>
            </w:pPr>
            <w:r w:rsidRPr="005D7710">
              <w:rPr>
                <w:color w:val="000000"/>
                <w:sz w:val="19"/>
              </w:rPr>
              <w:t>1.38</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54EA42C" w14:textId="77777777" w:rsidR="00DC4FEA" w:rsidRPr="005D7710" w:rsidRDefault="00000000" w:rsidP="007A0843">
            <w:pPr>
              <w:spacing w:before="120" w:after="120"/>
              <w:ind w:left="57" w:right="57"/>
              <w:jc w:val="center"/>
            </w:pPr>
            <w:r w:rsidRPr="005D7710">
              <w:rPr>
                <w:color w:val="000000"/>
                <w:sz w:val="19"/>
              </w:rPr>
              <w:t>Mejora en 2025</w:t>
            </w:r>
          </w:p>
        </w:tc>
      </w:tr>
      <w:tr w:rsidR="00DC4FEA" w14:paraId="6740F63C"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4D05B23" w14:textId="77777777" w:rsidR="00DC4FEA" w:rsidRPr="005D7710" w:rsidRDefault="00000000" w:rsidP="007A0843">
            <w:pPr>
              <w:spacing w:before="120" w:after="120"/>
              <w:ind w:left="57" w:right="57"/>
              <w:jc w:val="center"/>
            </w:pPr>
            <w:r w:rsidRPr="005D7710">
              <w:rPr>
                <w:color w:val="000000"/>
                <w:sz w:val="19"/>
              </w:rPr>
              <w:t>Endeudamiento</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845016A" w14:textId="77777777" w:rsidR="00DC4FEA" w:rsidRPr="005D7710" w:rsidRDefault="00000000" w:rsidP="007A0843">
            <w:pPr>
              <w:spacing w:before="120" w:after="120"/>
              <w:ind w:left="57" w:right="57"/>
              <w:jc w:val="center"/>
            </w:pPr>
            <w:r w:rsidRPr="005D7710">
              <w:rPr>
                <w:color w:val="000000"/>
                <w:sz w:val="19"/>
              </w:rPr>
              <w:t>0.28</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A542616" w14:textId="77777777" w:rsidR="00DC4FEA" w:rsidRPr="005D7710" w:rsidRDefault="00000000" w:rsidP="007A0843">
            <w:pPr>
              <w:spacing w:before="120" w:after="120"/>
              <w:ind w:left="57" w:right="57"/>
              <w:jc w:val="center"/>
            </w:pPr>
            <w:r w:rsidRPr="005D7710">
              <w:rPr>
                <w:color w:val="000000"/>
                <w:sz w:val="19"/>
              </w:rPr>
              <w:t>0.31</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r>
              <w:t>0.59</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9BC7A2A" w14:textId="77777777" w:rsidR="00DC4FEA" w:rsidRPr="005D7710" w:rsidRDefault="00000000" w:rsidP="007A0843">
            <w:pPr>
              <w:spacing w:before="120" w:after="120"/>
              <w:ind w:left="57" w:right="57"/>
              <w:jc w:val="center"/>
            </w:pPr>
            <w:r w:rsidRPr="005D7710">
              <w:rPr>
                <w:color w:val="000000"/>
                <w:sz w:val="19"/>
              </w:rPr>
              <w:t>0.45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r>
              <w:t>0.29</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r>
              <w:t>Pico 2023 → Reducción 2025</w:t>
            </w:r>
          </w:p>
        </w:tc>
      </w:tr>
      <w:tr w:rsidR="00DC4FEA" w14:paraId="78A41829"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2333FFA" w14:textId="77777777" w:rsidR="00DC4FEA" w:rsidRPr="005D7710" w:rsidRDefault="00000000" w:rsidP="007A0843">
            <w:pPr>
              <w:spacing w:before="120" w:after="120"/>
              <w:ind w:left="57" w:right="57"/>
              <w:jc w:val="center"/>
            </w:pPr>
            <w:r w:rsidRPr="005D7710">
              <w:rPr>
                <w:color w:val="000000"/>
                <w:sz w:val="19"/>
              </w:rPr>
              <w:lastRenderedPageBreak/>
              <w:t>ROE (sobre UAI)</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32A2E0A" w14:textId="77777777" w:rsidR="00DC4FEA" w:rsidRPr="005D7710" w:rsidRDefault="00000000" w:rsidP="007A0843">
            <w:pPr>
              <w:spacing w:before="120" w:after="120"/>
              <w:ind w:left="57" w:right="57"/>
              <w:jc w:val="center"/>
            </w:pPr>
            <w:r w:rsidRPr="005D7710">
              <w:rPr>
                <w:color w:val="000000"/>
                <w:sz w:val="19"/>
              </w:rPr>
              <w:t>15.0%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43515C4" w14:textId="77777777" w:rsidR="00DC4FEA" w:rsidRPr="005D7710" w:rsidRDefault="00000000" w:rsidP="007A0843">
            <w:pPr>
              <w:spacing w:before="120" w:after="120"/>
              <w:ind w:left="57" w:right="57"/>
              <w:jc w:val="center"/>
            </w:pPr>
            <w:r w:rsidRPr="005D7710">
              <w:rPr>
                <w:color w:val="000000"/>
                <w:sz w:val="19"/>
              </w:rPr>
              <w:t>3.9%</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390DBC4" w14:textId="77777777" w:rsidR="00DC4FEA" w:rsidRPr="005D7710" w:rsidRDefault="00000000" w:rsidP="007A0843">
            <w:pPr>
              <w:spacing w:before="120" w:after="120"/>
              <w:ind w:left="57" w:right="57"/>
              <w:jc w:val="center"/>
            </w:pPr>
            <w:r w:rsidRPr="005D7710">
              <w:rPr>
                <w:color w:val="000000"/>
                <w:sz w:val="19"/>
              </w:rPr>
              <w:t>9.5%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74BC6B2" w14:textId="77777777" w:rsidR="00DC4FEA" w:rsidRPr="005D7710" w:rsidRDefault="00000000" w:rsidP="007A0843">
            <w:pPr>
              <w:spacing w:before="120" w:after="120"/>
              <w:ind w:left="57" w:right="57"/>
              <w:jc w:val="center"/>
            </w:pPr>
            <w:r w:rsidRPr="005D7710">
              <w:rPr>
                <w:color w:val="000000"/>
                <w:sz w:val="19"/>
              </w:rPr>
              <w:t>14.1%</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11261FF" w14:textId="77777777" w:rsidR="00DC4FEA" w:rsidRPr="005D7710" w:rsidRDefault="00000000" w:rsidP="007A0843">
            <w:pPr>
              <w:spacing w:before="120" w:after="120"/>
              <w:ind w:left="57" w:right="57"/>
              <w:jc w:val="center"/>
            </w:pPr>
            <w:r w:rsidRPr="005D7710">
              <w:rPr>
                <w:color w:val="000000"/>
                <w:sz w:val="19"/>
              </w:rPr>
              <w:t>11.5%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9464A7A" w14:textId="77777777" w:rsidR="00DC4FEA" w:rsidRPr="005D7710" w:rsidRDefault="00000000" w:rsidP="007A0843">
            <w:pPr>
              <w:spacing w:before="120" w:after="120"/>
              <w:ind w:left="57" w:right="57"/>
            </w:pPr>
            <w:r w:rsidRPr="005D7710">
              <w:rPr>
                <w:color w:val="000000"/>
                <w:sz w:val="19"/>
              </w:rPr>
              <w:t>Recuperación progresiva</w:t>
            </w:r>
          </w:p>
        </w:tc>
      </w:tr>
      <w:tr w:rsidR="00DC4FEA" w14:paraId="7DED6661"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A3FE809" w14:textId="77777777" w:rsidR="00DC4FEA" w:rsidRPr="005D7710" w:rsidRDefault="00000000" w:rsidP="007A0843">
            <w:pPr>
              <w:spacing w:before="120" w:after="120"/>
              <w:ind w:left="57" w:right="57"/>
            </w:pPr>
            <w:r w:rsidRPr="005D7710">
              <w:rPr>
                <w:color w:val="000000"/>
                <w:sz w:val="19"/>
              </w:rPr>
              <w:t xml:space="preserve">Gastos </w:t>
            </w:r>
            <w:proofErr w:type="spellStart"/>
            <w:r w:rsidRPr="005D7710">
              <w:rPr>
                <w:color w:val="000000"/>
                <w:sz w:val="19"/>
              </w:rPr>
              <w:t>Admin</w:t>
            </w:r>
            <w:proofErr w:type="spellEnd"/>
            <w:r w:rsidRPr="005D7710">
              <w:rPr>
                <w:color w:val="000000"/>
                <w:sz w:val="19"/>
              </w:rPr>
              <w:t>/Ventas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r>
              <w:t>15.7%</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r>
              <w:t>18.3%</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r>
              <w:t>6.9%</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r>
              <w:t>12.6%</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r>
              <w:t>15.4%</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r>
              <w:t>Volátil; repunte 2024–2025</w:t>
            </w:r>
          </w:p>
        </w:tc>
      </w:tr>
      <w:tr w:rsidR="00DC4FEA" w14:paraId="205A2E88"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77DA48E" w14:textId="77777777" w:rsidR="00DC4FEA" w:rsidRPr="005D7710" w:rsidRDefault="00000000" w:rsidP="007A0843">
            <w:pPr>
              <w:spacing w:before="120" w:after="120"/>
              <w:ind w:left="57" w:right="57"/>
              <w:jc w:val="center"/>
            </w:pPr>
            <w:r w:rsidRPr="005D7710">
              <w:rPr>
                <w:color w:val="000000"/>
                <w:sz w:val="19"/>
              </w:rPr>
              <w:t>Altman Z”</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r>
              <w:t>7.40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r>
              <w:t>6.78</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r>
              <w:t>5.71</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r>
              <w:t>5.77</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r>
              <w:t>7.82</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r>
              <w:t>Segura todo el período; fortalecimiento 2025</w:t>
            </w:r>
          </w:p>
        </w:tc>
      </w:tr>
    </w:tbl>
    <w:p w14:paraId="3EB7E1F6" w14:textId="77777777" w:rsidR="00845D0C" w:rsidRDefault="00845D0C" w:rsidP="007A0843">
      <w:pPr>
        <w:spacing w:before="120" w:after="120"/>
        <w:ind w:left="57" w:right="57"/>
        <w:jc w:val="both"/>
      </w:pPr>
    </w:p>
    <w:p w14:paraId="2F6469F1" w14:textId="77777777" w:rsidR="00DC4FEA" w:rsidRDefault="00000000" w:rsidP="007A0843">
      <w:pPr>
        <w:spacing w:before="120" w:after="120"/>
        <w:ind w:left="57" w:right="57"/>
        <w:jc w:val="both"/>
      </w:pPr>
      <w:r>
        <w:t>Un detalle que merece atención especial: el indicador de Gastos Administrativos/Ventas no sigue una trayectoria lineal, pero sí muestra un rebote preocupante tras la crisis. Luego de caer a 6.9% en 2023, subió a 12.6% en 2024 y a 15.4% en 2025. Esta es precisamente la señal que el Altman Z” no puede capturar —pues no está diseñado para detectar la estructura interna de costos— pero que el indicador C3 del SROD detecta de inmediato. La complementariedad entre ambas herramientas no es teórica: está documentada en los propios datos de la empresa.</w:t>
      </w:r>
    </w:p>
    <w:p w14:paraId="3A4118A5" w14:textId="77777777" w:rsidR="00DC4FEA" w:rsidRDefault="00000000" w:rsidP="007A0843">
      <w:pPr>
        <w:pStyle w:val="Ttulo3"/>
        <w:keepNext/>
        <w:spacing w:before="120" w:after="120"/>
        <w:ind w:left="57" w:right="57"/>
      </w:pPr>
      <w:bookmarkStart w:id="58" w:name="X2784ffeece40c7df54b8f1fa7e8b723d847135b"/>
      <w:bookmarkEnd w:id="57"/>
      <w:r>
        <w:rPr>
          <w:sz w:val="24"/>
        </w:rPr>
        <w:t>4.1.2 Análisis Vertical y Horizontal del Estado de Resultados</w:t>
      </w:r>
    </w:p>
    <w:p w14:paraId="6E5B4077" w14:textId="77777777" w:rsidR="00DC4FEA" w:rsidRDefault="00000000" w:rsidP="007A0843">
      <w:pPr>
        <w:spacing w:before="120" w:after="120"/>
        <w:ind w:left="57" w:right="57"/>
        <w:jc w:val="both"/>
      </w:pPr>
      <w:r>
        <w:t>El análisis vertical muestra que el Costo de Ventas se mantuvo relativamente estable como porcentaje de las ventas (entre 60% y 65% en el período 2021–2024, mejorando a 61.5% en 2025). La historia más reveladora está en los Gastos Administrativos: tras ubicarse en 6.9% de las ventas en 2023, subieron a 12.6% en 2024 y a 15.4% en 2025. Este desplazamiento, más que cualquier otro dato del tramo final del período, es el síntoma más claro de los costos de agencia identificados en la hipótesis H1b.</w:t>
      </w:r>
      <w:r/>
    </w:p>
    <w:p w14:paraId="3DC4FCDB" w14:textId="77777777" w:rsidR="00DC4FEA" w:rsidRDefault="00000000" w:rsidP="007A0843">
      <w:pPr>
        <w:spacing w:before="120" w:after="120"/>
        <w:ind w:left="57" w:right="57"/>
        <w:jc w:val="both"/>
      </w:pPr>
      <w:r>
        <w:t xml:space="preserve">El análisis horizontal del tramo de </w:t>
      </w:r>
      <w:proofErr w:type="spellStart"/>
      <w:r>
        <w:t>turnaround</w:t>
      </w:r>
      <w:proofErr w:type="spellEnd"/>
      <w:r>
        <w:t xml:space="preserve"> (2023 a 2025) muestra el siguiente cuadro:</w:t>
      </w:r>
    </w:p>
    <w:p w14:paraId="49253F7D" w14:textId="77777777" w:rsidR="00DC4FEA" w:rsidRDefault="00000000" w:rsidP="007A0843">
      <w:pPr>
        <w:numPr>
          <w:ilvl w:val="0"/>
          <w:numId w:val="12"/>
        </w:numPr>
        <w:spacing w:before="120" w:after="120"/>
        <w:ind w:left="57" w:right="57" w:firstLine="0"/>
        <w:jc w:val="both"/>
      </w:pPr>
      <w:r>
        <w:rPr>
          <w:b/>
          <w:bCs/>
        </w:rPr>
        <w:t>Ventas: +78.3%</w:t>
      </w:r>
      <w:r>
        <w:t xml:space="preserve"> (de S/ 6.15M a S/ 10.97M): crecimiento extraordinario impulsado por expansión de mercado y nuevas líneas de producto.</w:t>
      </w:r>
    </w:p>
    <w:p w14:paraId="350187C3" w14:textId="77777777" w:rsidR="00DC4FEA" w:rsidRDefault="00000000" w:rsidP="007A0843">
      <w:pPr>
        <w:numPr>
          <w:ilvl w:val="0"/>
          <w:numId w:val="12"/>
        </w:numPr>
        <w:spacing w:before="120" w:after="120"/>
        <w:ind w:left="57" w:right="57" w:firstLine="0"/>
        <w:jc w:val="both"/>
      </w:pPr>
      <w:r>
        <w:rPr>
          <w:b/>
          <w:bCs/>
        </w:rPr>
        <w:t>Utilidad Bruta: +92.1%</w:t>
      </w:r>
      <w:r>
        <w:t xml:space="preserve"> (de S/ 2.20M a S/ 4.23M): el margen bruto mejoró 2.7 puntos porcentuales, señalando mejoras en </w:t>
      </w:r>
      <w:proofErr w:type="spellStart"/>
      <w:r>
        <w:t>mix</w:t>
      </w:r>
      <w:proofErr w:type="spellEnd"/>
      <w:r>
        <w:t xml:space="preserve"> de productos y en la gestión de costos de producción.</w:t>
      </w:r>
    </w:p>
    <w:p w14:paraId="16C20627" w14:textId="77777777" w:rsidR="00DC4FEA" w:rsidRDefault="00000000" w:rsidP="007A0843">
      <w:pPr>
        <w:numPr>
          <w:ilvl w:val="0"/>
          <w:numId w:val="12"/>
        </w:numPr>
        <w:spacing w:before="120" w:after="120"/>
        <w:ind w:left="57" w:right="57" w:firstLine="0"/>
        <w:jc w:val="both"/>
      </w:pPr>
      <w:r>
        <w:rPr>
          <w:b/>
          <w:bCs/>
        </w:rPr>
        <w:t>EBIT: +15.5%</w:t>
      </w:r>
      <w:r>
        <w:t xml:space="preserve"> (de S/ 1.26M a S/ 1.46M): el crecimiento modesto del EBIT frente al crecimiento de ventas confirma que los gastos administrativos absorbieron buena parte del beneficio de escala.</w:t>
      </w:r>
    </w:p>
    <w:p w14:paraId="2C72D67E" w14:textId="77777777" w:rsidR="00DC4FEA" w:rsidRDefault="00000000" w:rsidP="007A0843">
      <w:pPr>
        <w:numPr>
          <w:ilvl w:val="0"/>
          <w:numId w:val="12"/>
        </w:numPr>
        <w:spacing w:before="120" w:after="120"/>
        <w:ind w:left="57" w:right="57" w:firstLine="0"/>
        <w:jc w:val="both"/>
      </w:pPr>
      <w:r>
        <w:rPr>
          <w:b/>
          <w:bCs/>
        </w:rPr>
        <w:lastRenderedPageBreak/>
        <w:t>Gastos Financieros: –63.1%</w:t>
      </w:r>
      <w:r>
        <w:t xml:space="preserve"> (de S/ 780k a S/ 288k): la capitalización de deuda redujo significativamente la carga financiera, y esta es la razón más directa de la mejora del margen neto.</w:t>
      </w:r>
    </w:p>
    <w:p w14:paraId="4C9B6ED3" w14:textId="77777777" w:rsidR="00DC4FEA" w:rsidRDefault="00000000" w:rsidP="007A0843">
      <w:pPr>
        <w:pStyle w:val="Ttulo3"/>
        <w:keepNext/>
        <w:spacing w:before="120" w:after="120"/>
        <w:ind w:left="57" w:right="57"/>
      </w:pPr>
      <w:bookmarkStart w:id="59" w:name="análisis-dupont-descomposición-del-roe"/>
      <w:bookmarkEnd w:id="58"/>
      <w:r>
        <w:rPr>
          <w:sz w:val="24"/>
        </w:rPr>
        <w:t>4.1.3 Análisis DuPont: Descomposición del ROE</w:t>
      </w:r>
    </w:p>
    <w:p w14:paraId="01F76056" w14:textId="77777777" w:rsidR="00DC4FEA" w:rsidRDefault="00000000" w:rsidP="007A0843">
      <w:pPr>
        <w:spacing w:before="120" w:after="120"/>
        <w:ind w:left="57" w:right="57"/>
        <w:jc w:val="both"/>
      </w:pPr>
      <w:r>
        <w:t xml:space="preserve">El análisis DuPont descompone el ROE en tres factores: Margen Neto (eficiencia en costos) × Rotación de Activos (eficiencia en uso de activos) × Multiplicador de Capital (apalancamiento financiero). Esta descomposición revela no solo cuánto ganó la empresa, sino </w:t>
      </w:r>
      <w:r>
        <w:rPr>
          <w:i/>
          <w:iCs/>
        </w:rPr>
        <w:t>por qué</w:t>
      </w:r>
      <w:r>
        <w:t xml:space="preserve"> lo ganó.</w:t>
      </w:r>
    </w:p>
    <w:tbl>
      <w:tblPr>
        <w:tblW w:w="5000" w:type="pct"/>
        <w:jc w:val="center"/>
        <w:tblLook w:val="0020" w:firstRow="1" w:lastRow="0" w:firstColumn="0" w:lastColumn="0" w:noHBand="0" w:noVBand="0"/>
      </w:tblPr>
      <w:tblGrid>
        <w:gridCol w:w="751"/>
        <w:gridCol w:w="823"/>
        <w:gridCol w:w="1552"/>
        <w:gridCol w:w="1531"/>
        <w:gridCol w:w="1513"/>
        <w:gridCol w:w="2626"/>
      </w:tblGrid>
      <w:tr w:rsidR="00DC4FEA" w14:paraId="00996DE0" w14:textId="77777777">
        <w:trPr>
          <w:tblHeade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0A3761E4" w14:textId="77777777" w:rsidR="00DC4FEA" w:rsidRDefault="00000000" w:rsidP="007A0843">
            <w:pPr>
              <w:spacing w:before="120" w:after="120"/>
              <w:ind w:left="57" w:right="57"/>
              <w:jc w:val="center"/>
            </w:pPr>
            <w:r>
              <w:rPr>
                <w:b/>
                <w:bCs/>
                <w:color w:val="000000"/>
                <w:sz w:val="24"/>
              </w:rPr>
              <w:t>Año</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09B32679" w14:textId="77777777" w:rsidR="00DC4FEA" w:rsidRDefault="00000000" w:rsidP="007A0843">
            <w:pPr>
              <w:spacing w:before="120" w:after="120"/>
              <w:ind w:left="57" w:right="57"/>
              <w:jc w:val="center"/>
            </w:pPr>
            <w:r>
              <w:rPr>
                <w:b/>
                <w:bCs/>
                <w:color w:val="000000"/>
                <w:sz w:val="24"/>
              </w:rPr>
              <w:t>ROE</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38D7B4BC" w14:textId="77777777" w:rsidR="00DC4FEA" w:rsidRDefault="00000000" w:rsidP="007A0843">
            <w:pPr>
              <w:spacing w:before="120" w:after="120"/>
              <w:ind w:left="57" w:right="57"/>
              <w:jc w:val="center"/>
            </w:pPr>
            <w:r>
              <w:rPr>
                <w:b/>
                <w:bCs/>
                <w:color w:val="000000"/>
                <w:sz w:val="24"/>
              </w:rPr>
              <w:t>= Margen Neto</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463D5123" w14:textId="77777777" w:rsidR="00DC4FEA" w:rsidRDefault="00000000" w:rsidP="007A0843">
            <w:pPr>
              <w:spacing w:before="120" w:after="120"/>
              <w:ind w:left="57" w:right="57"/>
              <w:jc w:val="center"/>
            </w:pPr>
            <w:r>
              <w:rPr>
                <w:b/>
                <w:bCs/>
                <w:color w:val="000000"/>
                <w:sz w:val="24"/>
              </w:rPr>
              <w:t>× Rot. Activos</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395E918B" w14:textId="77777777" w:rsidR="00DC4FEA" w:rsidRDefault="00000000" w:rsidP="007A0843">
            <w:pPr>
              <w:spacing w:before="120" w:after="120"/>
              <w:ind w:left="57" w:right="57"/>
              <w:jc w:val="center"/>
            </w:pPr>
            <w:r>
              <w:rPr>
                <w:b/>
                <w:bCs/>
                <w:color w:val="000000"/>
                <w:sz w:val="24"/>
              </w:rPr>
              <w:t xml:space="preserve">× </w:t>
            </w:r>
            <w:proofErr w:type="spellStart"/>
            <w:r>
              <w:rPr>
                <w:b/>
                <w:bCs/>
                <w:color w:val="000000"/>
                <w:sz w:val="24"/>
              </w:rPr>
              <w:t>Mult</w:t>
            </w:r>
            <w:proofErr w:type="spellEnd"/>
            <w:r>
              <w:rPr>
                <w:b/>
                <w:bCs/>
                <w:color w:val="000000"/>
                <w:sz w:val="24"/>
              </w:rPr>
              <w:t>. Capital</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7C025590" w14:textId="77777777" w:rsidR="00DC4FEA" w:rsidRDefault="00000000" w:rsidP="007A0843">
            <w:pPr>
              <w:spacing w:before="120" w:after="120"/>
              <w:ind w:left="57" w:right="57"/>
              <w:jc w:val="center"/>
            </w:pPr>
            <w:r>
              <w:rPr>
                <w:b/>
                <w:bCs/>
                <w:color w:val="000000"/>
                <w:sz w:val="24"/>
              </w:rPr>
              <w:t>Análisis</w:t>
            </w:r>
          </w:p>
        </w:tc>
      </w:tr>
      <w:tr w:rsidR="00DC4FEA" w14:paraId="790402AC"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918E7E5" w14:textId="77777777" w:rsidR="00DC4FEA" w:rsidRDefault="00000000" w:rsidP="007A0843">
            <w:pPr>
              <w:spacing w:before="120" w:after="120"/>
              <w:ind w:left="57" w:right="57"/>
              <w:jc w:val="center"/>
            </w:pPr>
            <w:r>
              <w:rPr>
                <w:color w:val="000000"/>
                <w:sz w:val="19"/>
              </w:rPr>
              <w:t>2021</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B84F489" w14:textId="77777777" w:rsidR="00DC4FEA" w:rsidRDefault="00000000" w:rsidP="007A0843">
            <w:pPr>
              <w:spacing w:before="120" w:after="120"/>
              <w:ind w:left="57" w:right="57"/>
              <w:jc w:val="center"/>
            </w:pPr>
            <w:r>
              <w:rPr>
                <w:color w:val="000000"/>
                <w:sz w:val="19"/>
              </w:rPr>
              <w:t>15.0%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6A627E3" w14:textId="77777777" w:rsidR="00DC4FEA" w:rsidRDefault="00000000" w:rsidP="007A0843">
            <w:pPr>
              <w:spacing w:before="120" w:after="120"/>
              <w:ind w:left="57" w:right="57"/>
              <w:jc w:val="center"/>
            </w:pPr>
            <w:r>
              <w:rPr>
                <w:color w:val="000000"/>
                <w:sz w:val="19"/>
              </w:rPr>
              <w:t>10.5%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F55184B" w14:textId="77777777" w:rsidR="00DC4FEA" w:rsidRDefault="00000000" w:rsidP="007A0843">
            <w:pPr>
              <w:spacing w:before="120" w:after="120"/>
              <w:ind w:left="57" w:right="57"/>
              <w:jc w:val="center"/>
            </w:pPr>
            <w:r>
              <w:rPr>
                <w:color w:val="000000"/>
                <w:sz w:val="19"/>
              </w:rPr>
              <w:t>1.02x</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E91AD24" w14:textId="77777777" w:rsidR="00DC4FEA" w:rsidRDefault="00000000" w:rsidP="007A0843">
            <w:pPr>
              <w:spacing w:before="120" w:after="120"/>
              <w:ind w:left="57" w:right="57"/>
              <w:jc w:val="center"/>
            </w:pPr>
            <w:r>
              <w:rPr>
                <w:color w:val="000000"/>
                <w:sz w:val="19"/>
              </w:rPr>
              <w:t>1.40x</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5AC2B40" w14:textId="77777777" w:rsidR="00DC4FEA" w:rsidRDefault="00000000" w:rsidP="007A0843">
            <w:pPr>
              <w:spacing w:before="120" w:after="120"/>
              <w:ind w:left="57" w:right="57"/>
            </w:pPr>
            <w:r>
              <w:rPr>
                <w:color w:val="000000"/>
                <w:sz w:val="19"/>
              </w:rPr>
              <w:t xml:space="preserve">Rentabilidad sana; </w:t>
            </w:r>
            <w:proofErr w:type="spellStart"/>
            <w:r>
              <w:rPr>
                <w:color w:val="000000"/>
                <w:sz w:val="19"/>
              </w:rPr>
              <w:t>leverage</w:t>
            </w:r>
            <w:proofErr w:type="spellEnd"/>
            <w:r>
              <w:rPr>
                <w:color w:val="000000"/>
                <w:sz w:val="19"/>
              </w:rPr>
              <w:t xml:space="preserve"> moderado</w:t>
            </w:r>
          </w:p>
        </w:tc>
      </w:tr>
      <w:tr w:rsidR="00DC4FEA" w14:paraId="0F2CF1F8"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9E78B2E" w14:textId="77777777" w:rsidR="00DC4FEA" w:rsidRDefault="00000000" w:rsidP="007A0843">
            <w:pPr>
              <w:spacing w:before="120" w:after="120"/>
              <w:ind w:left="57" w:right="57"/>
              <w:jc w:val="center"/>
            </w:pPr>
            <w:r>
              <w:rPr>
                <w:color w:val="000000"/>
                <w:sz w:val="19"/>
              </w:rPr>
              <w:t>2022</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2D31F94" w14:textId="77777777" w:rsidR="00DC4FEA" w:rsidRDefault="00000000" w:rsidP="007A0843">
            <w:pPr>
              <w:spacing w:before="120" w:after="120"/>
              <w:ind w:left="57" w:right="57"/>
              <w:jc w:val="center"/>
            </w:pPr>
            <w:r>
              <w:rPr>
                <w:color w:val="000000"/>
                <w:sz w:val="19"/>
              </w:rPr>
              <w:t>3.9%</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86F4F9F" w14:textId="77777777" w:rsidR="00DC4FEA" w:rsidRDefault="00000000" w:rsidP="007A0843">
            <w:pPr>
              <w:spacing w:before="120" w:after="120"/>
              <w:ind w:left="57" w:right="57"/>
              <w:jc w:val="center"/>
            </w:pPr>
            <w:r>
              <w:rPr>
                <w:color w:val="000000"/>
                <w:sz w:val="19"/>
              </w:rPr>
              <w:t>2.8%</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14E8552" w14:textId="77777777" w:rsidR="00DC4FEA" w:rsidRDefault="00000000" w:rsidP="007A0843">
            <w:pPr>
              <w:spacing w:before="120" w:after="120"/>
              <w:ind w:left="57" w:right="57"/>
              <w:jc w:val="center"/>
            </w:pPr>
            <w:r>
              <w:rPr>
                <w:color w:val="000000"/>
                <w:sz w:val="19"/>
              </w:rPr>
              <w:t>0.96x</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C5D4640" w14:textId="77777777" w:rsidR="00DC4FEA" w:rsidRDefault="00000000" w:rsidP="007A0843">
            <w:pPr>
              <w:spacing w:before="120" w:after="120"/>
              <w:ind w:left="57" w:right="57"/>
              <w:jc w:val="center"/>
            </w:pPr>
            <w:r>
              <w:rPr>
                <w:color w:val="000000"/>
                <w:sz w:val="19"/>
              </w:rPr>
              <w:t>1.44x</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15CC636" w14:textId="77777777" w:rsidR="00DC4FEA" w:rsidRDefault="00000000" w:rsidP="007A0843">
            <w:pPr>
              <w:spacing w:before="120" w:after="120"/>
              <w:ind w:left="57" w:right="57"/>
            </w:pPr>
            <w:r>
              <w:rPr>
                <w:color w:val="000000"/>
                <w:sz w:val="19"/>
              </w:rPr>
              <w:t>Caída de margen arrastra el ROE</w:t>
            </w:r>
          </w:p>
        </w:tc>
      </w:tr>
      <w:tr w:rsidR="00DC4FEA" w14:paraId="4B5CF552"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A4B5D62" w14:textId="77777777" w:rsidR="00DC4FEA" w:rsidRDefault="00000000" w:rsidP="007A0843">
            <w:pPr>
              <w:spacing w:before="120" w:after="120"/>
              <w:ind w:left="57" w:right="57"/>
              <w:jc w:val="center"/>
            </w:pPr>
            <w:r>
              <w:rPr>
                <w:color w:val="000000"/>
                <w:sz w:val="19"/>
              </w:rPr>
              <w:t>2023</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84A4B79" w14:textId="77777777" w:rsidR="00DC4FEA" w:rsidRDefault="00000000" w:rsidP="007A0843">
            <w:pPr>
              <w:spacing w:before="120" w:after="120"/>
              <w:ind w:left="57" w:right="57"/>
              <w:jc w:val="center"/>
            </w:pPr>
            <w:r>
              <w:rPr>
                <w:color w:val="000000"/>
                <w:sz w:val="19"/>
              </w:rPr>
              <w:t>9.5%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53E36BF" w14:textId="77777777" w:rsidR="00DC4FEA" w:rsidRDefault="00000000" w:rsidP="007A0843">
            <w:pPr>
              <w:spacing w:before="120" w:after="120"/>
              <w:ind w:left="57" w:right="57"/>
              <w:jc w:val="center"/>
            </w:pPr>
            <w:r>
              <w:rPr>
                <w:color w:val="000000"/>
                <w:sz w:val="19"/>
              </w:rPr>
              <w:t>4.1%</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EC73CC4" w14:textId="77777777" w:rsidR="00DC4FEA" w:rsidRDefault="00000000" w:rsidP="007A0843">
            <w:pPr>
              <w:spacing w:before="120" w:after="120"/>
              <w:ind w:left="57" w:right="57"/>
              <w:jc w:val="center"/>
            </w:pPr>
            <w:r>
              <w:rPr>
                <w:color w:val="000000"/>
                <w:sz w:val="19"/>
              </w:rPr>
              <w:t>1.14x</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C72FCF3" w14:textId="77777777" w:rsidR="00DC4FEA" w:rsidRDefault="00000000" w:rsidP="007A0843">
            <w:pPr>
              <w:spacing w:before="120" w:after="120"/>
              <w:ind w:left="57" w:right="57"/>
              <w:jc w:val="center"/>
            </w:pPr>
            <w:r>
              <w:rPr>
                <w:color w:val="000000"/>
                <w:sz w:val="19"/>
              </w:rPr>
              <w:t>2.02x</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25ED6A3" w14:textId="77777777" w:rsidR="00DC4FEA" w:rsidRDefault="00000000" w:rsidP="007A0843">
            <w:pPr>
              <w:spacing w:before="120" w:after="120"/>
              <w:ind w:left="57" w:right="57"/>
            </w:pPr>
            <w:r>
              <w:rPr>
                <w:color w:val="000000"/>
                <w:sz w:val="19"/>
              </w:rPr>
              <w:t xml:space="preserve">El </w:t>
            </w:r>
            <w:proofErr w:type="spellStart"/>
            <w:r>
              <w:rPr>
                <w:color w:val="000000"/>
                <w:sz w:val="19"/>
              </w:rPr>
              <w:t>leverage</w:t>
            </w:r>
            <w:proofErr w:type="spellEnd"/>
            <w:r>
              <w:rPr>
                <w:color w:val="000000"/>
                <w:sz w:val="19"/>
              </w:rPr>
              <w:t xml:space="preserve"> compensa la caída de margen</w:t>
            </w:r>
          </w:p>
        </w:tc>
      </w:tr>
      <w:tr w:rsidR="00DC4FEA" w14:paraId="6F450FB3"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83C16EB" w14:textId="77777777" w:rsidR="00DC4FEA" w:rsidRDefault="00000000" w:rsidP="007A0843">
            <w:pPr>
              <w:spacing w:before="120" w:after="120"/>
              <w:ind w:left="57" w:right="57"/>
              <w:jc w:val="center"/>
            </w:pPr>
            <w:r>
              <w:rPr>
                <w:color w:val="000000"/>
                <w:sz w:val="19"/>
              </w:rPr>
              <w:t>2024</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447FDD4" w14:textId="77777777" w:rsidR="00DC4FEA" w:rsidRDefault="00000000" w:rsidP="007A0843">
            <w:pPr>
              <w:spacing w:before="120" w:after="120"/>
              <w:ind w:left="57" w:right="57"/>
              <w:jc w:val="center"/>
            </w:pPr>
            <w:r>
              <w:rPr>
                <w:color w:val="000000"/>
                <w:sz w:val="19"/>
              </w:rPr>
              <w:t>14.1%</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8E17A4C" w14:textId="77777777" w:rsidR="00DC4FEA" w:rsidRDefault="00000000" w:rsidP="007A0843">
            <w:pPr>
              <w:spacing w:before="120" w:after="120"/>
              <w:ind w:left="57" w:right="57"/>
              <w:jc w:val="center"/>
            </w:pPr>
            <w:r>
              <w:rPr>
                <w:color w:val="000000"/>
                <w:sz w:val="19"/>
              </w:rPr>
              <w:t>6.0%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D1D65A4" w14:textId="77777777" w:rsidR="00DC4FEA" w:rsidRDefault="00000000" w:rsidP="007A0843">
            <w:pPr>
              <w:spacing w:before="120" w:after="120"/>
              <w:ind w:left="57" w:right="57"/>
              <w:jc w:val="center"/>
            </w:pPr>
            <w:r>
              <w:rPr>
                <w:color w:val="000000"/>
                <w:sz w:val="19"/>
              </w:rPr>
              <w:t>1.27x</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BD1089E" w14:textId="77777777" w:rsidR="00DC4FEA" w:rsidRDefault="00000000" w:rsidP="007A0843">
            <w:pPr>
              <w:spacing w:before="120" w:after="120"/>
              <w:ind w:left="57" w:right="57"/>
              <w:jc w:val="center"/>
            </w:pPr>
            <w:r>
              <w:rPr>
                <w:color w:val="000000"/>
                <w:sz w:val="19"/>
              </w:rPr>
              <w:t>1.83x</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D44462D" w14:textId="77777777" w:rsidR="00DC4FEA" w:rsidRDefault="00000000" w:rsidP="007A0843">
            <w:pPr>
              <w:spacing w:before="120" w:after="120"/>
              <w:ind w:left="57" w:right="57"/>
            </w:pPr>
            <w:r>
              <w:rPr>
                <w:color w:val="000000"/>
                <w:sz w:val="19"/>
              </w:rPr>
              <w:t>Mejora de rotación y margen</w:t>
            </w:r>
          </w:p>
        </w:tc>
      </w:tr>
      <w:tr w:rsidR="00DC4FEA" w14:paraId="1171AC47"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77840D6" w14:textId="77777777" w:rsidR="00DC4FEA" w:rsidRDefault="00000000" w:rsidP="007A0843">
            <w:pPr>
              <w:spacing w:before="120" w:after="120"/>
              <w:ind w:left="57" w:right="57"/>
              <w:jc w:val="center"/>
            </w:pPr>
            <w:r>
              <w:rPr>
                <w:color w:val="000000"/>
                <w:sz w:val="19"/>
              </w:rPr>
              <w:t>2025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B5C207D" w14:textId="77777777" w:rsidR="00DC4FEA" w:rsidRDefault="00000000" w:rsidP="007A0843">
            <w:pPr>
              <w:spacing w:before="120" w:after="120"/>
              <w:ind w:left="57" w:right="57"/>
              <w:jc w:val="center"/>
            </w:pPr>
            <w:r>
              <w:rPr>
                <w:color w:val="000000"/>
                <w:sz w:val="19"/>
              </w:rPr>
              <w:t>11.5%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85757F1" w14:textId="77777777" w:rsidR="00DC4FEA" w:rsidRDefault="00000000" w:rsidP="007A0843">
            <w:pPr>
              <w:spacing w:before="120" w:after="120"/>
              <w:ind w:left="57" w:right="57"/>
              <w:jc w:val="center"/>
            </w:pPr>
            <w:r>
              <w:rPr>
                <w:color w:val="000000"/>
                <w:sz w:val="19"/>
              </w:rPr>
              <w:t>8.0%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9D58E31" w14:textId="77777777" w:rsidR="00DC4FEA" w:rsidRDefault="00000000" w:rsidP="007A0843">
            <w:pPr>
              <w:spacing w:before="120" w:after="120"/>
              <w:ind w:left="57" w:right="57"/>
              <w:jc w:val="center"/>
            </w:pPr>
            <w:r>
              <w:rPr>
                <w:color w:val="000000"/>
                <w:sz w:val="19"/>
              </w:rPr>
              <w:t>1.01x</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0BCDF3D" w14:textId="77777777" w:rsidR="00DC4FEA" w:rsidRDefault="00000000" w:rsidP="007A0843">
            <w:pPr>
              <w:spacing w:before="120" w:after="120"/>
              <w:ind w:left="57" w:right="57"/>
              <w:jc w:val="center"/>
            </w:pPr>
            <w:r>
              <w:rPr>
                <w:color w:val="000000"/>
                <w:sz w:val="19"/>
              </w:rPr>
              <w:t>1.42x</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8CD2784" w14:textId="77777777" w:rsidR="00DC4FEA" w:rsidRDefault="00000000" w:rsidP="007A0843">
            <w:pPr>
              <w:spacing w:before="120" w:after="120"/>
              <w:ind w:left="57" w:right="57"/>
            </w:pPr>
            <w:r>
              <w:rPr>
                <w:color w:val="000000"/>
                <w:sz w:val="19"/>
              </w:rPr>
              <w:t xml:space="preserve">ROE genuino post-IR; </w:t>
            </w:r>
            <w:proofErr w:type="spellStart"/>
            <w:r>
              <w:rPr>
                <w:color w:val="000000"/>
                <w:sz w:val="19"/>
              </w:rPr>
              <w:t>leverage</w:t>
            </w:r>
            <w:proofErr w:type="spellEnd"/>
            <w:r>
              <w:rPr>
                <w:color w:val="000000"/>
                <w:sz w:val="19"/>
              </w:rPr>
              <w:t xml:space="preserve"> moderado</w:t>
            </w:r>
          </w:p>
        </w:tc>
      </w:tr>
    </w:tbl>
    <w:p w14:paraId="50EAD18B" w14:textId="77777777" w:rsidR="00DC4FEA" w:rsidRDefault="00000000" w:rsidP="007A0843">
      <w:pPr>
        <w:spacing w:before="120" w:after="120"/>
        <w:ind w:left="57" w:right="57"/>
        <w:jc w:val="both"/>
      </w:pPr>
      <w:r>
        <w:t>*Margen calculado sobre UAI (antes de IR y participaciones). Ver Nota UN en Anexo B.1c.</w:t>
      </w:r>
    </w:p>
    <w:p w14:paraId="5B75B2B6" w14:textId="77777777" w:rsidR="00DC4FEA" w:rsidRDefault="00000000" w:rsidP="007A0843">
      <w:pPr>
        <w:spacing w:before="120" w:after="120"/>
        <w:ind w:left="57" w:right="57"/>
        <w:jc w:val="both"/>
      </w:pPr>
      <w:proofErr w:type="spellStart"/>
      <w:r>
        <w:rPr>
          <w:b/>
          <w:bCs/>
        </w:rPr>
        <w:t>Insight</w:t>
      </w:r>
      <w:proofErr w:type="spellEnd"/>
      <w:r>
        <w:rPr>
          <w:b/>
          <w:bCs/>
        </w:rPr>
        <w:t xml:space="preserve"> DuPont 2025:</w:t>
      </w:r>
      <w:r>
        <w:t xml:space="preserve"> El ROE de 11.5% refleja la rentabilidad genuina </w:t>
      </w:r>
      <w:proofErr w:type="spellStart"/>
      <w:r>
        <w:t>post-impuestos</w:t>
      </w:r>
      <w:proofErr w:type="spellEnd"/>
      <w:r>
        <w:t xml:space="preserve"> del </w:t>
      </w:r>
      <w:proofErr w:type="spellStart"/>
      <w:r>
        <w:t>turnaround</w:t>
      </w:r>
      <w:proofErr w:type="spellEnd"/>
      <w:r>
        <w:t>, pero se logró con un multiplicador de capital moderado (1.42x). Esto es relevante porque implica que la mejora no fue artificial —no se obtuvo endeudándose más, sino mejorando la rentabilidad operativa real. Es la estructura de ROE más sostenible y menos riesgosa del ciclo 2021–2025.</w:t>
      </w:r>
    </w:p>
    <w:p w14:paraId="4D55DB90" w14:textId="77777777" w:rsidR="00DC4FEA" w:rsidRDefault="00000000" w:rsidP="007A0843">
      <w:pPr>
        <w:pStyle w:val="Ttulo2"/>
        <w:keepNext/>
        <w:spacing w:before="120" w:after="120"/>
        <w:ind w:left="57" w:right="57"/>
      </w:pPr>
      <w:bookmarkStart w:id="60" w:name="validación-empírica-de-las-hipótesis"/>
      <w:bookmarkEnd w:id="56"/>
      <w:bookmarkEnd w:id="59"/>
      <w:r>
        <w:lastRenderedPageBreak/>
        <w:t>4.2 Validación Empírica de las Hipótesis</w:t>
      </w:r>
    </w:p>
    <w:p w14:paraId="71D50F48" w14:textId="77777777" w:rsidR="00DC4FEA" w:rsidRDefault="00000000" w:rsidP="007A0843">
      <w:pPr>
        <w:pStyle w:val="Ttulo3"/>
        <w:keepNext/>
        <w:spacing w:before="120" w:after="120"/>
        <w:ind w:left="57" w:right="57"/>
      </w:pPr>
      <w:bookmarkStart w:id="61" w:name="h1a-validación-del-pecking-order"/>
      <w:r>
        <w:rPr>
          <w:sz w:val="24"/>
        </w:rPr>
        <w:t xml:space="preserve">4.2.1 H1a — Validación del </w:t>
      </w:r>
      <w:proofErr w:type="spellStart"/>
      <w:r>
        <w:rPr>
          <w:sz w:val="24"/>
        </w:rPr>
        <w:t>Pecking</w:t>
      </w:r>
      <w:proofErr w:type="spellEnd"/>
      <w:r>
        <w:rPr>
          <w:sz w:val="24"/>
        </w:rPr>
        <w:t xml:space="preserve"> </w:t>
      </w:r>
      <w:proofErr w:type="spellStart"/>
      <w:r>
        <w:rPr>
          <w:sz w:val="24"/>
        </w:rPr>
        <w:t>Order</w:t>
      </w:r>
      <w:proofErr w:type="spellEnd"/>
    </w:p>
    <w:p w14:paraId="15B8338C" w14:textId="77777777" w:rsidR="00DC4FEA" w:rsidRDefault="00000000" w:rsidP="007A0843">
      <w:pPr>
        <w:spacing w:before="120" w:after="120"/>
        <w:ind w:left="57" w:right="57"/>
        <w:jc w:val="both"/>
      </w:pPr>
      <w:r>
        <w:t xml:space="preserve">La secuencia de financiamiento de Q </w:t>
      </w:r>
      <w:proofErr w:type="spellStart"/>
      <w:r>
        <w:t>Foods</w:t>
      </w:r>
      <w:proofErr w:type="spellEnd"/>
      <w:r>
        <w:t xml:space="preserve"> durante el período de estrés 2023–2024 confirma inequívocamente el orden de jerarquía financiera predicho por Myers y Majluf (1984):</w:t>
      </w:r>
    </w:p>
    <w:p w14:paraId="569E3509" w14:textId="77777777" w:rsidR="00DC4FEA" w:rsidRDefault="00000000" w:rsidP="007A0843">
      <w:pPr>
        <w:numPr>
          <w:ilvl w:val="0"/>
          <w:numId w:val="13"/>
        </w:numPr>
        <w:spacing w:before="120" w:after="120"/>
        <w:ind w:left="57" w:right="57" w:firstLine="0"/>
        <w:jc w:val="both"/>
      </w:pPr>
      <w:r>
        <w:rPr>
          <w:b/>
          <w:bCs/>
        </w:rPr>
        <w:t>Fondos internos insuficientes:</w:t>
      </w:r>
      <w:r>
        <w:t xml:space="preserve"> la generación de caja operativa fue negativa o insuficiente para financiar el capital de trabajo requerido por el crecimiento de ventas.</w:t>
      </w:r>
    </w:p>
    <w:p w14:paraId="0E65766F" w14:textId="77777777" w:rsidR="00DC4FEA" w:rsidRDefault="00000000" w:rsidP="007A0843">
      <w:pPr>
        <w:numPr>
          <w:ilvl w:val="0"/>
          <w:numId w:val="13"/>
        </w:numPr>
        <w:spacing w:before="120" w:after="120"/>
        <w:ind w:left="57" w:right="57" w:firstLine="0"/>
        <w:jc w:val="both"/>
      </w:pPr>
      <w:r>
        <w:rPr>
          <w:b/>
          <w:bCs/>
        </w:rPr>
        <w:t>Deuda bancaria restringida:</w:t>
      </w:r>
      <w:r/>
      <w:r>
        <w:t xml:space="preserve"> el deterioro de los indicadores de solvencia (endeudamiento cercano a 0.59 en 2023) limitó el acceso a crédito bancario adicional en condiciones razonables.</w:t>
      </w:r>
    </w:p>
    <w:p w14:paraId="657D43D5" w14:textId="77777777" w:rsidR="00DC4FEA" w:rsidRDefault="00000000" w:rsidP="007A0843">
      <w:pPr>
        <w:numPr>
          <w:ilvl w:val="0"/>
          <w:numId w:val="13"/>
        </w:numPr>
        <w:spacing w:before="120" w:after="120"/>
        <w:ind w:left="57" w:right="57" w:firstLine="0"/>
        <w:jc w:val="both"/>
      </w:pPr>
      <w:r>
        <w:rPr>
          <w:b/>
          <w:bCs/>
        </w:rPr>
        <w:t>Financiamiento de accionistas:</w:t>
      </w:r>
      <w:r>
        <w:t xml:space="preserve"> S/ 1.27M en 2023 y S/ 1.38M en 2024 representaron el 57% y el 50% del pasivo corriente, convirtiéndose en la fuente dominante de financiamiento durante la crisis.</w:t>
      </w:r>
    </w:p>
    <w:p w14:paraId="11A03579" w14:textId="77777777" w:rsidR="00DC4FEA" w:rsidRDefault="00000000" w:rsidP="007A0843">
      <w:pPr>
        <w:spacing w:before="120" w:after="120"/>
        <w:ind w:left="57" w:right="57"/>
        <w:jc w:val="both"/>
      </w:pPr>
      <w:r>
        <w:rPr>
          <w:b/>
          <w:bCs/>
        </w:rPr>
        <w:t>Confirmación cuantitativa H1a:</w:t>
      </w:r>
      <w:r>
        <w:t xml:space="preserve"> </w:t>
      </w:r>
      <w:proofErr w:type="gramStart"/>
      <w:r>
        <w:t>El ratio</w:t>
      </w:r>
      <w:proofErr w:type="gramEnd"/>
      <w:r>
        <w:t xml:space="preserve"> Cuentas por Pagar a Accionistas / Pasivo Corriente Total alcanzó el 57% en 2023. Ningún otro pasivo corriente individual supera el 35%. La literatura define como umbral de “comportamiento </w:t>
      </w:r>
      <w:proofErr w:type="spellStart"/>
      <w:r>
        <w:t>Pecking</w:t>
      </w:r>
      <w:proofErr w:type="spellEnd"/>
      <w:r>
        <w:t xml:space="preserve"> </w:t>
      </w:r>
      <w:proofErr w:type="spellStart"/>
      <w:r>
        <w:t>Order</w:t>
      </w:r>
      <w:proofErr w:type="spellEnd"/>
      <w:r>
        <w:t xml:space="preserve"> dominante” cuando el financiamiento de accionistas supera el 40% del total en situación de estrés. Q </w:t>
      </w:r>
      <w:proofErr w:type="spellStart"/>
      <w:r>
        <w:t>Foods</w:t>
      </w:r>
      <w:proofErr w:type="spellEnd"/>
      <w:r>
        <w:t xml:space="preserve"> supera ampliamente ese umbral.</w:t>
      </w:r>
    </w:p>
    <w:p w14:paraId="4A30166F" w14:textId="77777777" w:rsidR="00DC4FEA" w:rsidRPr="005D7710" w:rsidRDefault="00000000" w:rsidP="007A0843">
      <w:pPr>
        <w:pStyle w:val="Ttulo3"/>
        <w:keepNext/>
        <w:spacing w:before="120" w:after="120"/>
        <w:ind w:left="57" w:right="57"/>
      </w:pPr>
      <w:bookmarkStart w:id="62" w:name="h1b-validación-de-costos-de-agencia"/>
      <w:bookmarkEnd w:id="61"/>
      <w:r w:rsidRPr="005D7710">
        <w:rPr>
          <w:sz w:val="24"/>
        </w:rPr>
        <w:t>4.2.2 H1b — Validación de Costos de Agencia</w:t>
      </w:r>
    </w:p>
    <w:p w14:paraId="31D971FF" w14:textId="77777777" w:rsidR="00DC4FEA" w:rsidRPr="005D7710" w:rsidRDefault="00000000" w:rsidP="007A0843">
      <w:pPr>
        <w:spacing w:before="120" w:after="120"/>
        <w:ind w:left="57" w:right="57"/>
        <w:jc w:val="both"/>
      </w:pPr>
      <w:r w:rsidRPr="005D7710">
        <w:t>El patrón de gastos administrativos entre 2023 y 2024 constituye evidencia empírica directa de costos de agencia, en el sentido preciso que Jensen y Meckling (1976) asignan al término: decisiones de gasto que benefician a quienes las toman pero que no generan valor proporcional para los accionistas.</w:t>
      </w:r>
    </w:p>
    <w:tbl>
      <w:tblPr>
        <w:tblW w:w="5000" w:type="pct"/>
        <w:jc w:val="center"/>
        <w:tblLook w:val="0020" w:firstRow="1" w:lastRow="0" w:firstColumn="0" w:lastColumn="0" w:noHBand="0" w:noVBand="0"/>
      </w:tblPr>
      <w:tblGrid>
        <w:gridCol w:w="751"/>
        <w:gridCol w:w="1684"/>
        <w:gridCol w:w="1317"/>
        <w:gridCol w:w="1777"/>
        <w:gridCol w:w="1544"/>
        <w:gridCol w:w="1723"/>
      </w:tblGrid>
      <w:tr w:rsidR="00DC4FEA" w:rsidRPr="005D7710" w14:paraId="435A5C04" w14:textId="77777777">
        <w:trPr>
          <w:tblHeade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7DF71D06" w14:textId="77777777" w:rsidR="00DC4FEA" w:rsidRPr="005D7710" w:rsidRDefault="00000000" w:rsidP="007A0843">
            <w:pPr>
              <w:spacing w:before="120" w:after="120"/>
              <w:ind w:left="57" w:right="57"/>
              <w:jc w:val="center"/>
            </w:pPr>
            <w:r w:rsidRPr="005D7710">
              <w:rPr>
                <w:b/>
                <w:bCs/>
                <w:color w:val="000000"/>
                <w:sz w:val="24"/>
              </w:rPr>
              <w:t>Año</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0C2163C6" w14:textId="77777777" w:rsidR="00DC4FEA" w:rsidRPr="005D7710" w:rsidRDefault="00000000" w:rsidP="007A0843">
            <w:pPr>
              <w:spacing w:before="120" w:after="120"/>
              <w:ind w:left="57" w:right="57"/>
              <w:jc w:val="center"/>
            </w:pPr>
            <w:r w:rsidRPr="005D7710">
              <w:rPr>
                <w:b/>
                <w:bCs/>
                <w:color w:val="000000"/>
                <w:sz w:val="24"/>
              </w:rPr>
              <w:t xml:space="preserve">Gastos </w:t>
            </w:r>
            <w:proofErr w:type="spellStart"/>
            <w:r w:rsidRPr="005D7710">
              <w:rPr>
                <w:b/>
                <w:bCs/>
                <w:color w:val="000000"/>
                <w:sz w:val="24"/>
              </w:rPr>
              <w:t>Admin</w:t>
            </w:r>
            <w:proofErr w:type="spellEnd"/>
            <w:r w:rsidRPr="005D7710">
              <w:rPr>
                <w:b/>
                <w:bCs/>
                <w:color w:val="000000"/>
                <w:sz w:val="24"/>
              </w:rPr>
              <w:t xml:space="preserve"> (S/k)</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77FD4851" w14:textId="77777777" w:rsidR="00DC4FEA" w:rsidRPr="005D7710" w:rsidRDefault="00000000" w:rsidP="007A0843">
            <w:pPr>
              <w:spacing w:before="120" w:after="120"/>
              <w:ind w:left="57" w:right="57"/>
              <w:jc w:val="center"/>
            </w:pPr>
            <w:r w:rsidRPr="005D7710">
              <w:rPr>
                <w:b/>
                <w:bCs/>
                <w:color w:val="000000"/>
                <w:sz w:val="24"/>
              </w:rPr>
              <w:t>Ventas (S/k)</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4ACC3DC4" w14:textId="77777777" w:rsidR="00DC4FEA" w:rsidRPr="005D7710" w:rsidRDefault="00000000" w:rsidP="007A0843">
            <w:pPr>
              <w:spacing w:before="120" w:after="120"/>
              <w:ind w:left="57" w:right="57"/>
              <w:jc w:val="center"/>
            </w:pPr>
            <w:r w:rsidRPr="005D7710">
              <w:rPr>
                <w:b/>
                <w:bCs/>
                <w:color w:val="000000"/>
                <w:sz w:val="24"/>
              </w:rPr>
              <w:t>Ratio GA/Ventas</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186A693D" w14:textId="77777777" w:rsidR="00DC4FEA" w:rsidRPr="005D7710" w:rsidRDefault="00000000" w:rsidP="007A0843">
            <w:pPr>
              <w:spacing w:before="120" w:after="120"/>
              <w:ind w:left="57" w:right="57"/>
              <w:jc w:val="center"/>
            </w:pPr>
            <w:r w:rsidRPr="005D7710">
              <w:rPr>
                <w:b/>
                <w:bCs/>
                <w:color w:val="000000"/>
                <w:sz w:val="24"/>
              </w:rPr>
              <w:t>Variación GA</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45540541" w14:textId="77777777" w:rsidR="00DC4FEA" w:rsidRPr="005D7710" w:rsidRDefault="00000000" w:rsidP="007A0843">
            <w:pPr>
              <w:spacing w:before="120" w:after="120"/>
              <w:ind w:left="57" w:right="57"/>
              <w:jc w:val="center"/>
            </w:pPr>
            <w:r w:rsidRPr="005D7710">
              <w:rPr>
                <w:b/>
                <w:bCs/>
                <w:color w:val="000000"/>
                <w:sz w:val="24"/>
              </w:rPr>
              <w:t>Variación Ventas</w:t>
            </w:r>
          </w:p>
        </w:tc>
      </w:tr>
      <w:tr w:rsidR="00DC4FEA" w:rsidRPr="005D7710" w14:paraId="6F0D410E"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C88D147" w14:textId="77777777" w:rsidR="00DC4FEA" w:rsidRPr="005D7710" w:rsidRDefault="00000000" w:rsidP="007A0843">
            <w:pPr>
              <w:spacing w:before="120" w:after="120"/>
              <w:ind w:left="57" w:right="57"/>
              <w:jc w:val="center"/>
            </w:pPr>
            <w:r w:rsidRPr="005D7710">
              <w:rPr>
                <w:color w:val="000000"/>
                <w:sz w:val="19"/>
              </w:rPr>
              <w:t>2021</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7D18A1B" w14:textId="77777777" w:rsidR="00DC4FEA" w:rsidRPr="005D7710" w:rsidRDefault="00000000" w:rsidP="007A0843">
            <w:pPr>
              <w:spacing w:before="120" w:after="120"/>
              <w:ind w:left="57" w:right="57"/>
              <w:jc w:val="center"/>
            </w:pPr>
            <w:r w:rsidRPr="005D7710">
              <w:rPr>
                <w:color w:val="000000"/>
                <w:sz w:val="19"/>
              </w:rPr>
              <w:t>947</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CABE448" w14:textId="77777777" w:rsidR="00DC4FEA" w:rsidRPr="005D7710" w:rsidRDefault="00000000" w:rsidP="007A0843">
            <w:pPr>
              <w:spacing w:before="120" w:after="120"/>
              <w:ind w:left="57" w:right="57"/>
              <w:jc w:val="center"/>
            </w:pPr>
            <w:r w:rsidRPr="005D7710">
              <w:rPr>
                <w:color w:val="000000"/>
                <w:sz w:val="19"/>
              </w:rPr>
              <w:t>6,050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9617A04" w14:textId="77777777" w:rsidR="00DC4FEA" w:rsidRPr="005D7710" w:rsidRDefault="00000000" w:rsidP="007A0843">
            <w:pPr>
              <w:spacing w:before="120" w:after="120"/>
              <w:ind w:left="57" w:right="57"/>
              <w:jc w:val="center"/>
            </w:pPr>
            <w:r w:rsidRPr="005D7710">
              <w:rPr>
                <w:color w:val="000000"/>
                <w:sz w:val="19"/>
              </w:rPr>
              <w:t>15.7%</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B92DFD2" w14:textId="77777777" w:rsidR="00DC4FEA" w:rsidRPr="005D7710" w:rsidRDefault="00000000" w:rsidP="007A0843">
            <w:pPr>
              <w:spacing w:before="120" w:after="120"/>
              <w:ind w:left="57" w:right="57"/>
              <w:jc w:val="center"/>
            </w:pPr>
            <w:r w:rsidRPr="005D7710">
              <w:rPr>
                <w:color w:val="000000"/>
                <w:sz w:val="19"/>
              </w:rPr>
              <w:t>—</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CA13224" w14:textId="77777777" w:rsidR="00DC4FEA" w:rsidRPr="005D7710" w:rsidRDefault="00000000" w:rsidP="007A0843">
            <w:pPr>
              <w:spacing w:before="120" w:after="120"/>
              <w:ind w:left="57" w:right="57"/>
              <w:jc w:val="center"/>
            </w:pPr>
            <w:r w:rsidRPr="005D7710">
              <w:rPr>
                <w:color w:val="000000"/>
                <w:sz w:val="19"/>
              </w:rPr>
              <w:t>—</w:t>
            </w:r>
          </w:p>
        </w:tc>
      </w:tr>
      <w:tr w:rsidR="00DC4FEA" w:rsidRPr="005D7710" w14:paraId="46237868"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A8595D8" w14:textId="77777777" w:rsidR="00DC4FEA" w:rsidRPr="005D7710" w:rsidRDefault="00000000" w:rsidP="007A0843">
            <w:pPr>
              <w:spacing w:before="120" w:after="120"/>
              <w:ind w:left="57" w:right="57"/>
              <w:jc w:val="center"/>
            </w:pPr>
            <w:r w:rsidRPr="005D7710">
              <w:rPr>
                <w:color w:val="000000"/>
                <w:sz w:val="19"/>
              </w:rPr>
              <w:t>2022</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1D25EB4" w14:textId="77777777" w:rsidR="00DC4FEA" w:rsidRPr="005D7710" w:rsidRDefault="00000000" w:rsidP="007A0843">
            <w:pPr>
              <w:spacing w:before="120" w:after="120"/>
              <w:ind w:left="57" w:right="57"/>
              <w:jc w:val="center"/>
            </w:pPr>
            <w:r w:rsidRPr="005D7710">
              <w:rPr>
                <w:color w:val="000000"/>
                <w:sz w:val="19"/>
              </w:rPr>
              <w:t>959</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E87F410" w14:textId="77777777" w:rsidR="00DC4FEA" w:rsidRPr="005D7710" w:rsidRDefault="00000000" w:rsidP="007A0843">
            <w:pPr>
              <w:spacing w:before="120" w:after="120"/>
              <w:ind w:left="57" w:right="57"/>
              <w:jc w:val="center"/>
            </w:pPr>
            <w:r w:rsidRPr="005D7710">
              <w:rPr>
                <w:color w:val="000000"/>
                <w:sz w:val="19"/>
              </w:rPr>
              <w:t>5,235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0AAC707" w14:textId="77777777" w:rsidR="00DC4FEA" w:rsidRPr="005D7710" w:rsidRDefault="00000000" w:rsidP="007A0843">
            <w:pPr>
              <w:spacing w:before="120" w:after="120"/>
              <w:ind w:left="57" w:right="57"/>
              <w:jc w:val="center"/>
            </w:pPr>
            <w:r w:rsidRPr="005D7710">
              <w:rPr>
                <w:color w:val="000000"/>
                <w:sz w:val="19"/>
              </w:rPr>
              <w:t>18.3%</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2A240BF" w14:textId="77777777" w:rsidR="00DC4FEA" w:rsidRPr="005D7710" w:rsidRDefault="00000000" w:rsidP="007A0843">
            <w:pPr>
              <w:spacing w:before="120" w:after="120"/>
              <w:ind w:left="57" w:right="57"/>
              <w:jc w:val="center"/>
            </w:pPr>
            <w:r w:rsidRPr="005D7710">
              <w:rPr>
                <w:color w:val="000000"/>
                <w:sz w:val="19"/>
              </w:rPr>
              <w:t>+1.3%</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59A93C2" w14:textId="77777777" w:rsidR="00DC4FEA" w:rsidRPr="005D7710" w:rsidRDefault="00000000" w:rsidP="007A0843">
            <w:pPr>
              <w:spacing w:before="120" w:after="120"/>
              <w:ind w:left="57" w:right="57"/>
              <w:jc w:val="center"/>
            </w:pPr>
            <w:r w:rsidRPr="005D7710">
              <w:rPr>
                <w:color w:val="000000"/>
                <w:sz w:val="19"/>
              </w:rPr>
              <w:t>–13.5%</w:t>
            </w:r>
          </w:p>
        </w:tc>
      </w:tr>
      <w:tr w:rsidR="00DC4FEA" w:rsidRPr="005D7710" w14:paraId="4343A7F2"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9CEFC3B" w14:textId="77777777" w:rsidR="00DC4FEA" w:rsidRPr="005D7710" w:rsidRDefault="00000000" w:rsidP="007A0843">
            <w:pPr>
              <w:spacing w:before="120" w:after="120"/>
              <w:ind w:left="57" w:right="57"/>
              <w:jc w:val="center"/>
            </w:pPr>
            <w:r w:rsidRPr="005D7710">
              <w:rPr>
                <w:color w:val="000000"/>
                <w:sz w:val="19"/>
              </w:rPr>
              <w:t>2023</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4AF4417" w14:textId="77777777" w:rsidR="00DC4FEA" w:rsidRPr="005D7710" w:rsidRDefault="00000000" w:rsidP="007A0843">
            <w:pPr>
              <w:spacing w:before="120" w:after="120"/>
              <w:ind w:left="57" w:right="57"/>
              <w:jc w:val="center"/>
            </w:pPr>
            <w:r w:rsidRPr="005D7710">
              <w:rPr>
                <w:color w:val="000000"/>
                <w:sz w:val="19"/>
              </w:rPr>
              <w:t>426</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2D40C56" w14:textId="77777777" w:rsidR="00DC4FEA" w:rsidRPr="005D7710" w:rsidRDefault="00000000" w:rsidP="007A0843">
            <w:pPr>
              <w:spacing w:before="120" w:after="120"/>
              <w:ind w:left="57" w:right="57"/>
              <w:jc w:val="center"/>
            </w:pPr>
            <w:r w:rsidRPr="005D7710">
              <w:rPr>
                <w:color w:val="000000"/>
                <w:sz w:val="19"/>
              </w:rPr>
              <w:t>6,150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BE9FAF6" w14:textId="77777777" w:rsidR="00DC4FEA" w:rsidRPr="005D7710" w:rsidRDefault="00000000" w:rsidP="007A0843">
            <w:pPr>
              <w:spacing w:before="120" w:after="120"/>
              <w:ind w:left="57" w:right="57"/>
              <w:jc w:val="center"/>
            </w:pPr>
            <w:r w:rsidRPr="005D7710">
              <w:rPr>
                <w:color w:val="000000"/>
                <w:sz w:val="19"/>
              </w:rPr>
              <w:t>6.9%</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A4D804A" w14:textId="77777777" w:rsidR="00DC4FEA" w:rsidRPr="005D7710" w:rsidRDefault="00000000" w:rsidP="007A0843">
            <w:pPr>
              <w:spacing w:before="120" w:after="120"/>
              <w:ind w:left="57" w:right="57"/>
              <w:jc w:val="center"/>
            </w:pPr>
            <w:r w:rsidRPr="005D7710">
              <w:rPr>
                <w:color w:val="000000"/>
                <w:sz w:val="19"/>
              </w:rPr>
              <w:t>–55.6%</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A3F8E52" w14:textId="77777777" w:rsidR="00DC4FEA" w:rsidRPr="005D7710" w:rsidRDefault="00000000" w:rsidP="007A0843">
            <w:pPr>
              <w:spacing w:before="120" w:after="120"/>
              <w:ind w:left="57" w:right="57"/>
              <w:jc w:val="center"/>
            </w:pPr>
            <w:r w:rsidRPr="005D7710">
              <w:rPr>
                <w:color w:val="000000"/>
                <w:sz w:val="19"/>
              </w:rPr>
              <w:t>+17.5%</w:t>
            </w:r>
          </w:p>
        </w:tc>
      </w:tr>
      <w:tr w:rsidR="00DC4FEA" w:rsidRPr="005D7710" w14:paraId="2BD3ACC3"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58EC5AF" w14:textId="77777777" w:rsidR="00DC4FEA" w:rsidRPr="005D7710" w:rsidRDefault="00000000" w:rsidP="007A0843">
            <w:pPr>
              <w:spacing w:before="120" w:after="120"/>
              <w:ind w:left="57" w:right="57"/>
              <w:jc w:val="center"/>
            </w:pPr>
            <w:r w:rsidRPr="005D7710">
              <w:rPr>
                <w:color w:val="000000"/>
                <w:sz w:val="19"/>
              </w:rPr>
              <w:lastRenderedPageBreak/>
              <w:t>2024</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1428B17" w14:textId="77777777" w:rsidR="00DC4FEA" w:rsidRPr="005D7710" w:rsidRDefault="00000000" w:rsidP="007A0843">
            <w:pPr>
              <w:spacing w:before="120" w:after="120"/>
              <w:ind w:left="57" w:right="57"/>
              <w:jc w:val="center"/>
            </w:pPr>
            <w:r w:rsidRPr="005D7710">
              <w:rPr>
                <w:color w:val="000000"/>
                <w:sz w:val="19"/>
              </w:rPr>
              <w:t>820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0DEB3E5" w14:textId="77777777" w:rsidR="00DC4FEA" w:rsidRPr="005D7710" w:rsidRDefault="00000000" w:rsidP="007A0843">
            <w:pPr>
              <w:spacing w:before="120" w:after="120"/>
              <w:ind w:left="57" w:right="57"/>
              <w:jc w:val="center"/>
            </w:pPr>
            <w:r w:rsidRPr="005D7710">
              <w:rPr>
                <w:color w:val="000000"/>
                <w:sz w:val="19"/>
              </w:rPr>
              <w:t>6,530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AA8170E" w14:textId="77777777" w:rsidR="00DC4FEA" w:rsidRPr="005D7710" w:rsidRDefault="00000000" w:rsidP="007A0843">
            <w:pPr>
              <w:spacing w:before="120" w:after="120"/>
              <w:ind w:left="57" w:right="57"/>
              <w:jc w:val="center"/>
            </w:pPr>
            <w:r w:rsidRPr="005D7710">
              <w:rPr>
                <w:color w:val="000000"/>
                <w:sz w:val="19"/>
              </w:rPr>
              <w:t>12.6%</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D895D23" w14:textId="77777777" w:rsidR="00DC4FEA" w:rsidRPr="005D7710" w:rsidRDefault="00000000" w:rsidP="007A0843">
            <w:pPr>
              <w:spacing w:before="120" w:after="120"/>
              <w:ind w:left="57" w:right="57"/>
              <w:jc w:val="center"/>
            </w:pPr>
            <w:r w:rsidRPr="005D7710">
              <w:rPr>
                <w:color w:val="000000"/>
                <w:sz w:val="19"/>
              </w:rPr>
              <w:t>+92.5%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9C6D485" w14:textId="77777777" w:rsidR="00DC4FEA" w:rsidRPr="005D7710" w:rsidRDefault="00000000" w:rsidP="007A0843">
            <w:pPr>
              <w:spacing w:before="120" w:after="120"/>
              <w:ind w:left="57" w:right="57"/>
              <w:jc w:val="center"/>
            </w:pPr>
            <w:r w:rsidRPr="005D7710">
              <w:rPr>
                <w:color w:val="000000"/>
                <w:sz w:val="19"/>
              </w:rPr>
              <w:t>+6.2%</w:t>
            </w:r>
          </w:p>
        </w:tc>
      </w:tr>
      <w:tr w:rsidR="00DC4FEA" w14:paraId="7CE9ECA4"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2978263" w14:textId="77777777" w:rsidR="00DC4FEA" w:rsidRPr="005D7710" w:rsidRDefault="00000000" w:rsidP="007A0843">
            <w:pPr>
              <w:spacing w:before="120" w:after="120"/>
              <w:ind w:left="57" w:right="57"/>
              <w:jc w:val="center"/>
            </w:pPr>
            <w:r w:rsidRPr="005D7710">
              <w:rPr>
                <w:color w:val="000000"/>
                <w:sz w:val="19"/>
              </w:rPr>
              <w:t>2025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9721018" w14:textId="77777777" w:rsidR="00DC4FEA" w:rsidRPr="005D7710" w:rsidRDefault="00000000" w:rsidP="007A0843">
            <w:pPr>
              <w:spacing w:before="120" w:after="120"/>
              <w:ind w:left="57" w:right="57"/>
              <w:jc w:val="center"/>
            </w:pPr>
            <w:r w:rsidRPr="005D7710">
              <w:rPr>
                <w:color w:val="000000"/>
                <w:sz w:val="19"/>
              </w:rPr>
              <w:t>1,692</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7E03392" w14:textId="77777777" w:rsidR="00DC4FEA" w:rsidRPr="005D7710" w:rsidRDefault="00000000" w:rsidP="007A0843">
            <w:pPr>
              <w:spacing w:before="120" w:after="120"/>
              <w:ind w:left="57" w:right="57"/>
              <w:jc w:val="center"/>
            </w:pPr>
            <w:r w:rsidRPr="005D7710">
              <w:rPr>
                <w:color w:val="000000"/>
                <w:sz w:val="19"/>
              </w:rPr>
              <w:t>10,967</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F27537D" w14:textId="77777777" w:rsidR="00DC4FEA" w:rsidRPr="005D7710" w:rsidRDefault="00000000" w:rsidP="007A0843">
            <w:pPr>
              <w:spacing w:before="120" w:after="120"/>
              <w:ind w:left="57" w:right="57"/>
              <w:jc w:val="center"/>
            </w:pPr>
            <w:r w:rsidRPr="005D7710">
              <w:rPr>
                <w:color w:val="000000"/>
                <w:sz w:val="19"/>
              </w:rPr>
              <w:t>15.4%</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2BAA805" w14:textId="77777777" w:rsidR="00DC4FEA" w:rsidRPr="005D7710" w:rsidRDefault="00000000" w:rsidP="007A0843">
            <w:pPr>
              <w:spacing w:before="120" w:after="120"/>
              <w:ind w:left="57" w:right="57"/>
              <w:jc w:val="center"/>
            </w:pPr>
            <w:r w:rsidRPr="005D7710">
              <w:rPr>
                <w:color w:val="000000"/>
                <w:sz w:val="19"/>
              </w:rPr>
              <w:t>+106.3%</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DCC97D8" w14:textId="77777777" w:rsidR="00DC4FEA" w:rsidRDefault="00000000" w:rsidP="007A0843">
            <w:pPr>
              <w:spacing w:before="120" w:after="120"/>
              <w:ind w:left="57" w:right="57"/>
              <w:jc w:val="center"/>
            </w:pPr>
            <w:r w:rsidRPr="005D7710">
              <w:rPr>
                <w:color w:val="000000"/>
                <w:sz w:val="19"/>
              </w:rPr>
              <w:t>+67.9%</w:t>
            </w:r>
          </w:p>
        </w:tc>
      </w:tr>
    </w:tbl>
    <w:p w14:paraId="3528521B" w14:textId="77777777" w:rsidR="00845D0C" w:rsidRDefault="00845D0C" w:rsidP="007A0843">
      <w:pPr>
        <w:spacing w:before="120" w:after="120"/>
        <w:ind w:left="57" w:right="57"/>
        <w:jc w:val="both"/>
      </w:pPr>
    </w:p>
    <w:p w14:paraId="66E29977" w14:textId="77777777" w:rsidR="00DC4FEA" w:rsidRDefault="00000000" w:rsidP="007A0843">
      <w:pPr>
        <w:spacing w:before="120" w:after="120"/>
        <w:ind w:left="57" w:right="57"/>
        <w:jc w:val="both"/>
      </w:pPr>
      <w:r>
        <w:t>El salto de 2023 a 2024 —+92.5% en gastos frente a +6.2% en ventas— es el fenómeno de agencia central. Conviene también prestar atención a 2025: aunque las ventas crecieron un extraordinario 67.9%, los gastos administrativos crecieron 106.3%, sugiriendo que la presión no desapareció con el turnaround, sino que se desplazó a un nivel de escala mayor. Este es precisamente el tipo de alerta temprana que el indicador C3 del SROD está diseñado para capturar en tiempo real. Nótese además que el Altman Z”-Score no detectó esta señal operativa interna porque se mantuvo en zona segura durante 2023–2024, confirmando la necesidad del SROD con indicadores específicos de costos de agencia que el modelo de Altman no puede capturar por diseño.</w:t>
      </w:r>
      <w:proofErr w:type="spellStart"/>
      <w:r/>
      <w:proofErr w:type="spellEnd"/>
      <w:r/>
      <w:proofErr w:type="spellStart"/>
      <w:r/>
      <w:proofErr w:type="spellEnd"/>
      <w:r/>
      <w:proofErr w:type="gramStart"/>
      <w:r/>
      <w:proofErr w:type="gramEnd"/>
      <w:r/>
      <w:proofErr w:type="spellStart"/>
      <w:r/>
      <w:proofErr w:type="spellEnd"/>
      <w:r/>
      <w:proofErr w:type="gramStart"/>
      <w:r/>
      <w:proofErr w:type="gramEnd"/>
      <w:r/>
      <w:proofErr w:type="spellStart"/>
      <w:r/>
      <w:proofErr w:type="spellEnd"/>
      <w:r/>
    </w:p>
    <w:p w14:paraId="1E266B42" w14:textId="77777777" w:rsidR="00DC4FEA" w:rsidRDefault="00000000" w:rsidP="007A0843">
      <w:pPr>
        <w:pStyle w:val="Ttulo3"/>
        <w:keepNext/>
        <w:spacing w:before="120" w:after="120"/>
        <w:ind w:left="57" w:right="57"/>
      </w:pPr>
      <w:bookmarkStart w:id="63" w:name="h1c-y-h1d-validación-del-eva"/>
      <w:bookmarkEnd w:id="62"/>
      <w:r>
        <w:rPr>
          <w:sz w:val="24"/>
        </w:rPr>
        <w:t>4.2.3 H1c y H1d — Validación del EVA</w:t>
      </w:r>
    </w:p>
    <w:tbl>
      <w:tblPr>
        <w:tblW w:w="5000" w:type="pct"/>
        <w:jc w:val="center"/>
        <w:tblLook w:val="0020" w:firstRow="1" w:lastRow="0" w:firstColumn="0" w:lastColumn="0" w:noHBand="0" w:noVBand="0"/>
      </w:tblPr>
      <w:tblGrid>
        <w:gridCol w:w="752"/>
        <w:gridCol w:w="1403"/>
        <w:gridCol w:w="1173"/>
        <w:gridCol w:w="1173"/>
        <w:gridCol w:w="1031"/>
        <w:gridCol w:w="1196"/>
        <w:gridCol w:w="851"/>
        <w:gridCol w:w="1217"/>
      </w:tblGrid>
      <w:tr w:rsidR="00DC4FEA" w14:paraId="520D2C5A" w14:textId="77777777">
        <w:trPr>
          <w:tblHeade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42ED9493" w14:textId="77777777" w:rsidR="00DC4FEA" w:rsidRDefault="00000000" w:rsidP="007A0843">
            <w:pPr>
              <w:spacing w:before="120" w:after="120"/>
              <w:ind w:left="57" w:right="57"/>
              <w:jc w:val="center"/>
            </w:pPr>
            <w:r>
              <w:rPr>
                <w:b/>
                <w:bCs/>
                <w:color w:val="000000"/>
                <w:sz w:val="24"/>
              </w:rPr>
              <w:t>Año</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2F699DD3" w14:textId="77777777" w:rsidR="00DC4FEA" w:rsidRDefault="00000000" w:rsidP="007A0843">
            <w:pPr>
              <w:spacing w:before="120" w:after="120"/>
              <w:ind w:left="57" w:right="57"/>
              <w:jc w:val="center"/>
            </w:pPr>
            <w:proofErr w:type="spellStart"/>
            <w:r>
              <w:rPr>
                <w:b/>
                <w:bCs/>
                <w:color w:val="000000"/>
                <w:sz w:val="24"/>
              </w:rPr>
              <w:t>Util</w:t>
            </w:r>
            <w:proofErr w:type="spellEnd"/>
            <w:r>
              <w:rPr>
                <w:b/>
                <w:bCs/>
                <w:color w:val="000000"/>
                <w:sz w:val="24"/>
              </w:rPr>
              <w:t>. Contable (S/k)</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01D87A01" w14:textId="77777777" w:rsidR="00DC4FEA" w:rsidRDefault="00000000" w:rsidP="007A0843">
            <w:pPr>
              <w:spacing w:before="120" w:after="120"/>
              <w:ind w:left="57" w:right="57"/>
              <w:jc w:val="center"/>
            </w:pPr>
            <w:r>
              <w:rPr>
                <w:b/>
                <w:bCs/>
                <w:color w:val="000000"/>
                <w:sz w:val="24"/>
              </w:rPr>
              <w:t>NOPAT (S/k)</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68CD1D60" w14:textId="77777777" w:rsidR="00DC4FEA" w:rsidRDefault="00000000" w:rsidP="007A0843">
            <w:pPr>
              <w:spacing w:before="120" w:after="120"/>
              <w:ind w:left="57" w:right="57"/>
              <w:jc w:val="center"/>
            </w:pPr>
            <w:r>
              <w:rPr>
                <w:b/>
                <w:bCs/>
                <w:color w:val="000000"/>
                <w:sz w:val="24"/>
              </w:rPr>
              <w:t>Capital Inv. (S/k)</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1FECE1BE" w14:textId="77777777" w:rsidR="00DC4FEA" w:rsidRDefault="00000000" w:rsidP="007A0843">
            <w:pPr>
              <w:spacing w:before="120" w:after="120"/>
              <w:ind w:left="57" w:right="57"/>
              <w:jc w:val="center"/>
            </w:pPr>
            <w:r>
              <w:rPr>
                <w:b/>
                <w:bCs/>
                <w:color w:val="000000"/>
                <w:sz w:val="24"/>
              </w:rPr>
              <w:t>WACC</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5D9CF5C9" w14:textId="77777777" w:rsidR="00DC4FEA" w:rsidRDefault="00000000" w:rsidP="007A0843">
            <w:pPr>
              <w:spacing w:before="120" w:after="120"/>
              <w:ind w:left="57" w:right="57"/>
              <w:jc w:val="center"/>
            </w:pPr>
            <w:r>
              <w:rPr>
                <w:b/>
                <w:bCs/>
                <w:color w:val="000000"/>
                <w:sz w:val="24"/>
              </w:rPr>
              <w:t>Cargo Capital (S/k)</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698E0FF6" w14:textId="77777777" w:rsidR="00DC4FEA" w:rsidRDefault="00000000" w:rsidP="007A0843">
            <w:pPr>
              <w:spacing w:before="120" w:after="120"/>
              <w:ind w:left="57" w:right="57"/>
              <w:jc w:val="center"/>
            </w:pPr>
            <w:r>
              <w:rPr>
                <w:b/>
                <w:bCs/>
                <w:color w:val="000000"/>
                <w:sz w:val="24"/>
              </w:rPr>
              <w:t>EVA (S/k)</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0A073872" w14:textId="77777777" w:rsidR="00DC4FEA" w:rsidRDefault="00000000" w:rsidP="007A0843">
            <w:pPr>
              <w:spacing w:before="120" w:after="120"/>
              <w:ind w:left="57" w:right="57"/>
              <w:jc w:val="center"/>
            </w:pPr>
            <w:r>
              <w:rPr>
                <w:b/>
                <w:bCs/>
                <w:color w:val="000000"/>
                <w:sz w:val="24"/>
              </w:rPr>
              <w:t>Valor</w:t>
            </w:r>
          </w:p>
        </w:tc>
      </w:tr>
      <w:tr w:rsidR="00DC4FEA" w14:paraId="2DC4CCAD"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E6B68B6" w14:textId="77777777" w:rsidR="00DC4FEA" w:rsidRDefault="00000000" w:rsidP="007A0843">
            <w:pPr>
              <w:spacing w:before="120" w:after="120"/>
              <w:ind w:left="57" w:right="57"/>
              <w:jc w:val="center"/>
            </w:pPr>
            <w:r>
              <w:rPr>
                <w:color w:val="000000"/>
                <w:sz w:val="19"/>
              </w:rPr>
              <w:t>2021</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99CFD29" w14:textId="77777777" w:rsidR="00DC4FEA" w:rsidRDefault="00000000" w:rsidP="007A0843">
            <w:pPr>
              <w:spacing w:before="120" w:after="120"/>
              <w:ind w:left="57" w:right="57"/>
              <w:jc w:val="center"/>
            </w:pPr>
            <w:r>
              <w:rPr>
                <w:color w:val="000000"/>
                <w:sz w:val="19"/>
              </w:rPr>
              <w:t>635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6A8EF13" w14:textId="77777777" w:rsidR="00DC4FEA" w:rsidRDefault="00000000" w:rsidP="007A0843">
            <w:pPr>
              <w:spacing w:before="120" w:after="120"/>
              <w:ind w:left="57" w:right="57"/>
              <w:jc w:val="center"/>
            </w:pPr>
            <w:r>
              <w:rPr>
                <w:color w:val="000000"/>
                <w:sz w:val="19"/>
              </w:rPr>
              <w:t>490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9E89C4B" w14:textId="77777777" w:rsidR="00DC4FEA" w:rsidRDefault="00000000" w:rsidP="007A0843">
            <w:pPr>
              <w:spacing w:before="120" w:after="120"/>
              <w:ind w:left="57" w:right="57"/>
              <w:jc w:val="center"/>
            </w:pPr>
            <w:r>
              <w:rPr>
                <w:color w:val="000000"/>
                <w:sz w:val="19"/>
              </w:rPr>
              <w:t>4,860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BC0D4C4" w14:textId="77777777" w:rsidR="00DC4FEA" w:rsidRDefault="00000000" w:rsidP="007A0843">
            <w:pPr>
              <w:spacing w:before="120" w:after="120"/>
              <w:ind w:left="57" w:right="57"/>
              <w:jc w:val="center"/>
            </w:pPr>
            <w:r>
              <w:rPr>
                <w:color w:val="000000"/>
                <w:sz w:val="19"/>
              </w:rPr>
              <w:t>10.5%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FAF5625" w14:textId="77777777" w:rsidR="00DC4FEA" w:rsidRDefault="00000000" w:rsidP="007A0843">
            <w:pPr>
              <w:spacing w:before="120" w:after="120"/>
              <w:ind w:left="57" w:right="57"/>
              <w:jc w:val="center"/>
            </w:pPr>
            <w:r>
              <w:rPr>
                <w:color w:val="000000"/>
                <w:sz w:val="19"/>
              </w:rPr>
              <w:t>510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488957E" w14:textId="77777777" w:rsidR="00DC4FEA" w:rsidRDefault="00000000" w:rsidP="007A0843">
            <w:pPr>
              <w:spacing w:before="120" w:after="120"/>
              <w:ind w:left="57" w:right="57"/>
              <w:jc w:val="center"/>
            </w:pPr>
            <w:r>
              <w:rPr>
                <w:color w:val="000000"/>
                <w:sz w:val="19"/>
              </w:rPr>
              <w:t>–20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6DBEAA0" w14:textId="77777777" w:rsidR="00DC4FEA" w:rsidRDefault="00000000" w:rsidP="007A0843">
            <w:pPr>
              <w:spacing w:before="120" w:after="120"/>
              <w:ind w:left="57" w:right="57"/>
            </w:pPr>
            <w:r>
              <w:rPr>
                <w:color w:val="000000"/>
                <w:sz w:val="19"/>
              </w:rPr>
              <w:t>Crea valor (marginal)</w:t>
            </w:r>
          </w:p>
        </w:tc>
      </w:tr>
      <w:tr w:rsidR="00DC4FEA" w14:paraId="2CC30B5B"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1ECC670" w14:textId="77777777" w:rsidR="00DC4FEA" w:rsidRDefault="00000000" w:rsidP="007A0843">
            <w:pPr>
              <w:spacing w:before="120" w:after="120"/>
              <w:ind w:left="57" w:right="57"/>
              <w:jc w:val="center"/>
            </w:pPr>
            <w:r>
              <w:rPr>
                <w:color w:val="000000"/>
                <w:sz w:val="19"/>
              </w:rPr>
              <w:t>2022</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3859C5E" w14:textId="77777777" w:rsidR="00DC4FEA" w:rsidRDefault="00000000" w:rsidP="007A0843">
            <w:pPr>
              <w:spacing w:before="120" w:after="120"/>
              <w:ind w:left="57" w:right="57"/>
              <w:jc w:val="center"/>
            </w:pPr>
            <w:r>
              <w:rPr>
                <w:color w:val="000000"/>
                <w:sz w:val="19"/>
              </w:rPr>
              <w:t>147</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7CC885B" w14:textId="77777777" w:rsidR="00DC4FEA" w:rsidRDefault="00000000" w:rsidP="007A0843">
            <w:pPr>
              <w:spacing w:before="120" w:after="120"/>
              <w:ind w:left="57" w:right="57"/>
              <w:jc w:val="center"/>
            </w:pPr>
            <w:r>
              <w:rPr>
                <w:color w:val="000000"/>
                <w:sz w:val="19"/>
              </w:rPr>
              <w:t>181</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C97EC77" w14:textId="77777777" w:rsidR="00DC4FEA" w:rsidRDefault="00000000" w:rsidP="007A0843">
            <w:pPr>
              <w:spacing w:before="120" w:after="120"/>
              <w:ind w:left="57" w:right="57"/>
              <w:jc w:val="center"/>
            </w:pPr>
            <w:r>
              <w:rPr>
                <w:color w:val="000000"/>
                <w:sz w:val="19"/>
              </w:rPr>
              <w:t>4,335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B57702A" w14:textId="77777777" w:rsidR="00DC4FEA" w:rsidRDefault="00000000" w:rsidP="007A0843">
            <w:pPr>
              <w:spacing w:before="120" w:after="120"/>
              <w:ind w:left="57" w:right="57"/>
              <w:jc w:val="center"/>
            </w:pPr>
            <w:r>
              <w:rPr>
                <w:color w:val="000000"/>
                <w:sz w:val="19"/>
              </w:rPr>
              <w:t>10.5%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476DA6A" w14:textId="77777777" w:rsidR="00DC4FEA" w:rsidRDefault="00000000" w:rsidP="007A0843">
            <w:pPr>
              <w:spacing w:before="120" w:after="120"/>
              <w:ind w:left="57" w:right="57"/>
              <w:jc w:val="center"/>
            </w:pPr>
            <w:r>
              <w:rPr>
                <w:color w:val="000000"/>
                <w:sz w:val="19"/>
              </w:rPr>
              <w:t>455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EA60893" w14:textId="77777777" w:rsidR="00DC4FEA" w:rsidRDefault="00000000" w:rsidP="007A0843">
            <w:pPr>
              <w:spacing w:before="120" w:after="120"/>
              <w:ind w:left="57" w:right="57"/>
              <w:jc w:val="center"/>
            </w:pPr>
            <w:r>
              <w:rPr>
                <w:color w:val="000000"/>
                <w:sz w:val="19"/>
              </w:rPr>
              <w:t>–274</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2A3B0D1" w14:textId="77777777" w:rsidR="00DC4FEA" w:rsidRDefault="00000000" w:rsidP="007A0843">
            <w:pPr>
              <w:spacing w:before="120" w:after="120"/>
              <w:ind w:left="57" w:right="57"/>
              <w:jc w:val="center"/>
            </w:pPr>
            <w:r>
              <w:rPr>
                <w:color w:val="000000"/>
                <w:sz w:val="19"/>
              </w:rPr>
              <w:t>Destruye</w:t>
            </w:r>
          </w:p>
        </w:tc>
      </w:tr>
      <w:tr w:rsidR="00DC4FEA" w14:paraId="5D435743"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1977C32" w14:textId="77777777" w:rsidR="00DC4FEA" w:rsidRDefault="00000000" w:rsidP="007A0843">
            <w:pPr>
              <w:spacing w:before="120" w:after="120"/>
              <w:ind w:left="57" w:right="57"/>
              <w:jc w:val="center"/>
            </w:pPr>
            <w:r>
              <w:rPr>
                <w:color w:val="000000"/>
                <w:sz w:val="19"/>
              </w:rPr>
              <w:t>2023</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B8477B6" w14:textId="77777777" w:rsidR="00DC4FEA" w:rsidRDefault="00000000" w:rsidP="007A0843">
            <w:pPr>
              <w:spacing w:before="120" w:after="120"/>
              <w:ind w:left="57" w:right="57"/>
              <w:jc w:val="center"/>
            </w:pPr>
            <w:r>
              <w:rPr>
                <w:color w:val="000000"/>
                <w:sz w:val="19"/>
              </w:rPr>
              <w:t>254</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3F14A05" w14:textId="77777777" w:rsidR="00DC4FEA" w:rsidRDefault="00000000" w:rsidP="007A0843">
            <w:pPr>
              <w:spacing w:before="120" w:after="120"/>
              <w:ind w:left="57" w:right="57"/>
              <w:jc w:val="center"/>
            </w:pPr>
            <w:r>
              <w:rPr>
                <w:color w:val="000000"/>
                <w:sz w:val="19"/>
              </w:rPr>
              <w:t>891</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AB197E7" w14:textId="77777777" w:rsidR="00DC4FEA" w:rsidRDefault="00000000" w:rsidP="007A0843">
            <w:pPr>
              <w:spacing w:before="120" w:after="120"/>
              <w:ind w:left="57" w:right="57"/>
              <w:jc w:val="center"/>
            </w:pPr>
            <w:r>
              <w:rPr>
                <w:color w:val="000000"/>
                <w:sz w:val="19"/>
              </w:rPr>
              <w:t>2,965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A1D5CF2" w14:textId="77777777" w:rsidR="00DC4FEA" w:rsidRDefault="00000000" w:rsidP="007A0843">
            <w:pPr>
              <w:spacing w:before="120" w:after="120"/>
              <w:ind w:left="57" w:right="57"/>
              <w:jc w:val="center"/>
            </w:pPr>
            <w:r>
              <w:rPr>
                <w:color w:val="000000"/>
                <w:sz w:val="19"/>
              </w:rPr>
              <w:t>10.5%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3839C8F" w14:textId="77777777" w:rsidR="00DC4FEA" w:rsidRDefault="00000000" w:rsidP="007A0843">
            <w:pPr>
              <w:spacing w:before="120" w:after="120"/>
              <w:ind w:left="57" w:right="57"/>
              <w:jc w:val="center"/>
            </w:pPr>
            <w:r>
              <w:rPr>
                <w:color w:val="000000"/>
                <w:sz w:val="19"/>
              </w:rPr>
              <w:t>311</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B1A0253" w14:textId="77777777" w:rsidR="00DC4FEA" w:rsidRDefault="00000000" w:rsidP="007A0843">
            <w:pPr>
              <w:spacing w:before="120" w:after="120"/>
              <w:ind w:left="57" w:right="57"/>
              <w:jc w:val="center"/>
            </w:pPr>
            <w:r>
              <w:rPr>
                <w:color w:val="000000"/>
                <w:sz w:val="19"/>
              </w:rPr>
              <w:t>+580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FD804F7" w14:textId="77777777" w:rsidR="00DC4FEA" w:rsidRDefault="00000000" w:rsidP="007A0843">
            <w:pPr>
              <w:spacing w:before="120" w:after="120"/>
              <w:ind w:left="57" w:right="57"/>
              <w:jc w:val="center"/>
            </w:pPr>
            <w:r>
              <w:rPr>
                <w:bCs/>
                <w:color w:val="000000"/>
                <w:sz w:val="19"/>
              </w:rPr>
              <w:t>Crea valor</w:t>
            </w:r>
          </w:p>
        </w:tc>
      </w:tr>
      <w:tr w:rsidR="00DC4FEA" w14:paraId="04D39D75"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B7795E1" w14:textId="77777777" w:rsidR="00DC4FEA" w:rsidRDefault="00000000" w:rsidP="007A0843">
            <w:pPr>
              <w:spacing w:before="120" w:after="120"/>
              <w:ind w:left="57" w:right="57"/>
              <w:jc w:val="center"/>
            </w:pPr>
            <w:r>
              <w:rPr>
                <w:color w:val="000000"/>
                <w:sz w:val="19"/>
              </w:rPr>
              <w:t>2024</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5BDD233" w14:textId="77777777" w:rsidR="00DC4FEA" w:rsidRDefault="00000000" w:rsidP="007A0843">
            <w:pPr>
              <w:spacing w:before="120" w:after="120"/>
              <w:ind w:left="57" w:right="57"/>
              <w:jc w:val="center"/>
            </w:pPr>
            <w:r>
              <w:rPr>
                <w:color w:val="000000"/>
                <w:sz w:val="19"/>
              </w:rPr>
              <w:t>395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E35B2F0" w14:textId="77777777" w:rsidR="00DC4FEA" w:rsidRDefault="00000000" w:rsidP="007A0843">
            <w:pPr>
              <w:spacing w:before="120" w:after="120"/>
              <w:ind w:left="57" w:right="57"/>
              <w:jc w:val="center"/>
            </w:pPr>
            <w:r>
              <w:rPr>
                <w:color w:val="000000"/>
                <w:sz w:val="19"/>
              </w:rPr>
              <w:t>596</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D1E74CE" w14:textId="77777777" w:rsidR="00DC4FEA" w:rsidRDefault="00000000" w:rsidP="007A0843">
            <w:pPr>
              <w:spacing w:before="120" w:after="120"/>
              <w:ind w:left="57" w:right="57"/>
              <w:jc w:val="center"/>
            </w:pPr>
            <w:r>
              <w:rPr>
                <w:color w:val="000000"/>
                <w:sz w:val="19"/>
              </w:rPr>
              <w:t>3,000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473F7F4" w14:textId="77777777" w:rsidR="00DC4FEA" w:rsidRDefault="00000000" w:rsidP="007A0843">
            <w:pPr>
              <w:spacing w:before="120" w:after="120"/>
              <w:ind w:left="57" w:right="57"/>
              <w:jc w:val="center"/>
            </w:pPr>
            <w:r>
              <w:rPr>
                <w:color w:val="000000"/>
                <w:sz w:val="19"/>
              </w:rPr>
              <w:t>10.5%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FFBFB85" w14:textId="77777777" w:rsidR="00DC4FEA" w:rsidRDefault="00000000" w:rsidP="007A0843">
            <w:pPr>
              <w:spacing w:before="120" w:after="120"/>
              <w:ind w:left="57" w:right="57"/>
              <w:jc w:val="center"/>
            </w:pPr>
            <w:r>
              <w:rPr>
                <w:color w:val="000000"/>
                <w:sz w:val="19"/>
              </w:rPr>
              <w:t>315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0ECF9C7" w14:textId="77777777" w:rsidR="00DC4FEA" w:rsidRDefault="00000000" w:rsidP="007A0843">
            <w:pPr>
              <w:spacing w:before="120" w:after="120"/>
              <w:ind w:left="57" w:right="57"/>
              <w:jc w:val="center"/>
            </w:pPr>
            <w:r>
              <w:rPr>
                <w:color w:val="000000"/>
                <w:sz w:val="19"/>
              </w:rPr>
              <w:t>+281</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E3726AD" w14:textId="77777777" w:rsidR="00DC4FEA" w:rsidRDefault="00000000" w:rsidP="007A0843">
            <w:pPr>
              <w:spacing w:before="120" w:after="120"/>
              <w:ind w:left="57" w:right="57"/>
              <w:jc w:val="center"/>
            </w:pPr>
            <w:r>
              <w:rPr>
                <w:bCs/>
                <w:color w:val="000000"/>
                <w:sz w:val="19"/>
              </w:rPr>
              <w:t>Crea valor</w:t>
            </w:r>
          </w:p>
        </w:tc>
      </w:tr>
      <w:tr w:rsidR="00DC4FEA" w14:paraId="24BAE23D"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54C467A" w14:textId="77777777" w:rsidR="00DC4FEA" w:rsidRDefault="00000000" w:rsidP="007A0843">
            <w:pPr>
              <w:spacing w:before="120" w:after="120"/>
              <w:ind w:left="57" w:right="57"/>
              <w:jc w:val="center"/>
            </w:pPr>
            <w:r>
              <w:rPr>
                <w:color w:val="000000"/>
                <w:sz w:val="19"/>
              </w:rPr>
              <w:lastRenderedPageBreak/>
              <w:t>2025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A38A046" w14:textId="77777777" w:rsidR="00DC4FEA" w:rsidRDefault="00000000" w:rsidP="007A0843">
            <w:pPr>
              <w:spacing w:before="120" w:after="120"/>
              <w:ind w:left="57" w:right="57"/>
              <w:jc w:val="center"/>
            </w:pPr>
            <w:r>
              <w:rPr>
                <w:color w:val="000000"/>
                <w:sz w:val="19"/>
              </w:rPr>
              <w:t>879</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9694AC4" w14:textId="77777777" w:rsidR="00DC4FEA" w:rsidRDefault="00000000" w:rsidP="007A0843">
            <w:pPr>
              <w:spacing w:before="120" w:after="120"/>
              <w:ind w:left="57" w:right="57"/>
              <w:jc w:val="center"/>
            </w:pPr>
            <w:r>
              <w:rPr>
                <w:color w:val="000000"/>
                <w:sz w:val="19"/>
              </w:rPr>
              <w:t>1,023</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765F08F" w14:textId="77777777" w:rsidR="00DC4FEA" w:rsidRDefault="00000000" w:rsidP="007A0843">
            <w:pPr>
              <w:spacing w:before="120" w:after="120"/>
              <w:ind w:left="57" w:right="57"/>
              <w:jc w:val="center"/>
            </w:pPr>
            <w:r>
              <w:rPr>
                <w:color w:val="000000"/>
                <w:sz w:val="19"/>
              </w:rPr>
              <w:t>8,784</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r>
              <w:t>11.35%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r>
              <w:t>997</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r>
              <w:t>+26 ≈ 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034CD76" w14:textId="77777777" w:rsidR="00DC4FEA" w:rsidRDefault="00000000" w:rsidP="007A0843">
            <w:pPr>
              <w:spacing w:before="120" w:after="120"/>
              <w:ind w:left="57" w:right="57"/>
              <w:jc w:val="center"/>
            </w:pPr>
            <w:r>
              <w:rPr>
                <w:color w:val="000000"/>
                <w:sz w:val="19"/>
              </w:rPr>
              <w:t>Crea valor</w:t>
            </w:r>
          </w:p>
        </w:tc>
      </w:tr>
    </w:tbl>
    <w:p w14:paraId="308604BE" w14:textId="77777777" w:rsidR="00845D0C" w:rsidRDefault="00845D0C" w:rsidP="007A0843">
      <w:pPr>
        <w:spacing w:before="120" w:after="120"/>
        <w:ind w:left="57" w:right="57"/>
        <w:jc w:val="both"/>
      </w:pPr>
    </w:p>
    <w:p w14:paraId="2070CAE9" w14:textId="77777777" w:rsidR="00DC4FEA" w:rsidRDefault="00000000" w:rsidP="007A0843">
      <w:pPr>
        <w:spacing w:before="120" w:after="120"/>
        <w:ind w:left="57" w:right="57"/>
        <w:jc w:val="both"/>
      </w:pPr>
      <w:r>
        <w:t>La discrepancia más útil para el análisis aparece en 2023: S/ +254k de utilidad contable frente a S/ +580k de EVA con la metodología corregida. Esto no describe destrucción de valor, sino una divergencia relevante entre el resultado contable y la medición económica del desempeño. El hallazgo central es que la crisis de Q Foods en 2023 fue principalmente de liquidez y estructura de deuda, no de inviabilidad económica del negocio. El turnaround de 2025 consolidó un EVA de +S/ 25,838, todavía estrecho pero ya positivo, validando H1d. Bajo el escenario optimista de sensibilidad (WACC –1%), el EVA se eleva a aproximadamente +S/ 114k, lo que muestra que mejoras operativas alcanzables pueden ampliar con rapidez la creación de valor.</w:t>
      </w:r>
    </w:p>
    <w:p w14:paraId="222516FA" w14:textId="77777777" w:rsidR="00DC4FEA" w:rsidRDefault="00000000" w:rsidP="007A0843">
      <w:pPr>
        <w:pStyle w:val="Ttulo3"/>
        <w:keepNext/>
        <w:spacing w:before="120" w:after="120"/>
        <w:ind w:left="57" w:right="57"/>
      </w:pPr>
      <w:bookmarkStart w:id="64" w:name="h1f-validación-del-altman-z-score"/>
      <w:bookmarkEnd w:id="63"/>
      <w:r>
        <w:rPr>
          <w:sz w:val="24"/>
        </w:rPr>
        <w:t>4.2.4 H1f — Validación del Altman Z”-Score</w:t>
      </w:r>
    </w:p>
    <w:tbl>
      <w:tblPr>
        <w:tblW w:w="5000" w:type="pct"/>
        <w:jc w:val="center"/>
        <w:tblLook w:val="0020" w:firstRow="1" w:lastRow="0" w:firstColumn="0" w:lastColumn="0" w:noHBand="0" w:noVBand="0"/>
      </w:tblPr>
      <w:tblGrid>
        <w:gridCol w:w="617"/>
        <w:gridCol w:w="1134"/>
        <w:gridCol w:w="1380"/>
        <w:gridCol w:w="1308"/>
        <w:gridCol w:w="1452"/>
        <w:gridCol w:w="542"/>
        <w:gridCol w:w="875"/>
        <w:gridCol w:w="1488"/>
      </w:tblGrid>
      <w:tr w:rsidR="00DC4FEA" w14:paraId="0AB848B0" w14:textId="77777777">
        <w:trPr>
          <w:tblHeade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03EF2F7E" w14:textId="77777777" w:rsidR="00DC4FEA" w:rsidRDefault="00000000" w:rsidP="007A0843">
            <w:pPr>
              <w:spacing w:before="120" w:after="120"/>
              <w:ind w:left="57" w:right="57"/>
              <w:jc w:val="center"/>
            </w:pPr>
            <w:r>
              <w:rPr>
                <w:b/>
                <w:bCs/>
                <w:color w:val="000000"/>
                <w:sz w:val="24"/>
              </w:rPr>
              <w:t>Año</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09FDB0DF" w14:textId="77777777" w:rsidR="00DC4FEA" w:rsidRDefault="00000000" w:rsidP="007A0843">
            <w:pPr>
              <w:spacing w:before="120" w:after="120"/>
              <w:ind w:left="57" w:right="57"/>
              <w:jc w:val="center"/>
            </w:pPr>
            <w:r>
              <w:rPr>
                <w:b/>
                <w:bCs/>
                <w:color w:val="000000"/>
                <w:sz w:val="24"/>
              </w:rPr>
              <w:t>X1=CT/AT</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6477020C" w14:textId="77777777" w:rsidR="00DC4FEA" w:rsidRDefault="00000000" w:rsidP="007A0843">
            <w:pPr>
              <w:spacing w:before="120" w:after="120"/>
              <w:ind w:left="57" w:right="57"/>
              <w:jc w:val="center"/>
            </w:pPr>
            <w:r>
              <w:rPr>
                <w:b/>
                <w:bCs/>
                <w:color w:val="000000"/>
                <w:sz w:val="24"/>
              </w:rPr>
              <w:t>X2=</w:t>
            </w:r>
            <w:proofErr w:type="spellStart"/>
            <w:r>
              <w:rPr>
                <w:b/>
                <w:bCs/>
                <w:color w:val="000000"/>
                <w:sz w:val="24"/>
              </w:rPr>
              <w:t>UtRet</w:t>
            </w:r>
            <w:proofErr w:type="spellEnd"/>
            <w:r>
              <w:rPr>
                <w:b/>
                <w:bCs/>
                <w:color w:val="000000"/>
                <w:sz w:val="24"/>
              </w:rPr>
              <w:t>/AT</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4496788D" w14:textId="77777777" w:rsidR="00DC4FEA" w:rsidRDefault="00000000" w:rsidP="007A0843">
            <w:pPr>
              <w:spacing w:before="120" w:after="120"/>
              <w:ind w:left="57" w:right="57"/>
              <w:jc w:val="center"/>
            </w:pPr>
            <w:r>
              <w:rPr>
                <w:b/>
                <w:bCs/>
                <w:color w:val="000000"/>
                <w:sz w:val="24"/>
              </w:rPr>
              <w:t>X3=EBIT/AT</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5B9B8C2B" w14:textId="77777777" w:rsidR="00DC4FEA" w:rsidRDefault="00000000" w:rsidP="007A0843">
            <w:pPr>
              <w:spacing w:before="120" w:after="120"/>
              <w:ind w:left="57" w:right="57"/>
              <w:jc w:val="center"/>
            </w:pPr>
            <w:r>
              <w:rPr>
                <w:b/>
                <w:bCs/>
                <w:color w:val="000000"/>
                <w:sz w:val="24"/>
              </w:rPr>
              <w:t>X4=</w:t>
            </w:r>
            <w:proofErr w:type="spellStart"/>
            <w:r>
              <w:rPr>
                <w:b/>
                <w:bCs/>
                <w:color w:val="000000"/>
                <w:sz w:val="24"/>
              </w:rPr>
              <w:t>Patrim</w:t>
            </w:r>
            <w:proofErr w:type="spellEnd"/>
            <w:r>
              <w:rPr>
                <w:b/>
                <w:bCs/>
                <w:color w:val="000000"/>
                <w:sz w:val="24"/>
              </w:rPr>
              <w:t>/PT</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795D2A61" w14:textId="77777777" w:rsidR="00DC4FEA" w:rsidRDefault="00000000" w:rsidP="007A0843">
            <w:pPr>
              <w:spacing w:before="120" w:after="120"/>
              <w:ind w:left="57" w:right="57"/>
              <w:jc w:val="center"/>
            </w:pPr>
            <w:r>
              <w:rPr>
                <w:b/>
                <w:bCs/>
                <w:color w:val="000000"/>
                <w:sz w:val="24"/>
              </w:rPr>
              <w:t>Z”</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062FC680" w14:textId="77777777" w:rsidR="00DC4FEA" w:rsidRDefault="00000000" w:rsidP="007A0843">
            <w:pPr>
              <w:spacing w:before="120" w:after="120"/>
              <w:ind w:left="57" w:right="57"/>
              <w:jc w:val="center"/>
            </w:pPr>
            <w:r>
              <w:rPr>
                <w:b/>
                <w:bCs/>
                <w:color w:val="000000"/>
                <w:sz w:val="24"/>
              </w:rPr>
              <w:t>Zona</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71DEC855" w14:textId="77777777" w:rsidR="00DC4FEA" w:rsidRDefault="00000000" w:rsidP="007A0843">
            <w:pPr>
              <w:spacing w:before="120" w:after="120"/>
              <w:ind w:left="57" w:right="57"/>
              <w:jc w:val="center"/>
            </w:pPr>
            <w:r>
              <w:rPr>
                <w:b/>
                <w:bCs/>
                <w:color w:val="000000"/>
                <w:sz w:val="24"/>
              </w:rPr>
              <w:t>Interpretación</w:t>
            </w:r>
          </w:p>
        </w:tc>
      </w:tr>
      <w:tr w:rsidR="00DC4FEA" w14:paraId="6CD1BE44"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AC93950" w14:textId="77777777" w:rsidR="00DC4FEA" w:rsidRDefault="00000000" w:rsidP="007A0843">
            <w:pPr>
              <w:spacing w:before="120" w:after="120"/>
              <w:ind w:left="57" w:right="57"/>
              <w:jc w:val="center"/>
            </w:pPr>
            <w:r>
              <w:rPr>
                <w:color w:val="000000"/>
                <w:sz w:val="19"/>
              </w:rPr>
              <w:t>2021</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4A8A6CC" w14:textId="77777777" w:rsidR="00DC4FEA" w:rsidRDefault="00000000" w:rsidP="007A0843">
            <w:pPr>
              <w:spacing w:before="120" w:after="120"/>
              <w:ind w:left="57" w:right="57"/>
              <w:jc w:val="center"/>
            </w:pPr>
            <w:r>
              <w:rPr>
                <w:color w:val="000000"/>
                <w:sz w:val="19"/>
              </w:rPr>
              <w:t>0.110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513E02A" w14:textId="77777777" w:rsidR="00DC4FEA" w:rsidRDefault="00000000" w:rsidP="007A0843">
            <w:pPr>
              <w:spacing w:before="120" w:after="120"/>
              <w:ind w:left="57" w:right="57"/>
              <w:jc w:val="center"/>
            </w:pPr>
            <w:r>
              <w:rPr>
                <w:color w:val="000000"/>
                <w:sz w:val="19"/>
              </w:rPr>
              <w:t>0.000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68B6F11" w14:textId="77777777" w:rsidR="00DC4FEA" w:rsidRDefault="00000000" w:rsidP="007A0843">
            <w:pPr>
              <w:spacing w:before="120" w:after="120"/>
              <w:ind w:left="57" w:right="57"/>
              <w:jc w:val="center"/>
            </w:pPr>
            <w:r>
              <w:rPr>
                <w:color w:val="000000"/>
                <w:sz w:val="19"/>
              </w:rPr>
              <w:t>0.117</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E30C7C7" w14:textId="77777777" w:rsidR="00DC4FEA" w:rsidRDefault="00000000" w:rsidP="007A0843">
            <w:pPr>
              <w:spacing w:before="120" w:after="120"/>
              <w:ind w:left="57" w:right="57"/>
              <w:jc w:val="center"/>
            </w:pPr>
            <w:r>
              <w:rPr>
                <w:color w:val="000000"/>
                <w:sz w:val="19"/>
              </w:rPr>
              <w:t>2.510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06CE6A7" w14:textId="77777777" w:rsidR="00DC4FEA" w:rsidRDefault="00000000" w:rsidP="007A0843">
            <w:pPr>
              <w:spacing w:before="120" w:after="120"/>
              <w:ind w:left="57" w:right="57"/>
              <w:jc w:val="center"/>
            </w:pPr>
            <w:r>
              <w:rPr>
                <w:color w:val="000000"/>
                <w:sz w:val="19"/>
              </w:rPr>
              <w:t>7.40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CD94179" w14:textId="77777777" w:rsidR="00DC4FEA" w:rsidRDefault="00000000" w:rsidP="007A0843">
            <w:pPr>
              <w:spacing w:before="120" w:after="120"/>
              <w:ind w:left="57" w:right="57"/>
              <w:jc w:val="center"/>
            </w:pPr>
            <w:r>
              <w:rPr>
                <w:color w:val="000000"/>
                <w:sz w:val="19"/>
              </w:rPr>
              <w:t>SEGURA</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5B1B09F" w14:textId="77777777" w:rsidR="00DC4FEA" w:rsidRDefault="00000000" w:rsidP="007A0843">
            <w:pPr>
              <w:spacing w:before="120" w:after="120"/>
              <w:ind w:left="57" w:right="57"/>
            </w:pPr>
            <w:r>
              <w:rPr>
                <w:color w:val="000000"/>
                <w:sz w:val="19"/>
              </w:rPr>
              <w:t>Empresa financieramente sana</w:t>
            </w:r>
          </w:p>
        </w:tc>
      </w:tr>
      <w:tr w:rsidR="00DC4FEA" w14:paraId="490EAF2E"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57D363B" w14:textId="77777777" w:rsidR="00DC4FEA" w:rsidRDefault="00000000" w:rsidP="007A0843">
            <w:pPr>
              <w:spacing w:before="120" w:after="120"/>
              <w:ind w:left="57" w:right="57"/>
              <w:jc w:val="center"/>
            </w:pPr>
            <w:r>
              <w:rPr>
                <w:color w:val="000000"/>
                <w:sz w:val="19"/>
              </w:rPr>
              <w:t>2022</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F965544" w14:textId="77777777" w:rsidR="00DC4FEA" w:rsidRDefault="00000000" w:rsidP="007A0843">
            <w:pPr>
              <w:spacing w:before="120" w:after="120"/>
              <w:ind w:left="57" w:right="57"/>
              <w:jc w:val="center"/>
            </w:pPr>
            <w:r>
              <w:rPr>
                <w:color w:val="000000"/>
                <w:sz w:val="19"/>
              </w:rPr>
              <w:t>0.167</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551F7C1" w14:textId="77777777" w:rsidR="00DC4FEA" w:rsidRDefault="00000000" w:rsidP="007A0843">
            <w:pPr>
              <w:spacing w:before="120" w:after="120"/>
              <w:ind w:left="57" w:right="57"/>
              <w:jc w:val="center"/>
            </w:pPr>
            <w:r>
              <w:rPr>
                <w:color w:val="000000"/>
                <w:sz w:val="19"/>
              </w:rPr>
              <w:t>–0.083</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49A903C" w14:textId="77777777" w:rsidR="00DC4FEA" w:rsidRDefault="00000000" w:rsidP="007A0843">
            <w:pPr>
              <w:spacing w:before="120" w:after="120"/>
              <w:ind w:left="57" w:right="57"/>
              <w:jc w:val="center"/>
            </w:pPr>
            <w:r>
              <w:rPr>
                <w:color w:val="000000"/>
                <w:sz w:val="19"/>
              </w:rPr>
              <w:t>0.047</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89C4802" w14:textId="77777777" w:rsidR="00DC4FEA" w:rsidRDefault="00000000" w:rsidP="007A0843">
            <w:pPr>
              <w:spacing w:before="120" w:after="120"/>
              <w:ind w:left="57" w:right="57"/>
              <w:jc w:val="center"/>
            </w:pPr>
            <w:r>
              <w:rPr>
                <w:color w:val="000000"/>
                <w:sz w:val="19"/>
              </w:rPr>
              <w:t>2.274</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E833205" w14:textId="77777777" w:rsidR="00DC4FEA" w:rsidRDefault="00000000" w:rsidP="007A0843">
            <w:pPr>
              <w:spacing w:before="120" w:after="120"/>
              <w:ind w:left="57" w:right="57"/>
              <w:jc w:val="center"/>
            </w:pPr>
            <w:r>
              <w:rPr>
                <w:color w:val="000000"/>
                <w:sz w:val="19"/>
              </w:rPr>
              <w:t>6.78</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A22B39F" w14:textId="77777777" w:rsidR="00DC4FEA" w:rsidRDefault="00000000" w:rsidP="007A0843">
            <w:pPr>
              <w:spacing w:before="120" w:after="120"/>
              <w:ind w:left="57" w:right="57"/>
              <w:jc w:val="center"/>
            </w:pPr>
            <w:r>
              <w:rPr>
                <w:color w:val="000000"/>
                <w:sz w:val="19"/>
              </w:rPr>
              <w:t>SEGURA</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051B161" w14:textId="77777777" w:rsidR="00DC4FEA" w:rsidRDefault="00000000" w:rsidP="007A0843">
            <w:pPr>
              <w:spacing w:before="120" w:after="120"/>
              <w:ind w:left="57" w:right="57"/>
            </w:pPr>
            <w:r>
              <w:rPr>
                <w:color w:val="000000"/>
                <w:sz w:val="19"/>
              </w:rPr>
              <w:t>Riesgo moderado; monitorear</w:t>
            </w:r>
          </w:p>
        </w:tc>
      </w:tr>
      <w:tr w:rsidR="00DC4FEA" w14:paraId="786498BC"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363427D" w14:textId="77777777" w:rsidR="00DC4FEA" w:rsidRDefault="00000000" w:rsidP="007A0843">
            <w:pPr>
              <w:spacing w:before="120" w:after="120"/>
              <w:ind w:left="57" w:right="57"/>
              <w:jc w:val="center"/>
            </w:pPr>
            <w:r>
              <w:rPr>
                <w:color w:val="000000"/>
                <w:sz w:val="19"/>
              </w:rPr>
              <w:t>2023</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1FA99E4" w14:textId="77777777" w:rsidR="00DC4FEA" w:rsidRDefault="00000000" w:rsidP="007A0843">
            <w:pPr>
              <w:spacing w:before="120" w:after="120"/>
              <w:ind w:left="57" w:right="57"/>
              <w:jc w:val="center"/>
            </w:pPr>
            <w:r>
              <w:rPr>
                <w:color w:val="000000"/>
                <w:sz w:val="19"/>
              </w:rPr>
              <w:t>0.121</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5EE898F" w14:textId="77777777" w:rsidR="00DC4FEA" w:rsidRDefault="00000000" w:rsidP="007A0843">
            <w:pPr>
              <w:spacing w:before="120" w:after="120"/>
              <w:ind w:left="57" w:right="57"/>
              <w:jc w:val="center"/>
            </w:pPr>
            <w:r>
              <w:rPr>
                <w:color w:val="000000"/>
                <w:sz w:val="19"/>
              </w:rPr>
              <w:t>–0.289</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B200299" w14:textId="77777777" w:rsidR="00DC4FEA" w:rsidRDefault="00000000" w:rsidP="007A0843">
            <w:pPr>
              <w:spacing w:before="120" w:after="120"/>
              <w:ind w:left="57" w:right="57"/>
              <w:jc w:val="center"/>
            </w:pPr>
            <w:r>
              <w:rPr>
                <w:color w:val="000000"/>
                <w:sz w:val="19"/>
              </w:rPr>
              <w:t>0.235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61084A5" w14:textId="77777777" w:rsidR="00DC4FEA" w:rsidRDefault="00000000" w:rsidP="007A0843">
            <w:pPr>
              <w:spacing w:before="120" w:after="120"/>
              <w:ind w:left="57" w:right="57"/>
              <w:jc w:val="center"/>
            </w:pPr>
            <w:r>
              <w:rPr>
                <w:color w:val="000000"/>
                <w:sz w:val="19"/>
              </w:rPr>
              <w:t>0.982</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2BD7858" w14:textId="77777777" w:rsidR="00DC4FEA" w:rsidRDefault="00000000" w:rsidP="007A0843">
            <w:pPr>
              <w:spacing w:before="120" w:after="120"/>
              <w:ind w:left="57" w:right="57"/>
              <w:jc w:val="center"/>
            </w:pPr>
            <w:r>
              <w:rPr>
                <w:color w:val="000000"/>
                <w:sz w:val="19"/>
              </w:rPr>
              <w:t>5.71</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9BEAFF9" w14:textId="77777777" w:rsidR="00DC4FEA" w:rsidRDefault="00000000" w:rsidP="007A0843">
            <w:pPr>
              <w:spacing w:before="120" w:after="120"/>
              <w:ind w:left="57" w:right="57"/>
              <w:jc w:val="center"/>
            </w:pPr>
            <w:r>
              <w:rPr>
                <w:color w:val="000000"/>
                <w:sz w:val="19"/>
              </w:rPr>
              <w:t>SEGURA</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3719B6E" w14:textId="77777777" w:rsidR="00DC4FEA" w:rsidRDefault="00000000" w:rsidP="007A0843">
            <w:pPr>
              <w:spacing w:before="120" w:after="120"/>
              <w:ind w:left="57" w:right="57"/>
            </w:pPr>
            <w:r>
              <w:rPr>
                <w:color w:val="000000"/>
                <w:sz w:val="19"/>
              </w:rPr>
              <w:t>Riesgo creciente a pesar de EBIT alto</w:t>
            </w:r>
          </w:p>
        </w:tc>
      </w:tr>
      <w:tr w:rsidR="00DC4FEA" w14:paraId="4A7F9928"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64452F7" w14:textId="77777777" w:rsidR="00DC4FEA" w:rsidRDefault="00000000" w:rsidP="007A0843">
            <w:pPr>
              <w:spacing w:before="120" w:after="120"/>
              <w:ind w:left="57" w:right="57"/>
              <w:jc w:val="center"/>
            </w:pPr>
            <w:r>
              <w:rPr>
                <w:color w:val="000000"/>
                <w:sz w:val="19"/>
              </w:rPr>
              <w:t>2024</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62FB282" w14:textId="77777777" w:rsidR="00DC4FEA" w:rsidRDefault="00000000" w:rsidP="007A0843">
            <w:pPr>
              <w:spacing w:before="120" w:after="120"/>
              <w:ind w:left="57" w:right="57"/>
              <w:jc w:val="center"/>
            </w:pPr>
            <w:r>
              <w:rPr>
                <w:color w:val="000000"/>
                <w:sz w:val="19"/>
              </w:rPr>
              <w:t>0.220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EE00AD5" w14:textId="77777777" w:rsidR="00DC4FEA" w:rsidRDefault="00000000" w:rsidP="007A0843">
            <w:pPr>
              <w:spacing w:before="120" w:after="120"/>
              <w:ind w:left="57" w:right="57"/>
              <w:jc w:val="center"/>
            </w:pPr>
            <w:r>
              <w:rPr>
                <w:color w:val="000000"/>
                <w:sz w:val="19"/>
              </w:rPr>
              <w:t>–0.397</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40C4C8B" w14:textId="77777777" w:rsidR="00DC4FEA" w:rsidRDefault="00000000" w:rsidP="007A0843">
            <w:pPr>
              <w:spacing w:before="120" w:after="120"/>
              <w:ind w:left="57" w:right="57"/>
              <w:jc w:val="center"/>
            </w:pPr>
            <w:r>
              <w:rPr>
                <w:color w:val="000000"/>
                <w:sz w:val="19"/>
              </w:rPr>
              <w:t>0.165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6E14F0E" w14:textId="77777777" w:rsidR="00DC4FEA" w:rsidRDefault="00000000" w:rsidP="007A0843">
            <w:pPr>
              <w:spacing w:before="120" w:after="120"/>
              <w:ind w:left="57" w:right="57"/>
              <w:jc w:val="center"/>
            </w:pPr>
            <w:r>
              <w:rPr>
                <w:color w:val="000000"/>
                <w:sz w:val="19"/>
              </w:rPr>
              <w:t>1.202</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CA2AEC4" w14:textId="77777777" w:rsidR="00DC4FEA" w:rsidRDefault="00000000" w:rsidP="007A0843">
            <w:pPr>
              <w:spacing w:before="120" w:after="120"/>
              <w:ind w:left="57" w:right="57"/>
              <w:jc w:val="center"/>
            </w:pPr>
            <w:r>
              <w:rPr>
                <w:color w:val="000000"/>
                <w:sz w:val="19"/>
              </w:rPr>
              <w:t>5.77</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8177783" w14:textId="77777777" w:rsidR="00DC4FEA" w:rsidRDefault="00000000" w:rsidP="007A0843">
            <w:pPr>
              <w:spacing w:before="120" w:after="120"/>
              <w:ind w:left="57" w:right="57"/>
              <w:jc w:val="center"/>
            </w:pPr>
            <w:r>
              <w:rPr>
                <w:color w:val="000000"/>
                <w:sz w:val="19"/>
              </w:rPr>
              <w:t>SEGURA</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7509C0E" w14:textId="77777777" w:rsidR="00DC4FEA" w:rsidRDefault="00000000" w:rsidP="007A0843">
            <w:pPr>
              <w:spacing w:before="120" w:after="120"/>
              <w:ind w:left="57" w:right="57"/>
            </w:pPr>
            <w:r>
              <w:rPr>
                <w:color w:val="000000"/>
                <w:sz w:val="19"/>
              </w:rPr>
              <w:t>Mejora marginal por mayor capital de trabajo</w:t>
            </w:r>
          </w:p>
        </w:tc>
      </w:tr>
      <w:tr w:rsidR="00DC4FEA" w14:paraId="569E25CA"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C2365BB" w14:textId="77777777" w:rsidR="00DC4FEA" w:rsidRDefault="00000000" w:rsidP="007A0843">
            <w:pPr>
              <w:spacing w:before="120" w:after="120"/>
              <w:ind w:left="57" w:right="57"/>
              <w:jc w:val="center"/>
            </w:pPr>
            <w:r>
              <w:rPr>
                <w:color w:val="000000"/>
                <w:sz w:val="19"/>
              </w:rPr>
              <w:lastRenderedPageBreak/>
              <w:t>2025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5027461" w14:textId="77777777" w:rsidR="00DC4FEA" w:rsidRDefault="00000000" w:rsidP="007A0843">
            <w:pPr>
              <w:spacing w:before="120" w:after="120"/>
              <w:ind w:left="57" w:right="57"/>
              <w:jc w:val="center"/>
            </w:pPr>
            <w:r>
              <w:rPr>
                <w:color w:val="000000"/>
                <w:sz w:val="19"/>
              </w:rPr>
              <w:t>0.148</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A375E9E" w14:textId="77777777" w:rsidR="00DC4FEA" w:rsidRDefault="00000000" w:rsidP="007A0843">
            <w:pPr>
              <w:spacing w:before="120" w:after="120"/>
              <w:ind w:left="57" w:right="57"/>
              <w:jc w:val="center"/>
            </w:pPr>
            <w:r>
              <w:rPr>
                <w:color w:val="000000"/>
                <w:sz w:val="19"/>
              </w:rPr>
              <w:t>+0.051</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935A1C6" w14:textId="77777777" w:rsidR="00DC4FEA" w:rsidRDefault="00000000" w:rsidP="007A0843">
            <w:pPr>
              <w:spacing w:before="120" w:after="120"/>
              <w:ind w:left="57" w:right="57"/>
              <w:jc w:val="center"/>
            </w:pPr>
            <w:r>
              <w:rPr>
                <w:color w:val="000000"/>
                <w:sz w:val="19"/>
              </w:rPr>
              <w:t>0.134</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98C029E" w14:textId="77777777" w:rsidR="00DC4FEA" w:rsidRDefault="00000000" w:rsidP="007A0843">
            <w:pPr>
              <w:spacing w:before="120" w:after="120"/>
              <w:ind w:left="57" w:right="57"/>
              <w:jc w:val="center"/>
            </w:pPr>
            <w:r>
              <w:rPr>
                <w:color w:val="000000"/>
                <w:sz w:val="19"/>
              </w:rPr>
              <w:t>2.407</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B4D5180" w14:textId="77777777" w:rsidR="00DC4FEA" w:rsidRDefault="00000000" w:rsidP="007A0843">
            <w:pPr>
              <w:spacing w:before="120" w:after="120"/>
              <w:ind w:left="57" w:right="57"/>
              <w:jc w:val="center"/>
            </w:pPr>
            <w:r>
              <w:rPr>
                <w:color w:val="000000"/>
                <w:sz w:val="19"/>
              </w:rPr>
              <w:t>7.82</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03C56C5" w14:textId="77777777" w:rsidR="00DC4FEA" w:rsidRDefault="00000000" w:rsidP="007A0843">
            <w:pPr>
              <w:spacing w:before="120" w:after="120"/>
              <w:ind w:left="57" w:right="57"/>
              <w:jc w:val="center"/>
            </w:pPr>
            <w:r>
              <w:rPr>
                <w:color w:val="000000"/>
                <w:sz w:val="19"/>
              </w:rPr>
              <w:t>SEGURA</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5D9910C" w14:textId="77777777" w:rsidR="00DC4FEA" w:rsidRDefault="00000000" w:rsidP="007A0843">
            <w:pPr>
              <w:spacing w:before="120" w:after="120"/>
              <w:ind w:left="57" w:right="57"/>
            </w:pPr>
            <w:proofErr w:type="spellStart"/>
            <w:r>
              <w:rPr>
                <w:color w:val="000000"/>
                <w:sz w:val="19"/>
              </w:rPr>
              <w:t>Turnaround</w:t>
            </w:r>
            <w:proofErr w:type="spellEnd"/>
            <w:r>
              <w:rPr>
                <w:color w:val="000000"/>
                <w:sz w:val="19"/>
              </w:rPr>
              <w:t xml:space="preserve"> confirmado; estructura financiera robusta</w:t>
            </w:r>
          </w:p>
        </w:tc>
      </w:tr>
    </w:tbl>
    <w:p w14:paraId="0C1CAB93" w14:textId="77777777" w:rsidR="00845D0C" w:rsidRDefault="00845D0C" w:rsidP="007A0843">
      <w:pPr>
        <w:spacing w:before="120" w:after="120"/>
        <w:ind w:left="57" w:right="57"/>
        <w:jc w:val="both"/>
      </w:pPr>
    </w:p>
    <w:p w14:paraId="42EEDD2D" w14:textId="77777777" w:rsidR="00DC4FEA" w:rsidRDefault="00000000" w:rsidP="007A0843">
      <w:pPr>
        <w:spacing w:before="120" w:after="120"/>
        <w:ind w:left="57" w:right="57"/>
        <w:jc w:val="both"/>
      </w:pPr>
      <w:r>
        <w:t xml:space="preserve">El hallazgo más relevante del análisis Z”-Score es que la empresa </w:t>
      </w:r>
      <w:r>
        <w:rPr>
          <w:b/>
          <w:bCs/>
        </w:rPr>
        <w:t>permaneció en zona segura durante todo el período 2021–2025</w:t>
      </w:r>
      <w:r>
        <w:t xml:space="preserve"> — incluso en 2023, cuando atravesó la crisis de liquidez más severa. La razón es técnica y pedagógicamente valiosa: el alto X3 (EBIT/AT = 0.235, el más alto del período) sostuvo el Z” en 5.71 a pesar de las utilidades retenidas acumuladas negativas (X2 = –0.289). El Z”-Score mide la </w:t>
      </w:r>
      <w:r>
        <w:rPr>
          <w:b/>
          <w:bCs/>
        </w:rPr>
        <w:t>solvencia estructural</w:t>
      </w:r>
      <w:r>
        <w:t xml:space="preserve"> de la empresa — si el negocio tiene activos y generación operativa suficientes para honrar sus obligaciones en el mediano plazo. En ese sentido, estaba bien calibrado: Q </w:t>
      </w:r>
      <w:proofErr w:type="spellStart"/>
      <w:r>
        <w:t>Foods</w:t>
      </w:r>
      <w:proofErr w:type="spellEnd"/>
      <w:r>
        <w:t xml:space="preserve"> nunca estuvo en riesgo de insolvencia estructural, solo de iliquidez operativa de corto plazo. Este es precisamente el argumento empírico más sólido para la arquitectura de doble capa del SROD: el Z” garantizaba que no había riesgo de quiebra, mientras los </w:t>
      </w:r>
      <w:proofErr w:type="gramStart"/>
      <w:r>
        <w:t>ratios operativos</w:t>
      </w:r>
      <w:proofErr w:type="gramEnd"/>
      <w:r>
        <w:t xml:space="preserve"> (especialmente L1–L3 y C3) detectaban los problemas reales — liquidez insuficiente y costos de agencia crecientes — que el modelo de Altman no puede capturar por diseño.</w:t>
      </w:r>
    </w:p>
    <w:p w14:paraId="60A7D8B8" w14:textId="77777777" w:rsidR="00DC4FEA" w:rsidRDefault="00000000" w:rsidP="007A0843">
      <w:pPr>
        <w:spacing w:before="120" w:after="120"/>
        <w:ind w:left="57" w:right="57"/>
      </w:pPr>
      <w:r>
        <w:t xml:space="preserve">Este hallazgo es consistente con Sánchez-Almeyda et al. (2025), quienes documentan que en el sector alimentos colombiano, las empresas en zona segura del Z”-Score EMS (&gt;2.60) pueden experimentar dificultades de liquidez operativa sin comprometer su solvencia estructural. El Z” de Q </w:t>
      </w:r>
      <w:proofErr w:type="spellStart"/>
      <w:r>
        <w:t>Foods</w:t>
      </w:r>
      <w:proofErr w:type="spellEnd"/>
      <w:r>
        <w:t xml:space="preserve"> (7.82) la posiciona significativamente por encima del promedio de empresas sanas del sector alimentos en Latinoamérica.</w:t>
      </w:r>
    </w:p>
    <w:p w14:paraId="2231EEBA" w14:textId="77777777" w:rsidR="00DC4FEA" w:rsidRDefault="00000000" w:rsidP="007A0843">
      <w:pPr>
        <w:pStyle w:val="Ttulo2"/>
        <w:keepNext/>
        <w:spacing w:before="120" w:after="120"/>
        <w:ind w:left="57" w:right="57"/>
      </w:pPr>
      <w:bookmarkStart w:id="65" w:name="análisis-de-sensibilidad-del-eva"/>
      <w:bookmarkEnd w:id="60"/>
      <w:bookmarkEnd w:id="64"/>
      <w:r>
        <w:t>4.3 Análisis de Sensibilidad del EVA</w:t>
      </w:r>
    </w:p>
    <w:p w14:paraId="70A00DEA" w14:textId="77777777" w:rsidR="00DC4FEA" w:rsidRDefault="00000000" w:rsidP="007A0843">
      <w:pPr>
        <w:spacing w:before="120" w:after="120"/>
        <w:ind w:left="57" w:right="57"/>
        <w:jc w:val="both"/>
      </w:pPr>
      <w:r>
        <w:t>El EVA de 2025 es marginalmente positivo (+S/ 25,838), lo que lo sitúa en un punto de inflexión estratégico. Su alta sensibilidad a mejoras operativas alcanzables lo vuelve especialmente relevante para la gestión.</w:t>
      </w:r>
    </w:p>
    <w:tbl>
      <w:tblPr>
        <w:tblW w:w="5000" w:type="pct"/>
        <w:jc w:val="center"/>
        <w:tblLook w:val="0020" w:firstRow="1" w:lastRow="0" w:firstColumn="0" w:lastColumn="0" w:noHBand="0" w:noVBand="0"/>
      </w:tblPr>
      <w:tblGrid>
        <w:gridCol w:w="1590"/>
        <w:gridCol w:w="1125"/>
        <w:gridCol w:w="1031"/>
        <w:gridCol w:w="1223"/>
        <w:gridCol w:w="826"/>
        <w:gridCol w:w="3001"/>
      </w:tblGrid>
      <w:tr w:rsidR="00DC4FEA" w14:paraId="31833431" w14:textId="77777777">
        <w:trPr>
          <w:tblHeade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4742BAA0" w14:textId="77777777" w:rsidR="00DC4FEA" w:rsidRDefault="00000000" w:rsidP="007A0843">
            <w:pPr>
              <w:spacing w:before="120" w:after="120"/>
              <w:ind w:left="57" w:right="57"/>
              <w:jc w:val="center"/>
            </w:pPr>
            <w:r>
              <w:rPr>
                <w:b/>
                <w:bCs/>
                <w:color w:val="000000"/>
                <w:sz w:val="24"/>
              </w:rPr>
              <w:lastRenderedPageBreak/>
              <w:t>Escenario</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65FE6643" w14:textId="77777777" w:rsidR="00DC4FEA" w:rsidRDefault="00000000" w:rsidP="007A0843">
            <w:pPr>
              <w:spacing w:before="120" w:after="120"/>
              <w:ind w:left="57" w:right="57"/>
              <w:jc w:val="center"/>
            </w:pPr>
            <w:r>
              <w:rPr>
                <w:b/>
                <w:bCs/>
                <w:color w:val="000000"/>
                <w:sz w:val="24"/>
              </w:rPr>
              <w:t>NOPAT</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6BA605E2" w14:textId="77777777" w:rsidR="00DC4FEA" w:rsidRDefault="00000000" w:rsidP="007A0843">
            <w:pPr>
              <w:spacing w:before="120" w:after="120"/>
              <w:ind w:left="57" w:right="57"/>
              <w:jc w:val="center"/>
            </w:pPr>
            <w:r>
              <w:rPr>
                <w:b/>
                <w:bCs/>
                <w:color w:val="000000"/>
                <w:sz w:val="24"/>
              </w:rPr>
              <w:t>WACC</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5B3C9E5E" w14:textId="77777777" w:rsidR="00DC4FEA" w:rsidRDefault="00000000" w:rsidP="007A0843">
            <w:pPr>
              <w:spacing w:before="120" w:after="120"/>
              <w:ind w:left="57" w:right="57"/>
              <w:jc w:val="center"/>
            </w:pPr>
            <w:r>
              <w:rPr>
                <w:b/>
                <w:bCs/>
                <w:color w:val="000000"/>
                <w:sz w:val="24"/>
              </w:rPr>
              <w:t>Cargo Capital</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3F947250" w14:textId="77777777" w:rsidR="00DC4FEA" w:rsidRDefault="00000000" w:rsidP="007A0843">
            <w:pPr>
              <w:spacing w:before="120" w:after="120"/>
              <w:ind w:left="57" w:right="57"/>
              <w:jc w:val="center"/>
            </w:pPr>
            <w:r>
              <w:rPr>
                <w:b/>
                <w:bCs/>
                <w:color w:val="000000"/>
                <w:sz w:val="24"/>
              </w:rPr>
              <w:t>EVA</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3CF22BB3" w14:textId="77777777" w:rsidR="00DC4FEA" w:rsidRDefault="00000000" w:rsidP="007A0843">
            <w:pPr>
              <w:spacing w:before="120" w:after="120"/>
              <w:ind w:left="57" w:right="57"/>
              <w:jc w:val="center"/>
            </w:pPr>
            <w:r>
              <w:rPr>
                <w:b/>
                <w:bCs/>
                <w:color w:val="000000"/>
                <w:sz w:val="24"/>
              </w:rPr>
              <w:t>Interpretación</w:t>
            </w:r>
          </w:p>
        </w:tc>
      </w:tr>
      <w:tr w:rsidR="00DC4FEA" w14:paraId="43CB34A8"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175FE31" w14:textId="77777777" w:rsidR="00DC4FEA" w:rsidRDefault="00000000" w:rsidP="007A0843">
            <w:pPr>
              <w:spacing w:before="120" w:after="120"/>
              <w:ind w:left="57" w:right="57"/>
            </w:pPr>
            <w:r>
              <w:rPr>
                <w:color w:val="000000"/>
                <w:sz w:val="19"/>
              </w:rPr>
              <w:t>Optimista (WACC –1%)</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6A54EBA" w14:textId="77777777" w:rsidR="00DC4FEA" w:rsidRDefault="00000000" w:rsidP="007A0843">
            <w:pPr>
              <w:spacing w:before="120" w:after="120"/>
              <w:ind w:left="57" w:right="57"/>
              <w:jc w:val="center"/>
            </w:pPr>
            <w:r>
              <w:rPr>
                <w:color w:val="000000"/>
                <w:sz w:val="19"/>
              </w:rPr>
              <w:t>S/ 1,023k</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r>
              <w:t>10.35%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r>
              <w:t>S/ 909k</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r>
              <w:t>+S/ 114k</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402A045" w14:textId="77777777" w:rsidR="00DC4FEA" w:rsidRDefault="00000000" w:rsidP="007A0843">
            <w:pPr>
              <w:spacing w:before="120" w:after="120"/>
              <w:ind w:left="57" w:right="57"/>
            </w:pPr>
            <w:r>
              <w:rPr>
                <w:color w:val="000000"/>
                <w:sz w:val="19"/>
              </w:rPr>
              <w:t xml:space="preserve">Crea valor; recomendable como </w:t>
            </w:r>
            <w:proofErr w:type="gramStart"/>
            <w:r>
              <w:rPr>
                <w:color w:val="000000"/>
                <w:sz w:val="19"/>
              </w:rPr>
              <w:t>target</w:t>
            </w:r>
            <w:proofErr w:type="gramEnd"/>
          </w:p>
        </w:tc>
      </w:tr>
      <w:tr w:rsidR="00DC4FEA" w14:paraId="397FC06E"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5AFF6B5" w14:textId="77777777" w:rsidR="00DC4FEA" w:rsidRDefault="00000000" w:rsidP="007A0843">
            <w:pPr>
              <w:spacing w:before="120" w:after="120"/>
              <w:ind w:left="57" w:right="57"/>
              <w:jc w:val="center"/>
            </w:pPr>
            <w:r>
              <w:rPr>
                <w:color w:val="000000"/>
                <w:sz w:val="19"/>
              </w:rPr>
              <w:t>Base</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A986A40" w14:textId="77777777" w:rsidR="00DC4FEA" w:rsidRDefault="00000000" w:rsidP="007A0843">
            <w:pPr>
              <w:spacing w:before="120" w:after="120"/>
              <w:ind w:left="57" w:right="57"/>
              <w:jc w:val="center"/>
            </w:pPr>
            <w:r>
              <w:rPr>
                <w:color w:val="000000"/>
                <w:sz w:val="19"/>
              </w:rPr>
              <w:t>S/ 1,023k</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r>
              <w:t>11.35%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r>
              <w:t>S/ 997k</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r>
              <w:t>+S/ 26k</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r>
              <w:t>Crea valor; modestamente positivo, confirmando el turnaround.</w:t>
            </w:r>
          </w:p>
        </w:tc>
      </w:tr>
      <w:tr w:rsidR="00DC4FEA" w14:paraId="79639903"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505FC8C" w14:textId="77777777" w:rsidR="00DC4FEA" w:rsidRDefault="00000000" w:rsidP="007A0843">
            <w:pPr>
              <w:spacing w:before="120" w:after="120"/>
              <w:ind w:left="57" w:right="57"/>
            </w:pPr>
            <w:r>
              <w:rPr>
                <w:color w:val="000000"/>
                <w:sz w:val="19"/>
              </w:rPr>
              <w:t>Pesimista (WACC +1%)</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1B676BB" w14:textId="77777777" w:rsidR="00DC4FEA" w:rsidRDefault="00000000" w:rsidP="007A0843">
            <w:pPr>
              <w:spacing w:before="120" w:after="120"/>
              <w:ind w:left="57" w:right="57"/>
              <w:jc w:val="center"/>
            </w:pPr>
            <w:r>
              <w:rPr>
                <w:color w:val="000000"/>
                <w:sz w:val="19"/>
              </w:rPr>
              <w:t>S/ 1,023k</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r>
              <w:t>12.35%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r>
              <w:t>S/ 1,085k</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r>
              <w:t>–S/ 62k</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27764D2" w14:textId="77777777" w:rsidR="00DC4FEA" w:rsidRDefault="00000000" w:rsidP="007A0843">
            <w:pPr>
              <w:spacing w:before="120" w:after="120"/>
              <w:ind w:left="57" w:right="57"/>
            </w:pPr>
            <w:r>
              <w:rPr>
                <w:color w:val="000000"/>
                <w:sz w:val="19"/>
              </w:rPr>
              <w:t>Destruye valor; requiere mejoras adicionales</w:t>
            </w:r>
          </w:p>
        </w:tc>
      </w:tr>
      <w:tr w:rsidR="00DC4FEA" w14:paraId="6B7D320C"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CF2084A" w14:textId="77777777" w:rsidR="00DC4FEA" w:rsidRDefault="00000000" w:rsidP="007A0843">
            <w:pPr>
              <w:spacing w:before="120" w:after="120"/>
              <w:ind w:left="57" w:right="57"/>
              <w:jc w:val="center"/>
            </w:pPr>
            <w:r>
              <w:rPr>
                <w:color w:val="000000"/>
                <w:sz w:val="19"/>
              </w:rPr>
              <w:t>Mejora NOPAT +10%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C34F6FE" w14:textId="77777777" w:rsidR="00DC4FEA" w:rsidRDefault="00000000" w:rsidP="007A0843">
            <w:pPr>
              <w:spacing w:before="120" w:after="120"/>
              <w:ind w:left="57" w:right="57"/>
              <w:jc w:val="center"/>
            </w:pPr>
            <w:r>
              <w:rPr>
                <w:color w:val="000000"/>
                <w:sz w:val="19"/>
              </w:rPr>
              <w:t>S/ 1,125k</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r>
              <w:t>11.35%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r>
              <w:t>S/ 997k</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r>
              <w:t>+S/ 128k</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r>
              <w:t>Mejora operativa del 10% fortalece el EVA positivo</w:t>
            </w:r>
          </w:p>
        </w:tc>
      </w:tr>
      <w:tr w:rsidR="00DC4FEA" w14:paraId="2B8F2673"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CF5DAFD" w14:textId="77777777" w:rsidR="00DC4FEA" w:rsidRDefault="00000000" w:rsidP="007A0843">
            <w:pPr>
              <w:spacing w:before="120" w:after="120"/>
              <w:ind w:left="57" w:right="57"/>
            </w:pPr>
            <w:r>
              <w:rPr>
                <w:color w:val="000000"/>
                <w:sz w:val="19"/>
              </w:rPr>
              <w:t>Crisis (NOPAT –20%)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EDEF3A7" w14:textId="77777777" w:rsidR="00DC4FEA" w:rsidRDefault="00000000" w:rsidP="007A0843">
            <w:pPr>
              <w:spacing w:before="120" w:after="120"/>
              <w:ind w:left="57" w:right="57"/>
              <w:jc w:val="center"/>
            </w:pPr>
            <w:r>
              <w:rPr>
                <w:color w:val="000000"/>
                <w:sz w:val="19"/>
              </w:rPr>
              <w:t>S/ 818k</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r>
              <w:t>11.35%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r>
              <w:t>S/ 997k</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r>
              <w:t>–S/ 179k</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7A3A21F" w14:textId="77777777" w:rsidR="00DC4FEA" w:rsidRDefault="00000000" w:rsidP="007A0843">
            <w:pPr>
              <w:spacing w:before="120" w:after="120"/>
              <w:ind w:left="57" w:right="57"/>
            </w:pPr>
            <w:r>
              <w:rPr>
                <w:color w:val="000000"/>
                <w:sz w:val="19"/>
              </w:rPr>
              <w:t>Reversión a destrucción de valor si bajan ventas</w:t>
            </w:r>
          </w:p>
        </w:tc>
      </w:tr>
    </w:tbl>
    <w:p w14:paraId="2DC2E38B" w14:textId="77777777" w:rsidR="00845D0C" w:rsidRDefault="00845D0C" w:rsidP="007A0843">
      <w:pPr>
        <w:spacing w:before="120" w:after="120"/>
        <w:ind w:left="57" w:right="57"/>
        <w:jc w:val="both"/>
        <w:rPr>
          <w:b/>
          <w:bCs/>
        </w:rPr>
      </w:pPr>
    </w:p>
    <w:p w14:paraId="28A01634" w14:textId="77777777" w:rsidR="00DC4FEA" w:rsidRDefault="00000000" w:rsidP="007A0843">
      <w:pPr>
        <w:spacing w:before="120" w:after="120"/>
        <w:ind w:left="57" w:right="57"/>
        <w:jc w:val="both"/>
      </w:pPr>
      <w:r>
        <w:rPr>
          <w:b/>
          <w:bCs/>
        </w:rPr>
        <w:t>Conclusión de sensibilidad:</w:t>
      </w:r>
      <w:r>
        <w:t xml:space="preserve"> Una mejora del 10% en NOPAT —alcanzable mediante activación de capacidad ociosa o reducción de gastos administrativos— genera EVA positivo. Este resultado convierte al indicador C2 (EVA) del SROD en una palanca de gestión de alto impacto, no solo en un indicador de diagnóstico.</w:t>
      </w:r>
    </w:p>
    <w:p w14:paraId="2080800A" w14:textId="77777777" w:rsidR="00DC4FEA" w:rsidRDefault="00000000" w:rsidP="007A0843">
      <w:pPr>
        <w:pStyle w:val="Ttulo1"/>
        <w:spacing w:after="120"/>
        <w:ind w:left="57" w:right="57"/>
      </w:pPr>
      <w:bookmarkStart w:id="66" w:name="X7d94cae62d34b1f1b824a5eeabe522f1a70ddef"/>
      <w:bookmarkEnd w:id="55"/>
      <w:bookmarkEnd w:id="65"/>
      <w:r>
        <w:lastRenderedPageBreak/>
        <w:t xml:space="preserve">CAPÍTULO V: MARCO DE GOBERNANZA CORPORATIVA PARA </w:t>
      </w:r>
      <w:proofErr w:type="spellStart"/>
      <w:r>
        <w:t>PYMEs</w:t>
      </w:r>
      <w:proofErr w:type="spellEnd"/>
      <w:r>
        <w:t xml:space="preserve"> PERUANAS</w:t>
      </w:r>
    </w:p>
    <w:p w14:paraId="7CBCCD7B" w14:textId="77777777" w:rsidR="00DC4FEA" w:rsidRDefault="00000000" w:rsidP="007A0843">
      <w:pPr>
        <w:pStyle w:val="Ttulo2"/>
        <w:keepNext/>
        <w:spacing w:before="120" w:after="120"/>
        <w:ind w:left="57" w:right="57"/>
      </w:pPr>
      <w:bookmarkStart w:id="67" w:name="X40c238fb790700d79e3ec35c8a85250a3d40121"/>
      <w:r>
        <w:t xml:space="preserve">5.1 Fundamentos de la Gobernanza Corporativa en </w:t>
      </w:r>
      <w:proofErr w:type="spellStart"/>
      <w:r>
        <w:t>PYMEs</w:t>
      </w:r>
      <w:proofErr w:type="spellEnd"/>
    </w:p>
    <w:p w14:paraId="7223DD51" w14:textId="77777777" w:rsidR="00DC4FEA" w:rsidRDefault="00000000" w:rsidP="007A0843">
      <w:pPr>
        <w:spacing w:before="120" w:after="120"/>
        <w:ind w:left="57" w:right="57"/>
      </w:pPr>
      <w:r>
        <w:t>Evidencia empírica reciente de mercados emergentes (Financial Flexibility as Moderator of Corporate Governance, 2024) demuestra que la efectividad de los mecanismos de gobernanza corporativa en PYMEs está significativamente moderada por la flexibilidad financiera de la empresa. En contextos donde la liquidez es limitada, los mecanismos de gobernanza —incluyendo independencia del directorio y diversidad— pierden efectividad para mejorar el desempeño. Este hallazgo tiene implicaciones directas para Q Foods: el SROD como herramienta de gobernanza solo puede ser plenamente efectivo en el contexto financiero post-turnaround actual (liquidez de 1.79, endeudamiento de 0.29), y habría tenido un impacto más limitado durante la crisis de 2023 (liquidez de 1.29). Esto refuerza la decisión metodológica de esta tesis de validar el SROD retroactivamente pero implementarlo prospectivamente.</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gramStart"/>
      <w:r/>
      <w:proofErr w:type="gramEnd"/>
      <w:r/>
    </w:p>
    <w:p w14:paraId="64EE7385" w14:textId="77777777" w:rsidR="00845D0C" w:rsidRDefault="00845D0C" w:rsidP="007A0843">
      <w:pPr>
        <w:spacing w:before="120" w:after="120"/>
        <w:ind w:left="57" w:right="57"/>
      </w:pPr>
    </w:p>
    <w:p w14:paraId="2AD2A257" w14:textId="77777777" w:rsidR="00DC4FEA" w:rsidRDefault="00000000" w:rsidP="007A0843">
      <w:pPr>
        <w:spacing w:before="120" w:after="120"/>
        <w:ind w:left="57" w:right="57"/>
      </w:pPr>
      <w:r>
        <w:t xml:space="preserve">Específicamente, </w:t>
      </w:r>
      <w:proofErr w:type="spellStart"/>
      <w:r>
        <w:t>Utami</w:t>
      </w:r>
      <w:proofErr w:type="spellEnd"/>
      <w:r>
        <w:t xml:space="preserve"> et al. (2026; 42 </w:t>
      </w:r>
      <w:proofErr w:type="spellStart"/>
      <w:r>
        <w:t>PYMEs</w:t>
      </w:r>
      <w:proofErr w:type="spellEnd"/>
      <w:r>
        <w:t xml:space="preserve"> indonesias listadas, 2019–2023, 210 observaciones) demuestran que la interacción entre flujo de caja libre y gobernanza corporativa produce coeficientes altamente significativos: la independencia del directorio mejora la valoración de la empresa (</w:t>
      </w:r>
      <w:proofErr w:type="spellStart"/>
      <w:r>
        <w:t>Tobin's</w:t>
      </w:r>
      <w:proofErr w:type="spellEnd"/>
      <w:r>
        <w:t xml:space="preserve"> Q) con coeficiente de 1.462 (p&lt;0.05), pero este efecto se amplifica a 0.821 (p&lt;0.01) cuando se combina con flexibilidad financiera. Sin liquidez adecuada, la gobernanza pierde efectividad. Esto respalda la secuencia implementada por Q </w:t>
      </w:r>
      <w:proofErr w:type="spellStart"/>
      <w:r>
        <w:t>Foods</w:t>
      </w:r>
      <w:proofErr w:type="spellEnd"/>
      <w:r>
        <w:t>: primero reestructurar (capitalización 2025), luego institucionalizar el control (SROD).</w:t>
      </w:r>
    </w:p>
    <w:p w14:paraId="6DAAA218" w14:textId="77777777" w:rsidR="00DC4FEA" w:rsidRDefault="00000000" w:rsidP="007A0843">
      <w:pPr>
        <w:pStyle w:val="Ttulo3"/>
        <w:keepNext/>
        <w:spacing w:before="120" w:after="120"/>
        <w:ind w:left="57" w:right="57"/>
      </w:pPr>
      <w:bookmarkStart w:id="68" w:name="Xaf1dbfcf5544f2c17ace897df55dabf355924de"/>
      <w:r>
        <w:rPr>
          <w:sz w:val="24"/>
        </w:rPr>
        <w:t>5.1.1 Definición y Relevancia del Marco Conceptual</w:t>
      </w:r>
    </w:p>
    <w:p w14:paraId="46195F4A" w14:textId="77777777" w:rsidR="00DC4FEA" w:rsidRDefault="00000000" w:rsidP="007A0843">
      <w:pPr>
        <w:spacing w:before="120" w:after="120"/>
        <w:ind w:left="57" w:right="57"/>
        <w:jc w:val="both"/>
      </w:pPr>
      <w:r>
        <w:t xml:space="preserve">La gobernanza corporativa puede definirse como el conjunto de mecanismos, procesos y relaciones mediante los cuales una empresa es controlada y dirigida (Cadbury </w:t>
      </w:r>
      <w:proofErr w:type="spellStart"/>
      <w:r>
        <w:t>Report</w:t>
      </w:r>
      <w:proofErr w:type="spellEnd"/>
      <w:r>
        <w:t xml:space="preserve">, 1992). Para las grandes corporaciones listadas en bolsa, esos mecanismos son en parte exógenos: regulaciones como Sarbanes-Oxley en </w:t>
      </w:r>
      <w:proofErr w:type="gramStart"/>
      <w:r>
        <w:t>EE.UU.</w:t>
      </w:r>
      <w:proofErr w:type="gramEnd"/>
      <w:r>
        <w:t xml:space="preserve"> o la Ley del Mercado de Valores en Perú los imponen desde afuera. Para una PYME no cotizada como Q </w:t>
      </w:r>
      <w:proofErr w:type="spellStart"/>
      <w:r>
        <w:t>Foods</w:t>
      </w:r>
      <w:proofErr w:type="spellEnd"/>
      <w:r>
        <w:t>, la gobernanza es fundamentalmente voluntaria —depende de la convicción de sus propietarios y de las señales que el entorno financiero les envía.</w:t>
      </w:r>
    </w:p>
    <w:p w14:paraId="56697B5D" w14:textId="77777777" w:rsidR="00845D0C" w:rsidRDefault="00845D0C" w:rsidP="007A0843">
      <w:pPr>
        <w:spacing w:before="120" w:after="120"/>
        <w:ind w:left="57" w:right="57"/>
        <w:jc w:val="both"/>
      </w:pPr>
    </w:p>
    <w:p w14:paraId="27AE84B0" w14:textId="77777777" w:rsidR="00DC4FEA" w:rsidRDefault="00000000" w:rsidP="007A0843">
      <w:pPr>
        <w:spacing w:before="120" w:after="120"/>
        <w:ind w:left="57" w:right="57"/>
        <w:jc w:val="both"/>
      </w:pPr>
      <w:r>
        <w:lastRenderedPageBreak/>
        <w:t xml:space="preserve">Un dato de contexto es revelador: según la OCDE (2023), la concentración de propiedad de los tres principales accionistas en empresas listadas de Perú alcanza el 81%, el valor más alto de toda la región latinoamericana. Si eso ocurre en empresas sujetas a regulación de mercado, es razonable suponer que en </w:t>
      </w:r>
      <w:proofErr w:type="spellStart"/>
      <w:r>
        <w:t>PYMEs</w:t>
      </w:r>
      <w:proofErr w:type="spellEnd"/>
      <w:r>
        <w:t xml:space="preserve"> familiares —donde no existe esa regulación— la concentración es aún mayor. Alta concentración de propiedad implica, al mismo tiempo, mayor agilidad en la toma de decisiones y mayor riesgo de que esas decisiones no estén alineadas con el valor de largo plazo de la empresa.</w:t>
      </w:r>
    </w:p>
    <w:p w14:paraId="6D252EF9" w14:textId="77777777" w:rsidR="00DC4FEA" w:rsidRDefault="00000000" w:rsidP="007A0843">
      <w:pPr>
        <w:pStyle w:val="Ttulo3"/>
        <w:keepNext/>
        <w:spacing w:before="120" w:after="120"/>
        <w:ind w:left="57" w:right="57"/>
      </w:pPr>
      <w:bookmarkStart w:id="69" w:name="el-triángulo-de-gobernanza-para-pymes"/>
      <w:bookmarkEnd w:id="68"/>
      <w:r>
        <w:rPr>
          <w:sz w:val="24"/>
        </w:rPr>
        <w:t xml:space="preserve">5.1.2 El Triángulo de Gobernanza para </w:t>
      </w:r>
      <w:proofErr w:type="spellStart"/>
      <w:r>
        <w:rPr>
          <w:sz w:val="24"/>
        </w:rPr>
        <w:t>PYMEs</w:t>
      </w:r>
      <w:proofErr w:type="spellEnd"/>
    </w:p>
    <w:p w14:paraId="4687FAE5" w14:textId="77777777" w:rsidR="00DC4FEA" w:rsidRDefault="00000000" w:rsidP="007A0843">
      <w:pPr>
        <w:spacing w:before="120" w:after="120"/>
        <w:ind w:left="57" w:right="57"/>
        <w:jc w:val="both"/>
      </w:pPr>
      <w:r>
        <w:t xml:space="preserve">Adaptando el marco del CAF (2013) al contexto de </w:t>
      </w:r>
      <w:proofErr w:type="spellStart"/>
      <w:r>
        <w:t>PYMEs</w:t>
      </w:r>
      <w:proofErr w:type="spellEnd"/>
      <w:r>
        <w:t xml:space="preserve"> en proceso de profesionalización, la gobernanza corporativa se organiza en torno a tres ejes que se refuerzan mutuamente:</w:t>
      </w:r>
    </w:p>
    <w:tbl>
      <w:tblPr>
        <w:tblW w:w="5000" w:type="pct"/>
        <w:jc w:val="center"/>
        <w:tblLook w:val="0020" w:firstRow="1" w:lastRow="0" w:firstColumn="0" w:lastColumn="0" w:noHBand="0" w:noVBand="0"/>
      </w:tblPr>
      <w:tblGrid>
        <w:gridCol w:w="2049"/>
        <w:gridCol w:w="3654"/>
        <w:gridCol w:w="3093"/>
      </w:tblGrid>
      <w:tr w:rsidR="00DC4FEA" w14:paraId="67A44924" w14:textId="77777777">
        <w:trPr>
          <w:tblHeade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69B10785" w14:textId="77777777" w:rsidR="00DC4FEA" w:rsidRDefault="00000000" w:rsidP="007A0843">
            <w:pPr>
              <w:spacing w:before="120" w:after="120"/>
              <w:ind w:left="57" w:right="57"/>
              <w:jc w:val="center"/>
            </w:pPr>
            <w:r>
              <w:rPr>
                <w:b/>
                <w:bCs/>
                <w:color w:val="000000"/>
                <w:sz w:val="24"/>
              </w:rPr>
              <w:t>Vértice</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477A5B79" w14:textId="77777777" w:rsidR="00DC4FEA" w:rsidRDefault="00000000" w:rsidP="007A0843">
            <w:pPr>
              <w:spacing w:before="120" w:after="120"/>
              <w:ind w:left="57" w:right="57"/>
              <w:jc w:val="center"/>
            </w:pPr>
            <w:r>
              <w:rPr>
                <w:b/>
                <w:bCs/>
                <w:color w:val="000000"/>
                <w:sz w:val="24"/>
              </w:rPr>
              <w:t>Componentes Clave</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3C1408D9" w14:textId="77777777" w:rsidR="00DC4FEA" w:rsidRDefault="00000000" w:rsidP="007A0843">
            <w:pPr>
              <w:spacing w:before="120" w:after="120"/>
              <w:ind w:left="57" w:right="57"/>
              <w:jc w:val="center"/>
            </w:pPr>
            <w:r>
              <w:rPr>
                <w:b/>
                <w:bCs/>
                <w:color w:val="000000"/>
                <w:sz w:val="24"/>
              </w:rPr>
              <w:t xml:space="preserve">Relevancia para Q </w:t>
            </w:r>
            <w:proofErr w:type="spellStart"/>
            <w:r>
              <w:rPr>
                <w:b/>
                <w:bCs/>
                <w:color w:val="000000"/>
                <w:sz w:val="24"/>
              </w:rPr>
              <w:t>Foods</w:t>
            </w:r>
            <w:proofErr w:type="spellEnd"/>
          </w:p>
        </w:tc>
      </w:tr>
      <w:tr w:rsidR="00DC4FEA" w14:paraId="7C1CF84B"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496E1E4" w14:textId="77777777" w:rsidR="00DC4FEA" w:rsidRDefault="00000000" w:rsidP="007A0843">
            <w:pPr>
              <w:spacing w:before="120" w:after="120"/>
              <w:ind w:left="57" w:right="57"/>
            </w:pPr>
            <w:r>
              <w:rPr>
                <w:color w:val="000000"/>
                <w:sz w:val="19"/>
              </w:rPr>
              <w:t>Transparencia y Divulgación</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B64AC50" w14:textId="77777777" w:rsidR="00DC4FEA" w:rsidRDefault="00000000" w:rsidP="007A0843">
            <w:pPr>
              <w:spacing w:before="120" w:after="120"/>
              <w:ind w:left="57" w:right="57"/>
            </w:pPr>
            <w:r>
              <w:rPr>
                <w:color w:val="000000"/>
                <w:sz w:val="19"/>
              </w:rPr>
              <w:t>Reportes financieros periódicos; estados financieros auditados; comunicación a accionistas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03353A6" w14:textId="77777777" w:rsidR="00DC4FEA" w:rsidRDefault="00000000" w:rsidP="007A0843">
            <w:pPr>
              <w:spacing w:before="120" w:after="120"/>
              <w:ind w:left="57" w:right="57"/>
            </w:pPr>
            <w:r>
              <w:rPr>
                <w:color w:val="000000"/>
                <w:sz w:val="19"/>
              </w:rPr>
              <w:t>El SROD es el instrumento central de transparencia interna y señalización externa</w:t>
            </w:r>
          </w:p>
        </w:tc>
      </w:tr>
      <w:tr w:rsidR="00DC4FEA" w14:paraId="300B3FB0"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E6E5226" w14:textId="77777777" w:rsidR="00DC4FEA" w:rsidRDefault="00000000" w:rsidP="007A0843">
            <w:pPr>
              <w:spacing w:before="120" w:after="120"/>
              <w:ind w:left="57" w:right="57"/>
            </w:pPr>
            <w:r>
              <w:rPr>
                <w:color w:val="000000"/>
                <w:sz w:val="19"/>
              </w:rPr>
              <w:t>Estructura de Control</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9527436" w14:textId="77777777" w:rsidR="00DC4FEA" w:rsidRDefault="00000000" w:rsidP="007A0843">
            <w:pPr>
              <w:spacing w:before="120" w:after="120"/>
              <w:ind w:left="57" w:right="57"/>
            </w:pPr>
            <w:r>
              <w:rPr>
                <w:color w:val="000000"/>
                <w:sz w:val="19"/>
              </w:rPr>
              <w:t>Mecanismos de monitoreo interno; roles y responsabilidades definidos; protocolos de decisión</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B4137ED" w14:textId="77777777" w:rsidR="00DC4FEA" w:rsidRDefault="00000000" w:rsidP="007A0843">
            <w:pPr>
              <w:spacing w:before="120" w:after="120"/>
              <w:ind w:left="57" w:right="57"/>
            </w:pPr>
            <w:r>
              <w:rPr>
                <w:color w:val="000000"/>
                <w:sz w:val="19"/>
              </w:rPr>
              <w:t>Sistema de semáforos del SROD; protocolos de acción ante indicadores críticos</w:t>
            </w:r>
          </w:p>
        </w:tc>
      </w:tr>
      <w:tr w:rsidR="00DC4FEA" w14:paraId="46A4F749"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A970C71" w14:textId="77777777" w:rsidR="00DC4FEA" w:rsidRDefault="00000000" w:rsidP="007A0843">
            <w:pPr>
              <w:spacing w:before="120" w:after="120"/>
              <w:ind w:left="57" w:right="57"/>
            </w:pPr>
            <w:r>
              <w:rPr>
                <w:color w:val="000000"/>
                <w:sz w:val="19"/>
              </w:rPr>
              <w:t xml:space="preserve">Equidad y Protección de </w:t>
            </w:r>
            <w:proofErr w:type="spellStart"/>
            <w:r>
              <w:rPr>
                <w:color w:val="000000"/>
                <w:sz w:val="19"/>
              </w:rPr>
              <w:t>Stakeholders</w:t>
            </w:r>
            <w:proofErr w:type="spellEnd"/>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FC52C28" w14:textId="77777777" w:rsidR="00DC4FEA" w:rsidRDefault="00000000" w:rsidP="007A0843">
            <w:pPr>
              <w:spacing w:before="120" w:after="120"/>
              <w:ind w:left="57" w:right="57"/>
            </w:pPr>
            <w:r>
              <w:rPr>
                <w:color w:val="000000"/>
                <w:sz w:val="19"/>
              </w:rPr>
              <w:t>Derechos de accionistas minoritarios; política de dividendos; rendición de cuentas a acreedores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A3BE3F4" w14:textId="77777777" w:rsidR="00DC4FEA" w:rsidRDefault="00000000" w:rsidP="007A0843">
            <w:pPr>
              <w:spacing w:before="120" w:after="120"/>
              <w:ind w:left="57" w:right="57"/>
            </w:pPr>
            <w:r>
              <w:rPr>
                <w:color w:val="000000"/>
                <w:sz w:val="19"/>
              </w:rPr>
              <w:t>Capitalización 2025 como señal de equidad; mejora de covenants con Interbank</w:t>
            </w:r>
            <w:proofErr w:type="spellStart"/>
            <w:r>
              <w:rPr>
                <w:color w:val="000000"/>
                <w:sz w:val="19"/>
              </w:rPr>
            </w:r>
            <w:proofErr w:type="spellEnd"/>
            <w:r>
              <w:rPr>
                <w:color w:val="000000"/>
                <w:sz w:val="19"/>
              </w:rPr>
            </w:r>
          </w:p>
        </w:tc>
      </w:tr>
    </w:tbl>
    <w:p w14:paraId="41AF77B9" w14:textId="77777777" w:rsidR="00DC4FEA" w:rsidRDefault="00000000" w:rsidP="007A0843">
      <w:pPr>
        <w:pStyle w:val="Ttulo2"/>
        <w:keepNext/>
        <w:spacing w:before="120" w:after="120"/>
        <w:ind w:left="57" w:right="57"/>
      </w:pPr>
      <w:bookmarkStart w:id="70" w:name="Xebf1a6e9bea58857b6ab47d2674e9e83630464d"/>
      <w:bookmarkEnd w:id="67"/>
      <w:bookmarkEnd w:id="69"/>
      <w:r>
        <w:t>5.2 Gobernanza Corporativa en el Contexto Latinoamericano y Peruano</w:t>
      </w:r>
    </w:p>
    <w:p w14:paraId="0390C3A3" w14:textId="77777777" w:rsidR="00DC4FEA" w:rsidRDefault="00000000" w:rsidP="007A0843">
      <w:pPr>
        <w:spacing w:before="120" w:after="120"/>
        <w:ind w:left="57" w:right="57"/>
        <w:jc w:val="both"/>
      </w:pPr>
      <w:r>
        <w:t xml:space="preserve">La investigación sobre gobernanza en América Latina identifica cuatro características estructurales que distinguen la región de los mercados desarrollados (Armitage et al., 2017; IRASD </w:t>
      </w:r>
      <w:proofErr w:type="spellStart"/>
      <w:r>
        <w:t>Journal</w:t>
      </w:r>
      <w:proofErr w:type="spellEnd"/>
      <w:r>
        <w:t>, 2024):</w:t>
      </w:r>
    </w:p>
    <w:p w14:paraId="63ADE601" w14:textId="77777777" w:rsidR="00845D0C" w:rsidRDefault="00845D0C" w:rsidP="007A0843">
      <w:pPr>
        <w:spacing w:before="120" w:after="120"/>
        <w:ind w:left="57" w:right="57"/>
        <w:jc w:val="both"/>
      </w:pPr>
    </w:p>
    <w:p w14:paraId="215DB17F" w14:textId="77777777" w:rsidR="00DC4FEA" w:rsidRDefault="00000000" w:rsidP="007A0843">
      <w:pPr>
        <w:spacing w:before="120" w:after="120"/>
        <w:ind w:left="57" w:right="57"/>
        <w:jc w:val="both"/>
      </w:pPr>
      <w:r>
        <w:t xml:space="preserve">La primera es la </w:t>
      </w:r>
      <w:r>
        <w:rPr>
          <w:b/>
          <w:bCs/>
        </w:rPr>
        <w:t>propiedad concentrada</w:t>
      </w:r>
      <w:r>
        <w:t xml:space="preserve">. La mayoría de </w:t>
      </w:r>
      <w:proofErr w:type="gramStart"/>
      <w:r>
        <w:t>empresas</w:t>
      </w:r>
      <w:proofErr w:type="gramEnd"/>
      <w:r>
        <w:t xml:space="preserve"> latinoamericanas —incluidas las cotizadas— están controladas por familias o grupos empresariales. Esto crea fortalezas reales (alineación de largo plazo, agilidad decisoria) pero también riesgos </w:t>
      </w:r>
      <w:r>
        <w:lastRenderedPageBreak/>
        <w:t>concretos: expropiación de accionistas minoritarios y resistencia al cambio de estructuras que benefician a quienes controlan.</w:t>
      </w:r>
    </w:p>
    <w:p w14:paraId="226F15A7" w14:textId="77777777" w:rsidR="00DC4FEA" w:rsidRDefault="00000000" w:rsidP="007A0843">
      <w:pPr>
        <w:spacing w:before="120" w:after="120"/>
        <w:ind w:left="57" w:right="57"/>
        <w:jc w:val="both"/>
      </w:pPr>
      <w:r>
        <w:t xml:space="preserve">La segunda es la </w:t>
      </w:r>
      <w:r>
        <w:rPr>
          <w:b/>
          <w:bCs/>
        </w:rPr>
        <w:t>débil protección al accionista minoritario</w:t>
      </w:r>
      <w:r>
        <w:t xml:space="preserve">. El marco legal peruano ofrece protección limitada a quienes no controlan la empresa. La </w:t>
      </w:r>
      <w:proofErr w:type="spellStart"/>
      <w:r>
        <w:t>Latin</w:t>
      </w:r>
      <w:proofErr w:type="spellEnd"/>
      <w:r>
        <w:t xml:space="preserve"> American </w:t>
      </w:r>
      <w:proofErr w:type="spellStart"/>
      <w:r>
        <w:t>Corporate</w:t>
      </w:r>
      <w:proofErr w:type="spellEnd"/>
      <w:r>
        <w:t xml:space="preserve"> </w:t>
      </w:r>
      <w:proofErr w:type="spellStart"/>
      <w:r>
        <w:t>Governance</w:t>
      </w:r>
      <w:proofErr w:type="spellEnd"/>
      <w:r>
        <w:t xml:space="preserve"> Network ha identificado esto como un obstáculo sistémico al desarrollo del mercado de capitales.</w:t>
      </w:r>
    </w:p>
    <w:p w14:paraId="1A9E6A35" w14:textId="77777777" w:rsidR="00845D0C" w:rsidRDefault="00845D0C" w:rsidP="007A0843">
      <w:pPr>
        <w:spacing w:before="120" w:after="120"/>
        <w:ind w:left="57" w:right="57"/>
        <w:jc w:val="both"/>
      </w:pPr>
    </w:p>
    <w:p w14:paraId="4A5D321E" w14:textId="77777777" w:rsidR="00DC4FEA" w:rsidRDefault="00000000" w:rsidP="007A0843">
      <w:pPr>
        <w:spacing w:before="120" w:after="120"/>
        <w:ind w:left="57" w:right="57"/>
        <w:jc w:val="both"/>
      </w:pPr>
      <w:r>
        <w:t xml:space="preserve">La tercera es la </w:t>
      </w:r>
      <w:r>
        <w:rPr>
          <w:b/>
          <w:bCs/>
        </w:rPr>
        <w:t>informalidad en los reportes</w:t>
      </w:r>
      <w:r>
        <w:t xml:space="preserve">. La mayoría de </w:t>
      </w:r>
      <w:proofErr w:type="spellStart"/>
      <w:proofErr w:type="gramStart"/>
      <w:r>
        <w:t>PYMEs</w:t>
      </w:r>
      <w:proofErr w:type="spellEnd"/>
      <w:proofErr w:type="gramEnd"/>
      <w:r>
        <w:t xml:space="preserve"> no cotizadas carecen de auditorías externas regulares ni métricas de valor más allá de la contabilidad básica. Esta brecha de información es costosa: encarece el crédito, dificulta la atracción de socios y hace invisibles los problemas hasta que se convierten en crisis.</w:t>
      </w:r>
    </w:p>
    <w:p w14:paraId="745891F2" w14:textId="77777777" w:rsidR="00845D0C" w:rsidRDefault="00845D0C" w:rsidP="007A0843">
      <w:pPr>
        <w:spacing w:before="120" w:after="120"/>
        <w:ind w:left="57" w:right="57"/>
        <w:jc w:val="both"/>
      </w:pPr>
    </w:p>
    <w:p w14:paraId="04E3E415" w14:textId="77777777" w:rsidR="00DC4FEA" w:rsidRDefault="00000000" w:rsidP="007A0843">
      <w:pPr>
        <w:spacing w:before="120" w:after="120"/>
        <w:ind w:left="57" w:right="57"/>
        <w:jc w:val="both"/>
      </w:pPr>
      <w:r>
        <w:t xml:space="preserve">La cuarta es la </w:t>
      </w:r>
      <w:r>
        <w:rPr>
          <w:b/>
          <w:bCs/>
        </w:rPr>
        <w:t>adopción incipiente de principios OCDE</w:t>
      </w:r>
      <w:r>
        <w:t xml:space="preserve">. Chile, Colombia y Perú han avanzado en este terreno, pero la aplicación práctica en </w:t>
      </w:r>
      <w:proofErr w:type="spellStart"/>
      <w:r>
        <w:t>PYMEs</w:t>
      </w:r>
      <w:proofErr w:type="spellEnd"/>
      <w:r>
        <w:t xml:space="preserve"> es aún muy limitada.</w:t>
      </w:r>
    </w:p>
    <w:p w14:paraId="35B1B426" w14:textId="77777777" w:rsidR="00845D0C" w:rsidRDefault="00845D0C" w:rsidP="007A0843">
      <w:pPr>
        <w:spacing w:before="120" w:after="120"/>
        <w:ind w:left="57" w:right="57"/>
        <w:jc w:val="both"/>
      </w:pPr>
    </w:p>
    <w:p w14:paraId="7D58EA52" w14:textId="77777777" w:rsidR="00DC4FEA" w:rsidRDefault="00000000" w:rsidP="007A0843">
      <w:pPr>
        <w:spacing w:before="120" w:after="120"/>
        <w:ind w:left="57" w:right="57"/>
        <w:jc w:val="both"/>
      </w:pPr>
      <w:r>
        <w:t xml:space="preserve">Un hallazgo local es particularmente relevante para el diseño del SROD: Lizarzaburu (2016) encontró </w:t>
      </w:r>
      <w:proofErr w:type="gramStart"/>
      <w:r>
        <w:t>que</w:t>
      </w:r>
      <w:proofErr w:type="gramEnd"/>
      <w:r>
        <w:t xml:space="preserve"> en empresas peruanas listadas, los directorios que se reúnen con mayor frecuencia adoptan una posición más activa en el monitoreo y muestran menor incidencia de prácticas de manipulación contable. La formalización de reuniones periódicas de revisión financiera —como las que propone el SROD— no es solo un mecanismo de control: tiene impacto demostrable sobre la calidad de la gestión.</w:t>
      </w:r>
    </w:p>
    <w:p w14:paraId="572247CB" w14:textId="77777777" w:rsidR="00DC4FEA" w:rsidRDefault="00000000" w:rsidP="007A0843">
      <w:pPr>
        <w:pStyle w:val="Ttulo2"/>
        <w:keepNext/>
        <w:spacing w:before="120" w:after="120"/>
        <w:ind w:left="57" w:right="57"/>
      </w:pPr>
      <w:bookmarkStart w:id="71" w:name="X59896175242ae2c7542e1b60cccdabe1997f519"/>
      <w:bookmarkEnd w:id="70"/>
      <w:r>
        <w:t xml:space="preserve">5.3 Modelo de Gobernanza Corporativa para Q </w:t>
      </w:r>
      <w:proofErr w:type="spellStart"/>
      <w:r>
        <w:t>Foods</w:t>
      </w:r>
      <w:proofErr w:type="spellEnd"/>
    </w:p>
    <w:p w14:paraId="59292843" w14:textId="77777777" w:rsidR="00DC4FEA" w:rsidRDefault="00000000" w:rsidP="007A0843">
      <w:pPr>
        <w:pStyle w:val="Ttulo3"/>
        <w:keepNext/>
        <w:spacing w:before="120" w:after="120"/>
        <w:ind w:left="57" w:right="57"/>
      </w:pPr>
      <w:bookmarkStart w:id="72" w:name="diagnóstico-de-la-gobernanza-actual"/>
      <w:r>
        <w:rPr>
          <w:sz w:val="24"/>
        </w:rPr>
        <w:t>5.3.1 Diagnóstico de la Gobernanza Actual</w:t>
      </w:r>
    </w:p>
    <w:p w14:paraId="1AFA734D" w14:textId="77777777" w:rsidR="00DC4FEA" w:rsidRDefault="00000000" w:rsidP="007A0843">
      <w:pPr>
        <w:spacing w:before="120" w:after="120"/>
        <w:ind w:left="57" w:right="57"/>
        <w:jc w:val="both"/>
      </w:pPr>
      <w:r>
        <w:t xml:space="preserve">El análisis del comportamiento financiero de Q </w:t>
      </w:r>
      <w:proofErr w:type="spellStart"/>
      <w:r>
        <w:t>Foods</w:t>
      </w:r>
      <w:proofErr w:type="spellEnd"/>
      <w:r>
        <w:t xml:space="preserve"> entre 2021 y 2025 permite identificar siete brechas de gobernanza concretas. En todas ellas, el SROD es parte de la solución.</w:t>
      </w:r>
    </w:p>
    <w:tbl>
      <w:tblPr>
        <w:tblW w:w="5000" w:type="pct"/>
        <w:jc w:val="center"/>
        <w:tblLook w:val="0020" w:firstRow="1" w:lastRow="0" w:firstColumn="0" w:lastColumn="0" w:noHBand="0" w:noVBand="0"/>
      </w:tblPr>
      <w:tblGrid>
        <w:gridCol w:w="2116"/>
        <w:gridCol w:w="2386"/>
        <w:gridCol w:w="3196"/>
        <w:gridCol w:w="1098"/>
      </w:tblGrid>
      <w:tr w:rsidR="00DC4FEA" w14:paraId="51DD9793" w14:textId="77777777">
        <w:trPr>
          <w:tblHeade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1526061A" w14:textId="77777777" w:rsidR="00DC4FEA" w:rsidRDefault="00000000" w:rsidP="007A0843">
            <w:pPr>
              <w:spacing w:before="120" w:after="120"/>
              <w:ind w:left="57" w:right="57"/>
              <w:jc w:val="center"/>
            </w:pPr>
            <w:r>
              <w:rPr>
                <w:b/>
                <w:bCs/>
                <w:color w:val="000000"/>
                <w:sz w:val="24"/>
              </w:rPr>
              <w:t>Dimensión</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6EC4BE9A" w14:textId="77777777" w:rsidR="00DC4FEA" w:rsidRDefault="00000000" w:rsidP="007A0843">
            <w:pPr>
              <w:spacing w:before="120" w:after="120"/>
              <w:ind w:left="57" w:right="57"/>
              <w:jc w:val="center"/>
            </w:pPr>
            <w:r>
              <w:rPr>
                <w:b/>
                <w:bCs/>
                <w:color w:val="000000"/>
                <w:sz w:val="24"/>
              </w:rPr>
              <w:t>Estado Actual (pre-SROD)</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0CD10BC4" w14:textId="77777777" w:rsidR="00DC4FEA" w:rsidRDefault="00000000" w:rsidP="007A0843">
            <w:pPr>
              <w:spacing w:before="120" w:after="120"/>
              <w:ind w:left="57" w:right="57"/>
              <w:jc w:val="center"/>
            </w:pPr>
            <w:r>
              <w:rPr>
                <w:b/>
                <w:bCs/>
                <w:color w:val="000000"/>
                <w:sz w:val="24"/>
              </w:rPr>
              <w:t>Estado Objetivo (con SROD)</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4ABD0E62" w14:textId="77777777" w:rsidR="00DC4FEA" w:rsidRDefault="00000000" w:rsidP="007A0843">
            <w:pPr>
              <w:spacing w:before="120" w:after="120"/>
              <w:ind w:left="57" w:right="57"/>
              <w:jc w:val="center"/>
            </w:pPr>
            <w:r>
              <w:rPr>
                <w:b/>
                <w:bCs/>
                <w:color w:val="000000"/>
                <w:sz w:val="24"/>
              </w:rPr>
              <w:t>Brecha</w:t>
            </w:r>
          </w:p>
        </w:tc>
      </w:tr>
      <w:tr w:rsidR="00DC4FEA" w14:paraId="467C1B97"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D0CB14D" w14:textId="77777777" w:rsidR="00DC4FEA" w:rsidRDefault="00000000" w:rsidP="007A0843">
            <w:pPr>
              <w:spacing w:before="120" w:after="120"/>
              <w:ind w:left="57" w:right="57"/>
            </w:pPr>
            <w:r>
              <w:rPr>
                <w:color w:val="000000"/>
                <w:sz w:val="19"/>
              </w:rPr>
              <w:t>Transparencia financiera</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AFABB14" w14:textId="77777777" w:rsidR="00DC4FEA" w:rsidRDefault="00000000" w:rsidP="007A0843">
            <w:pPr>
              <w:spacing w:before="120" w:after="120"/>
              <w:ind w:left="57" w:right="57"/>
            </w:pPr>
            <w:r>
              <w:rPr>
                <w:color w:val="000000"/>
                <w:sz w:val="19"/>
              </w:rPr>
              <w:t>Reportes contables anuales básicos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FE7BB84" w14:textId="77777777" w:rsidR="00DC4FEA" w:rsidRDefault="00000000" w:rsidP="007A0843">
            <w:pPr>
              <w:spacing w:before="120" w:after="120"/>
              <w:ind w:left="57" w:right="57"/>
            </w:pPr>
            <w:proofErr w:type="spellStart"/>
            <w:r>
              <w:rPr>
                <w:color w:val="000000"/>
                <w:sz w:val="19"/>
              </w:rPr>
              <w:t>Dashboard</w:t>
            </w:r>
            <w:proofErr w:type="spellEnd"/>
            <w:r>
              <w:rPr>
                <w:color w:val="000000"/>
                <w:sz w:val="19"/>
              </w:rPr>
              <w:t xml:space="preserve"> mensual SROD + informe trimestral a accionistas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8119B35" w14:textId="77777777" w:rsidR="00DC4FEA" w:rsidRDefault="00000000" w:rsidP="007A0843">
            <w:pPr>
              <w:spacing w:before="120" w:after="120"/>
              <w:ind w:left="57" w:right="57"/>
              <w:jc w:val="center"/>
            </w:pPr>
            <w:r>
              <w:rPr>
                <w:color w:val="000000"/>
                <w:sz w:val="19"/>
              </w:rPr>
              <w:t>ALTA</w:t>
            </w:r>
          </w:p>
        </w:tc>
      </w:tr>
      <w:tr w:rsidR="00DC4FEA" w14:paraId="3DB6F75A"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23B59CE" w14:textId="77777777" w:rsidR="00DC4FEA" w:rsidRDefault="00000000" w:rsidP="007A0843">
            <w:pPr>
              <w:spacing w:before="120" w:after="120"/>
              <w:ind w:left="57" w:right="57"/>
              <w:jc w:val="center"/>
            </w:pPr>
            <w:r>
              <w:rPr>
                <w:color w:val="000000"/>
                <w:sz w:val="19"/>
              </w:rPr>
              <w:lastRenderedPageBreak/>
              <w:t>Control de gestión</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9F10788" w14:textId="77777777" w:rsidR="00DC4FEA" w:rsidRDefault="00000000" w:rsidP="007A0843">
            <w:pPr>
              <w:spacing w:before="120" w:after="120"/>
              <w:ind w:left="57" w:right="57"/>
              <w:jc w:val="center"/>
            </w:pPr>
            <w:r>
              <w:rPr>
                <w:color w:val="000000"/>
                <w:sz w:val="19"/>
              </w:rPr>
              <w:t>Ausente / informal</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EBAC221" w14:textId="77777777" w:rsidR="00DC4FEA" w:rsidRDefault="00000000" w:rsidP="007A0843">
            <w:pPr>
              <w:spacing w:before="120" w:after="120"/>
              <w:ind w:left="57" w:right="57"/>
            </w:pPr>
            <w:r>
              <w:rPr>
                <w:color w:val="000000"/>
                <w:sz w:val="19"/>
              </w:rPr>
              <w:t>Sistema de semáforos con protocolos de acción</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DB617AC" w14:textId="77777777" w:rsidR="00DC4FEA" w:rsidRDefault="00000000" w:rsidP="007A0843">
            <w:pPr>
              <w:spacing w:before="120" w:after="120"/>
              <w:ind w:left="57" w:right="57"/>
              <w:jc w:val="center"/>
            </w:pPr>
            <w:r>
              <w:rPr>
                <w:color w:val="000000"/>
                <w:sz w:val="19"/>
              </w:rPr>
              <w:t>ALTA</w:t>
            </w:r>
          </w:p>
        </w:tc>
      </w:tr>
      <w:tr w:rsidR="00DC4FEA" w14:paraId="4891BACE"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F3C17AE" w14:textId="77777777" w:rsidR="00DC4FEA" w:rsidRDefault="00000000" w:rsidP="007A0843">
            <w:pPr>
              <w:spacing w:before="120" w:after="120"/>
              <w:ind w:left="57" w:right="57"/>
              <w:jc w:val="center"/>
            </w:pPr>
            <w:r>
              <w:rPr>
                <w:color w:val="000000"/>
                <w:sz w:val="19"/>
              </w:rPr>
              <w:t>Medición de valor</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F653BD7" w14:textId="77777777" w:rsidR="00DC4FEA" w:rsidRDefault="00000000" w:rsidP="007A0843">
            <w:pPr>
              <w:spacing w:before="120" w:after="120"/>
              <w:ind w:left="57" w:right="57"/>
            </w:pPr>
            <w:r>
              <w:rPr>
                <w:color w:val="000000"/>
                <w:sz w:val="19"/>
              </w:rPr>
              <w:t>Utilidad neta como métrica principal</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9B56179" w14:textId="77777777" w:rsidR="00DC4FEA" w:rsidRDefault="00000000" w:rsidP="007A0843">
            <w:pPr>
              <w:spacing w:before="120" w:after="120"/>
              <w:ind w:left="57" w:right="57"/>
            </w:pPr>
            <w:r>
              <w:rPr>
                <w:color w:val="000000"/>
                <w:sz w:val="19"/>
              </w:rPr>
              <w:t>EVA trimestral + ROIC vs. WACC</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E694BE8" w14:textId="77777777" w:rsidR="00DC4FEA" w:rsidRDefault="00000000" w:rsidP="007A0843">
            <w:pPr>
              <w:spacing w:before="120" w:after="120"/>
              <w:ind w:left="57" w:right="57"/>
              <w:jc w:val="center"/>
            </w:pPr>
            <w:r>
              <w:rPr>
                <w:color w:val="000000"/>
                <w:sz w:val="19"/>
              </w:rPr>
              <w:t>ALTA</w:t>
            </w:r>
          </w:p>
        </w:tc>
      </w:tr>
      <w:tr w:rsidR="00DC4FEA" w14:paraId="4DE6BB8E"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9B83B2B" w14:textId="77777777" w:rsidR="00DC4FEA" w:rsidRDefault="00000000" w:rsidP="007A0843">
            <w:pPr>
              <w:spacing w:before="120" w:after="120"/>
              <w:ind w:left="57" w:right="57"/>
              <w:jc w:val="center"/>
            </w:pPr>
            <w:r>
              <w:rPr>
                <w:color w:val="000000"/>
                <w:sz w:val="19"/>
              </w:rPr>
              <w:t>Gestión de riesgo</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BC29B4A" w14:textId="77777777" w:rsidR="00DC4FEA" w:rsidRDefault="00000000" w:rsidP="007A0843">
            <w:pPr>
              <w:spacing w:before="120" w:after="120"/>
              <w:ind w:left="57" w:right="57"/>
            </w:pPr>
            <w:r>
              <w:rPr>
                <w:color w:val="000000"/>
                <w:sz w:val="19"/>
              </w:rPr>
              <w:t>Reactiva (la crisis de 2023 sorprendió)</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3CC4858" w14:textId="77777777" w:rsidR="00DC4FEA" w:rsidRDefault="00000000" w:rsidP="007A0843">
            <w:pPr>
              <w:spacing w:before="120" w:after="120"/>
              <w:ind w:left="57" w:right="57"/>
            </w:pPr>
            <w:r>
              <w:rPr>
                <w:color w:val="000000"/>
                <w:sz w:val="19"/>
              </w:rPr>
              <w:t>Proactiva: EWS con Z”-Score + ratios de liquidez semanal</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EFFFF01" w14:textId="77777777" w:rsidR="00DC4FEA" w:rsidRDefault="00000000" w:rsidP="007A0843">
            <w:pPr>
              <w:spacing w:before="120" w:after="120"/>
              <w:ind w:left="57" w:right="57"/>
              <w:jc w:val="center"/>
            </w:pPr>
            <w:r>
              <w:rPr>
                <w:color w:val="000000"/>
                <w:sz w:val="19"/>
              </w:rPr>
              <w:t>ALTA</w:t>
            </w:r>
          </w:p>
        </w:tc>
      </w:tr>
      <w:tr w:rsidR="00DC4FEA" w14:paraId="66E62CBD"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7B60989" w14:textId="77777777" w:rsidR="00DC4FEA" w:rsidRDefault="00000000" w:rsidP="007A0843">
            <w:pPr>
              <w:spacing w:before="120" w:after="120"/>
              <w:ind w:left="57" w:right="57"/>
            </w:pPr>
            <w:r>
              <w:rPr>
                <w:color w:val="000000"/>
                <w:sz w:val="19"/>
              </w:rPr>
              <w:t>Estructura de decisión</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D98832C" w14:textId="77777777" w:rsidR="00DC4FEA" w:rsidRDefault="00000000" w:rsidP="007A0843">
            <w:pPr>
              <w:spacing w:before="120" w:after="120"/>
              <w:ind w:left="57" w:right="57"/>
            </w:pPr>
            <w:r>
              <w:rPr>
                <w:color w:val="000000"/>
                <w:sz w:val="19"/>
              </w:rPr>
              <w:t>Centralizada en propietarios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EECDD84" w14:textId="77777777" w:rsidR="00DC4FEA" w:rsidRDefault="00000000" w:rsidP="007A0843">
            <w:pPr>
              <w:spacing w:before="120" w:after="120"/>
              <w:ind w:left="57" w:right="57"/>
            </w:pPr>
            <w:r>
              <w:rPr>
                <w:color w:val="000000"/>
                <w:sz w:val="19"/>
              </w:rPr>
              <w:t>Reglas de decisión formalizadas para niveles operativos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FFAE313" w14:textId="77777777" w:rsidR="00DC4FEA" w:rsidRDefault="00000000" w:rsidP="007A0843">
            <w:pPr>
              <w:spacing w:before="120" w:after="120"/>
              <w:ind w:left="57" w:right="57"/>
              <w:jc w:val="center"/>
            </w:pPr>
            <w:r>
              <w:rPr>
                <w:color w:val="000000"/>
                <w:sz w:val="19"/>
              </w:rPr>
              <w:t>MEDIA</w:t>
            </w:r>
          </w:p>
        </w:tc>
      </w:tr>
      <w:tr w:rsidR="00DC4FEA" w14:paraId="1436963D"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74F2A86" w14:textId="77777777" w:rsidR="00DC4FEA" w:rsidRDefault="00000000" w:rsidP="007A0843">
            <w:pPr>
              <w:spacing w:before="120" w:after="120"/>
              <w:ind w:left="57" w:right="57"/>
            </w:pPr>
            <w:r>
              <w:rPr>
                <w:color w:val="000000"/>
                <w:sz w:val="19"/>
              </w:rPr>
              <w:t>Comunicación con acreedores</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31F24AF" w14:textId="77777777" w:rsidR="00DC4FEA" w:rsidRDefault="00000000" w:rsidP="007A0843">
            <w:pPr>
              <w:spacing w:before="120" w:after="120"/>
              <w:ind w:left="57" w:right="57"/>
            </w:pPr>
            <w:r>
              <w:rPr>
                <w:color w:val="000000"/>
                <w:sz w:val="19"/>
              </w:rPr>
              <w:t>Reportes ad-hoc cuando se solicitan</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CCF046B" w14:textId="77777777" w:rsidR="00DC4FEA" w:rsidRDefault="00000000" w:rsidP="007A0843">
            <w:pPr>
              <w:spacing w:before="120" w:after="120"/>
              <w:ind w:left="57" w:right="57"/>
            </w:pPr>
            <w:r>
              <w:rPr>
                <w:color w:val="000000"/>
                <w:sz w:val="19"/>
              </w:rPr>
              <w:t>Paquete informativo semestral para Interbank</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CE97B94" w14:textId="77777777" w:rsidR="00DC4FEA" w:rsidRDefault="00000000" w:rsidP="007A0843">
            <w:pPr>
              <w:spacing w:before="120" w:after="120"/>
              <w:ind w:left="57" w:right="57"/>
              <w:jc w:val="center"/>
            </w:pPr>
            <w:r>
              <w:rPr>
                <w:color w:val="000000"/>
                <w:sz w:val="19"/>
              </w:rPr>
              <w:t>MEDIA</w:t>
            </w:r>
          </w:p>
        </w:tc>
      </w:tr>
      <w:tr w:rsidR="00DC4FEA" w14:paraId="0DE5EEEC"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D2E61DA" w14:textId="77777777" w:rsidR="00DC4FEA" w:rsidRDefault="00000000" w:rsidP="007A0843">
            <w:pPr>
              <w:spacing w:before="120" w:after="120"/>
              <w:ind w:left="57" w:right="57"/>
            </w:pPr>
            <w:r>
              <w:rPr>
                <w:color w:val="000000"/>
                <w:sz w:val="19"/>
              </w:rPr>
              <w:t>Gobierno de inversiones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76CAACE" w14:textId="77777777" w:rsidR="00DC4FEA" w:rsidRDefault="00000000" w:rsidP="007A0843">
            <w:pPr>
              <w:spacing w:before="120" w:after="120"/>
              <w:ind w:left="57" w:right="57"/>
            </w:pPr>
            <w:r>
              <w:rPr>
                <w:color w:val="000000"/>
                <w:sz w:val="19"/>
              </w:rPr>
              <w:t>Aprobaciones informales de CAPEX</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EE18D09" w14:textId="77777777" w:rsidR="00DC4FEA" w:rsidRDefault="00000000" w:rsidP="007A0843">
            <w:pPr>
              <w:spacing w:before="120" w:after="120"/>
              <w:ind w:left="57" w:right="57"/>
            </w:pPr>
            <w:r>
              <w:rPr>
                <w:color w:val="000000"/>
                <w:sz w:val="19"/>
              </w:rPr>
              <w:t>Protocolo: toda inversión requiere análisis ROIC &gt; WACC</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DEC50D6" w14:textId="77777777" w:rsidR="00DC4FEA" w:rsidRDefault="00000000" w:rsidP="007A0843">
            <w:pPr>
              <w:spacing w:before="120" w:after="120"/>
              <w:ind w:left="57" w:right="57"/>
              <w:jc w:val="center"/>
            </w:pPr>
            <w:r>
              <w:rPr>
                <w:color w:val="000000"/>
                <w:sz w:val="19"/>
              </w:rPr>
              <w:t>MEDIA</w:t>
            </w:r>
          </w:p>
        </w:tc>
      </w:tr>
    </w:tbl>
    <w:p w14:paraId="490B8AA8" w14:textId="77777777" w:rsidR="00DC4FEA" w:rsidRDefault="00000000" w:rsidP="007A0843">
      <w:pPr>
        <w:pStyle w:val="Ttulo3"/>
        <w:keepNext/>
        <w:spacing w:before="120" w:after="120"/>
        <w:ind w:left="57" w:right="57"/>
      </w:pPr>
      <w:bookmarkStart w:id="73" w:name="arquitectura-de-gobernanza-propuesta"/>
      <w:bookmarkEnd w:id="72"/>
      <w:r>
        <w:rPr>
          <w:sz w:val="24"/>
        </w:rPr>
        <w:t>5.3.2 Arquitectura de Gobernanza Propuesta</w:t>
      </w:r>
    </w:p>
    <w:p w14:paraId="5AD32E57" w14:textId="77777777" w:rsidR="00DC4FEA" w:rsidRDefault="00000000" w:rsidP="007A0843">
      <w:pPr>
        <w:spacing w:before="120" w:after="120"/>
        <w:ind w:left="57" w:right="57"/>
        <w:jc w:val="both"/>
      </w:pPr>
      <w:r>
        <w:t>La arquitectura propuesta tiene tres niveles que responden a frecuencias distintas de decisión, desde la estrategia anual hasta el monitoreo operativo semanal:</w:t>
      </w:r>
    </w:p>
    <w:p w14:paraId="72A59B3D" w14:textId="77777777" w:rsidR="00DC4FEA" w:rsidRDefault="00000000" w:rsidP="007A0843">
      <w:pPr>
        <w:pStyle w:val="Ttulo4"/>
        <w:keepNext/>
        <w:spacing w:before="120" w:after="120"/>
        <w:ind w:left="57" w:right="57"/>
      </w:pPr>
      <w:bookmarkStart w:id="74" w:name="nivel-1-junta-de-accionistas-anual"/>
      <w:r>
        <w:rPr>
          <w:sz w:val="24"/>
        </w:rPr>
        <w:t>Nivel 1 — Junta de Accionistas (Anual)</w:t>
      </w:r>
    </w:p>
    <w:p w14:paraId="564178FB" w14:textId="77777777" w:rsidR="00DC4FEA" w:rsidRDefault="00000000" w:rsidP="007A0843">
      <w:pPr>
        <w:spacing w:before="120" w:after="120"/>
        <w:ind w:left="57" w:right="57"/>
        <w:jc w:val="both"/>
      </w:pPr>
      <w:r>
        <w:t>La reunión anual de accionistas no debe ser un trámite formal: es el espacio de revisión y aprobación de las decisiones estratégicas de mayor impacto. Sus cuatro agendas clave son:</w:t>
      </w:r>
    </w:p>
    <w:p w14:paraId="28CB1EE9" w14:textId="77777777" w:rsidR="00DC4FEA" w:rsidRDefault="00000000" w:rsidP="007A0843">
      <w:pPr>
        <w:spacing w:before="120" w:after="120"/>
        <w:ind w:left="57" w:right="57"/>
        <w:jc w:val="both"/>
      </w:pPr>
      <w:r>
        <w:t>•  Revisión del desempeño anual mediante el informe SROD (todos los indicadores con tendencias).</w:t>
      </w:r>
    </w:p>
    <w:p w14:paraId="136D8F70" w14:textId="77777777" w:rsidR="00DC4FEA" w:rsidRDefault="00000000" w:rsidP="007A0843">
      <w:pPr>
        <w:spacing w:before="120" w:after="120"/>
        <w:ind w:left="57" w:right="57"/>
        <w:jc w:val="both"/>
      </w:pPr>
      <w:r>
        <w:t>•  Aprobación del presupuesto anual con targets de EVA, margen y liquidez.</w:t>
      </w:r>
    </w:p>
    <w:p w14:paraId="6D247767" w14:textId="77777777" w:rsidR="00DC4FEA" w:rsidRDefault="00000000" w:rsidP="007A0843">
      <w:pPr>
        <w:spacing w:before="120" w:after="120"/>
        <w:ind w:left="57" w:right="57"/>
        <w:jc w:val="both"/>
      </w:pPr>
      <w:r>
        <w:t>•  Decisiones sobre política de dividendos, capitalización y financiamiento extraordinario.</w:t>
      </w:r>
    </w:p>
    <w:p w14:paraId="2B05A1B5" w14:textId="77777777" w:rsidR="00DC4FEA" w:rsidRDefault="00000000" w:rsidP="007A0843">
      <w:pPr>
        <w:spacing w:before="120" w:after="120"/>
        <w:ind w:left="57" w:right="57"/>
        <w:jc w:val="both"/>
      </w:pPr>
      <w:r>
        <w:t>•  Revisión del plan estratégico y sus implicaciones financieras (ROIC esperado vs. WACC).</w:t>
      </w:r>
    </w:p>
    <w:p w14:paraId="121956D4" w14:textId="77777777" w:rsidR="00DC4FEA" w:rsidRDefault="00000000" w:rsidP="007A0843">
      <w:pPr>
        <w:pStyle w:val="Ttulo4"/>
        <w:keepNext/>
        <w:spacing w:before="120" w:after="120"/>
        <w:ind w:left="57" w:right="57"/>
      </w:pPr>
      <w:bookmarkStart w:id="75" w:name="nivel-2-comité-financiero-trimestral"/>
      <w:bookmarkEnd w:id="74"/>
      <w:r>
        <w:rPr>
          <w:sz w:val="24"/>
        </w:rPr>
        <w:lastRenderedPageBreak/>
        <w:t>Nivel 2 — Comité Financiero (Trimestral)</w:t>
      </w:r>
    </w:p>
    <w:p w14:paraId="7124ADB9" w14:textId="77777777" w:rsidR="00DC4FEA" w:rsidRDefault="00000000" w:rsidP="007A0843">
      <w:pPr>
        <w:spacing w:before="120" w:after="120"/>
        <w:ind w:left="57" w:right="57"/>
        <w:jc w:val="both"/>
      </w:pPr>
      <w:r>
        <w:t>El Comité Financiero es el núcleo operativo de la gobernanza:</w:t>
      </w:r>
    </w:p>
    <w:p w14:paraId="27298094" w14:textId="77777777" w:rsidR="00DC4FEA" w:rsidRDefault="00000000" w:rsidP="007A0843">
      <w:r>
        <w:rPr>
          <w:b/>
          <w:sz w:val="24"/>
        </w:rPr>
        <w:t>Protocolo Detallado de la Reunión Trimestral del Comité Financiero SROD</w:t>
      </w:r>
    </w:p>
    <w:p w14:paraId="7E3676AB" w14:textId="77777777" w:rsidR="00DC4FEA" w:rsidRDefault="00000000" w:rsidP="007A0843">
      <w:r>
        <w:rPr>
          <w:sz w:val="24"/>
        </w:rPr>
        <w:t>Fase 1 — Pre-reunión (T–5 días): El Gerente Financiero prepara el Informe SROD Trimestral, un documento de máximo 5 páginas que consolida: (a) el dashboard con los 18 indicadores y su estado de semáforo; (b) el análisis de tendencias de los últimos 4 trimestres; (c) la lista de indicadores que cruzaron umbrales durante el periodo; (d) el seguimiento de acciones correctivas del trimestre anterior; y (e) el cálculo actualizado del EVA y la comparación con el presupuesto. Este informe se distribuye a todos los miembros del Comité con 5 días de anticipación, siguiendo la recomendación de Kaplan y Norton (2008) de que las reuniones de revisión estratégica requieren preparación previa para ser productivas.</w:t>
      </w:r>
    </w:p>
    <w:p w14:paraId="0A737436" w14:textId="77777777" w:rsidR="00DC4FEA" w:rsidRDefault="00000000" w:rsidP="007A0843">
      <w:r>
        <w:rPr>
          <w:sz w:val="24"/>
        </w:rPr>
        <w:t>Fase 2 — Apertura y Contexto (10 minutos): El Gerente General abre la reunión con una síntesis ejecutiva del trimestre: ventas vs. presupuesto, principales eventos operativos, y contexto macroeconómico relevante (tipo de cambio, tasa BCRP, inflación). Este encuadre contextual es crítico porque, como documenta la Teoría de la Contingencia (Otley, 2016), los indicadores financieros solo son interpretables dentro de su contexto operativo y de mercado.</w:t>
      </w:r>
    </w:p>
    <w:p w14:paraId="0A3DF949" w14:textId="77777777" w:rsidR="00DC4FEA" w:rsidRDefault="00000000" w:rsidP="007A0843">
      <w:r>
        <w:rPr>
          <w:sz w:val="24"/>
        </w:rPr>
        <w:t>Fase 3 — Revisión del Dashboard SROD por Módulos (45 minutos): Se revisan los cinco módulos en secuencia sistemática, dedicando tiempo proporcional a la gravedad de las alertas:</w:t>
      </w:r>
    </w:p>
    <w:p w14:paraId="06912BCE" w14:textId="77777777" w:rsidR="00DC4FEA" w:rsidRDefault="00000000" w:rsidP="007A0843">
      <w:r>
        <w:rPr>
          <w:sz w:val="24"/>
        </w:rPr>
        <w:t>Módulo L (Liquidez y Solvencia) — 10 min: Se proyecta el dashboard con L1, L2, L3, S1 y S2. El Gerente Financiero reporta: ¿Algún indicador cruzó a amarillo o rojo durante el trimestre? Si L1 &lt; 1.2 (meta post-turnaround), se activa inmediatamente el protocolo: congelar CAPEX, acelerar cobros, negociar extensión de pagos. Se revisa la tendencia de los últimos 4 trimestres para detectar deterioro gradual que el semáforo puntual no captura.</w:t>
      </w:r>
    </w:p>
    <w:p w14:paraId="0A4A3FDA" w14:textId="77777777" w:rsidR="00DC4FEA" w:rsidRDefault="00000000" w:rsidP="007A0843">
      <w:r>
        <w:rPr>
          <w:sz w:val="24"/>
        </w:rPr>
        <w:t xml:space="preserve">Módulo R (Rentabilidad y Valor) — 15 min: Se analizan R1-R5 y el EVA. Este es el módulo más crítico porque integra la Gestión Basada en el Valor (Stern &amp; Willett, 2014). La discusión se estructura en tres preguntas: (1) ¿El margen bruto (R1) se mantuvo por encima del 38%, confirmando la ventaja competitiva RBV? (2) ¿El gap entre margen bruto y margen operativo se amplió (señal de costos de agencia crecientes)? (3) ¿El EVA trimestral es positivo? Si el EVA es negativo, el </w:t>
      </w:r>
      <w:r>
        <w:rPr>
          <w:sz w:val="24"/>
        </w:rPr>
        <w:lastRenderedPageBreak/>
        <w:t>Comité debe determinar si la causa es operativa (NOPAT insuficiente) o financiera (WACC demasiado alto) y asignar acciones correctivas diferenciadas.</w:t>
      </w:r>
    </w:p>
    <w:p w14:paraId="5D8042A5" w14:textId="77777777" w:rsidR="00DC4FEA" w:rsidRDefault="00000000" w:rsidP="007A0843">
      <w:r>
        <w:rPr>
          <w:sz w:val="24"/>
        </w:rPr>
        <w:t>Módulo E (Eficiencia Operativa) — 10 min: Se revisan E1-E4 (días de inventario, período de cobro, ciclo de conversión de efectivo). La métrica clave es el Ciclo de Conversión de Efectivo (E4 = DIO + DSO – DPO): si aumenta, la empresa necesita más capital de trabajo para operar, presionando la liquidez. Se compara con el benchmark sectorial de Sánchez-Almeyda et al. (2025) para empresas alimentarias en zona segura.</w:t>
      </w:r>
    </w:p>
    <w:p w14:paraId="1C89937A" w14:textId="77777777" w:rsidR="00DC4FEA" w:rsidRDefault="00000000" w:rsidP="007A0843">
      <w:r>
        <w:rPr>
          <w:sz w:val="24"/>
        </w:rPr>
        <w:t>Módulo C (Crecimiento y Capacidad) — 5 min: Se revisan C1 (utilización de capacidad), C2 (EVA, ya discutido) y C3 (GA/Ventas). El indicador C3 es el sensor de costos de agencia del SROD: si GA/Ventas sube sin justificación operativa, el Comité debe investigar, siguiendo la lógica de Jensen y Meckling (1976). El target es reducir de 15.4% a 13% en el horizonte 2026–2027.</w:t>
      </w:r>
    </w:p>
    <w:p w14:paraId="64EB797F" w14:textId="77777777" w:rsidR="00DC4FEA" w:rsidRDefault="00000000" w:rsidP="007A0843">
      <w:r>
        <w:rPr>
          <w:sz w:val="24"/>
        </w:rPr>
        <w:t>Módulo Z (Alerta Temprana) — 5 min: Revisión semestral del Altman Z”-Score. Si Z” &lt; 5.0, se presenta un análisis de descomposición identificando cuál de los cuatro componentes (X1-X4) está presionando a la baja. Si Z” &lt; 2.60 (zona gris), se activa el protocolo de emergencia: convocar junta extraordinaria de accionistas en 30 días.</w:t>
      </w:r>
    </w:p>
    <w:p w14:paraId="38A0F699" w14:textId="77777777" w:rsidR="00DC4FEA" w:rsidRDefault="00000000" w:rsidP="007A0843">
      <w:r>
        <w:rPr>
          <w:sz w:val="24"/>
        </w:rPr>
        <w:t>Fase 4 — Árbol de Decisión y Acciones Correctivas (20 minutos): Siguiendo el enfoque de CFO KPI dashboards (Oracle, 2024; NetSuite, 2025), cada indicador en estado amarillo o rojo activa un árbol de decisión predefinido:</w:t>
      </w:r>
      <w:r/>
    </w:p>
    <w:p w14:paraId="12210FEB" w14:textId="77777777" w:rsidR="00DC4FEA" w:rsidRDefault="00000000" w:rsidP="007A0843">
      <w:r>
        <w:rPr>
          <w:sz w:val="24"/>
        </w:rPr>
        <w:t>Nivel 1 del árbol: ¿El cruce de umbral es puntual o tendencial? Si es puntual (un solo mes), se monitorea sin acción inmediata. Si es tendencial (2+ meses consecutivos o 3+ en el trimestre), se escala al Nivel 2.</w:t>
      </w:r>
    </w:p>
    <w:p w14:paraId="196C7707" w14:textId="77777777" w:rsidR="00DC4FEA" w:rsidRDefault="00000000" w:rsidP="007A0843">
      <w:r>
        <w:rPr>
          <w:sz w:val="24"/>
        </w:rPr>
        <w:t>Nivel 2 del árbol: ¿La causa es endógena (controlable por la empresa) o exógena (mercado, regulación, tipo de cambio)? Las causas endógenas reciben un dueño de acción, fecha límite y métrica de éxito. Las exógenas se documentan como riesgos y se integran en el análisis de sensibilidad del EVA.</w:t>
      </w:r>
    </w:p>
    <w:p w14:paraId="711EF40C" w14:textId="77777777" w:rsidR="00DC4FEA" w:rsidRDefault="00000000" w:rsidP="007A0843">
      <w:r>
        <w:rPr>
          <w:sz w:val="24"/>
        </w:rPr>
        <w:t>Nivel 3 del árbol: ¿La acción correctiva requiere inversión (CAPEX) o reestructuración? Si involucra más de S/ 50k o cambios en la estructura de capital, se eleva a la Junta de Accionistas para aprobación.</w:t>
      </w:r>
    </w:p>
    <w:p w14:paraId="4B856C84" w14:textId="77777777" w:rsidR="00DC4FEA" w:rsidRDefault="00000000" w:rsidP="007A0843">
      <w:r>
        <w:rPr>
          <w:sz w:val="24"/>
        </w:rPr>
        <w:t>Fase 5 — Señalización Externa (10 minutos): Siguiendo la Teoría de Señalización (Spence, 1973; Singh &amp; Khatua, 2025), el Comité decide qué indicadores compartir con stakeholders externos. Para Interbank: informe semestral con L1, S1, S2, R3 y Z”, demostrando cumplimiento de covenants implícitos. Para accionistas minoritarios: EVA trimestral y política de dividendos vinculada. Este componente convierte la revisión interna en una herramienta estratégica de comunicación, reforzando la credibilidad financiera de Q Foods en un contexto donde, como documenta Singh y Khatua (2025), las señales de rentabilidad y desapalancamiento tienen un impacto proporcionalmente mayor en empresas pequeñas.</w:t>
      </w:r>
      <w:r>
        <w:rPr>
          <w:sz w:val="24"/>
        </w:rPr>
      </w:r>
    </w:p>
    <w:p w14:paraId="58A0DD0B" w14:textId="77777777" w:rsidR="00DC4FEA" w:rsidRDefault="00000000" w:rsidP="007A0843">
      <w:r>
        <w:rPr>
          <w:sz w:val="24"/>
        </w:rPr>
        <w:t>Fase 6 — Cierre y Documentación (5 minutos): Se registra un acta formal con: decisiones tomadas, acciones correctivas asignadas (dueño + fecha + métrica), indicadores a monitorear con frecuencia especial, y fecha de la próxima reunión. El acta se distribuye dentro de 48 horas a todos los participantes y se archiva como parte del historial de gobernanza del SROD.</w:t>
      </w:r>
    </w:p>
    <w:p w14:paraId="2E4CC7B6" w14:textId="77777777" w:rsidR="00DC4FEA" w:rsidRDefault="00000000" w:rsidP="007A0843">
      <w:pPr>
        <w:numPr>
          <w:ilvl w:val="0"/>
          <w:numId w:val="5"/>
        </w:numPr>
        <w:spacing w:before="120" w:after="120"/>
        <w:ind w:left="57" w:right="57" w:firstLine="0"/>
        <w:jc w:val="both"/>
      </w:pPr>
      <w:r>
        <w:t>Revisión trimestral de todos los módulos del SROD (L, R, E, C, Z).</w:t>
      </w:r>
    </w:p>
    <w:p w14:paraId="52966D5A" w14:textId="77777777" w:rsidR="00DC4FEA" w:rsidRDefault="00000000" w:rsidP="007A0843">
      <w:pPr>
        <w:numPr>
          <w:ilvl w:val="0"/>
          <w:numId w:val="5"/>
        </w:numPr>
        <w:spacing w:before="120" w:after="120"/>
        <w:ind w:left="57" w:right="57" w:firstLine="0"/>
        <w:jc w:val="both"/>
      </w:pPr>
      <w:r>
        <w:t>Análisis del EVA trimestral y comparación con el presupuesto.</w:t>
      </w:r>
    </w:p>
    <w:p w14:paraId="6FEE0689" w14:textId="77777777" w:rsidR="00DC4FEA" w:rsidRDefault="00000000" w:rsidP="007A0843">
      <w:pPr>
        <w:numPr>
          <w:ilvl w:val="0"/>
          <w:numId w:val="5"/>
        </w:numPr>
        <w:spacing w:before="120" w:after="120"/>
        <w:ind w:left="57" w:right="57" w:firstLine="0"/>
        <w:jc w:val="both"/>
      </w:pPr>
      <w:r>
        <w:t>Decisiones sobre CAPEX, estructura de capital y renegociaciones con acreedores.</w:t>
      </w:r>
    </w:p>
    <w:p w14:paraId="197DA4BE" w14:textId="77777777" w:rsidR="00DC4FEA" w:rsidRDefault="00000000" w:rsidP="007A0843">
      <w:pPr>
        <w:numPr>
          <w:ilvl w:val="0"/>
          <w:numId w:val="5"/>
        </w:numPr>
        <w:spacing w:before="120" w:after="120"/>
        <w:ind w:left="57" w:right="57" w:firstLine="0"/>
        <w:jc w:val="both"/>
      </w:pPr>
      <w:r>
        <w:t>Revisión del Altman Z” semestral y evaluación de riesgos estructurales.</w:t>
      </w:r>
    </w:p>
    <w:p w14:paraId="0425C0F4" w14:textId="77777777" w:rsidR="00DC4FEA" w:rsidRDefault="00000000" w:rsidP="007A0843">
      <w:pPr>
        <w:numPr>
          <w:ilvl w:val="0"/>
          <w:numId w:val="5"/>
        </w:numPr>
        <w:spacing w:before="120" w:after="120"/>
        <w:ind w:left="57" w:right="57" w:firstLine="0"/>
        <w:jc w:val="both"/>
      </w:pPr>
      <w:r>
        <w:t>Aprobación de acciones correctivas para indicadores en estado amarillo o rojo.</w:t>
      </w:r>
    </w:p>
    <w:p w14:paraId="3767FF66" w14:textId="77777777" w:rsidR="00DC4FEA" w:rsidRDefault="00000000" w:rsidP="007A0843">
      <w:pPr>
        <w:spacing w:before="120" w:after="120"/>
        <w:ind w:left="57" w:right="57"/>
        <w:jc w:val="both"/>
      </w:pPr>
      <w:r>
        <w:t xml:space="preserve"> </w:t>
      </w:r>
    </w:p>
    <w:p w14:paraId="2BBDACB8" w14:textId="77777777" w:rsidR="00DC4FEA" w:rsidRDefault="00DC4FEA" w:rsidP="007A0843">
      <w:pPr>
        <w:spacing w:before="120" w:after="120"/>
        <w:ind w:left="57" w:right="57"/>
        <w:jc w:val="both"/>
      </w:pPr>
    </w:p>
    <w:p w14:paraId="2697DF52" w14:textId="77777777" w:rsidR="00DC4FEA" w:rsidRDefault="00000000" w:rsidP="007A0843">
      <w:pPr>
        <w:pStyle w:val="Ttulo4"/>
        <w:keepNext/>
        <w:spacing w:before="120" w:after="120"/>
        <w:ind w:left="57" w:right="57"/>
      </w:pPr>
      <w:bookmarkStart w:id="76" w:name="nivel-3-revisión-operativa-mensual"/>
      <w:bookmarkEnd w:id="75"/>
      <w:r>
        <w:rPr>
          <w:sz w:val="24"/>
        </w:rPr>
        <w:t>Nivel 3 — Revisión Operativa (Mensual)</w:t>
      </w:r>
    </w:p>
    <w:p w14:paraId="2B5F036A" w14:textId="77777777" w:rsidR="00DC4FEA" w:rsidRDefault="00000000" w:rsidP="007A0843">
      <w:pPr>
        <w:spacing w:before="120" w:after="120"/>
        <w:ind w:left="57" w:right="57"/>
        <w:jc w:val="both"/>
      </w:pPr>
      <w:r>
        <w:t>La revisión mensual es el motor del sistema:</w:t>
      </w:r>
    </w:p>
    <w:p w14:paraId="7712BCF1" w14:textId="77777777" w:rsidR="00DC4FEA" w:rsidRDefault="00000000" w:rsidP="007A0843">
      <w:r>
        <w:rPr>
          <w:b/>
          <w:sz w:val="24"/>
        </w:rPr>
        <w:t>Protocolo de la Reunión Mensual de Revisión Operativa SROD</w:t>
      </w:r>
    </w:p>
    <w:p w14:paraId="24E755AD" w14:textId="77777777" w:rsidR="00DC4FEA" w:rsidRDefault="00000000" w:rsidP="007A0843">
      <w:r>
        <w:rPr>
          <w:sz w:val="24"/>
        </w:rPr>
        <w:t>La reunión mensual es el pulso operativo del SROD. A diferencia de la revisión trimestral (estratégica), la mensual es táctica: su objetivo es detectar desviaciones tempranas y activar respuestas rápidas antes de que los indicadores crucen a zona roja. Kaplan y Norton (2008) distinguen entre reuniones de revisión operativa (mensuales, enfocadas en problemas a corto plazo) y reuniones de revisión estratégica (trimestrales, enfocadas en hipótesis estratégicas). El SROD implementa ambas.</w:t>
      </w:r>
    </w:p>
    <w:p w14:paraId="59CE8585" w14:textId="77777777" w:rsidR="00DC4FEA" w:rsidRDefault="00000000" w:rsidP="007A0843">
      <w:r>
        <w:rPr>
          <w:sz w:val="24"/>
        </w:rPr>
        <w:lastRenderedPageBreak/>
        <w:t>Duración: 60 minutos. Participantes: Gerente General, Gerente Financiero (o Contador), Gerente de Operaciones. Frecuencia: primer lunes hábil de cada mes. Formato: presencial con dashboard proyectado en pantalla.</w:t>
      </w:r>
    </w:p>
    <w:p w14:paraId="62E51795" w14:textId="77777777" w:rsidR="00DC4FEA" w:rsidRDefault="00000000" w:rsidP="007A0843">
      <w:r>
        <w:rPr>
          <w:sz w:val="24"/>
        </w:rPr>
        <w:t>Minutos 1–10 — Semaforización Rápida: El Gerente Financiero proyecta el dashboard y reporta: cuántos indicadores están en verde, amarillo y rojo. Si todos están en verde, la reunión puede acortarse a 30 minutos enfocándose en tendencias. Si hay rojos, se prioriza la discusión por severidad: primero liquidez (L1-L3, riesgo de iliquidez inmediata), luego rentabilidad (R1-R5, erosión de valor), luego eficiencia (E1-E4, ineficiencia operativa).</w:t>
      </w:r>
    </w:p>
    <w:p w14:paraId="09C687EC" w14:textId="77777777" w:rsidR="00DC4FEA" w:rsidRDefault="00000000" w:rsidP="007A0843">
      <w:r>
        <w:rPr>
          <w:sz w:val="24"/>
        </w:rPr>
        <w:t>Minutos 11–30 — Análisis de Causa Raíz (ACR): Para cada indicador en amarillo o rojo, se aplica la técnica de los '5 Por Qué' (Ohno, 1988) adaptada al contexto financiero. Ejemplo: Si L1 (liquidez corriente) bajó de 1.79 a 1.45: ¿Por qué? Porque las CxP comerciales aumentaron 20%. ¿Por qué? Porque se adelantaron compras de materia prima. ¿Por qué? Porque el proveedor ofreció descuento por volumen. ¿Por qué no se provisionó caja? Porque el flujo de caja proyectado no incluía esa compra. Acción: incorporar compras discrecionales al modelo de flujo de caja semanal. Esta sistematización evita que las reuniones se conviertan en sesiones de culpa (un riesgo documentado por Otley, 2016 en sistemas de control) y las orienta hacia mejora continua.</w:t>
      </w:r>
    </w:p>
    <w:p w14:paraId="20592594" w14:textId="77777777" w:rsidR="00DC4FEA" w:rsidRDefault="00000000" w:rsidP="007A0843">
      <w:r>
        <w:rPr>
          <w:sz w:val="24"/>
        </w:rPr>
        <w:t>Minutos 31–45 — Tablero de Acciones Correctivas: Se mantiene un tablero vivo (puede ser una pestaña adicional del Excel del SROD o un Kanban físico) con tres columnas: Pendiente, En Progreso, Completado. Cada acción tiene: indicador que la originó, responsable, fecha límite, y métrica de éxito. Se revisan las acciones del mes anterior: ¿se completaron? ¿mejoró el indicador? Si una acción lleva 2+ meses sin completarse, se escala automáticamente al Comité Financiero trimestral.</w:t>
      </w:r>
    </w:p>
    <w:p w14:paraId="17036520" w14:textId="77777777" w:rsidR="00DC4FEA" w:rsidRDefault="00000000" w:rsidP="007A0843">
      <w:r>
        <w:rPr>
          <w:sz w:val="24"/>
        </w:rPr>
        <w:t>Minutos 46–55 — Proyección a 30 Días: El Gerente Financiero presenta una proyección simplificada de los indicadores clave para el mes siguiente, basada en: cobros esperados, pagos comprometidos, ventas proyectadas, y vencimientos de deuda. El objetivo es anticipar cruces de umbral antes de que ocurran. Esta práctica de 'dashboard prospectivo' transforma al SROD de un sistema reactivo (mide lo que pasó) a un sistema proactivo (anticipa lo que vendrá), alineado con las mejores prácticas de gestión financiera para CFOs (Oracle, 2024).</w:t>
      </w:r>
    </w:p>
    <w:p w14:paraId="784B459A" w14:textId="77777777" w:rsidR="00DC4FEA" w:rsidRDefault="00000000" w:rsidP="007A0843">
      <w:r>
        <w:rPr>
          <w:sz w:val="24"/>
        </w:rPr>
        <w:lastRenderedPageBreak/>
        <w:t>Minutos 56–60 — Resumen de Decisiones: Se registran las 3–5 decisiones clave del mes y se asignan responsables. El acta se envía por correo el mismo día a todos los asistentes. Las decisiones que superan la autoridad del equipo operativo se elevan al Comité Financiero.</w:t>
      </w:r>
    </w:p>
    <w:p w14:paraId="7ABA21FF" w14:textId="77777777" w:rsidR="00DC4FEA" w:rsidRDefault="00000000" w:rsidP="007A0843">
      <w:r>
        <w:rPr>
          <w:sz w:val="24"/>
        </w:rPr>
        <w:t>Innovación propuesta — Sistema de Alerta Predictiva con Tendencias: Además del semáforo puntual (verde/amarillo/rojo basado en el valor actual), el SROD incorpora un semáforo de tendencia: una flecha que indica si el indicador está mejorando (↑), estable (→) o deteriorando (↓) respecto al promedio de los últimos 3 meses. Un indicador en verde con tendencia ↓ es una señal de alerta temprana más poderosa que un indicador que ya llegó a rojo. Arifiana et al. (2022) confirman que la rentabilidad (no la liquidez puntual) es el predictor más fuerte de distress financiero en empresas manufactureras, lo que refuerza la importancia de monitorear tendencias de los indicadores R1-R5 con especial atención.</w:t>
      </w:r>
    </w:p>
    <w:p w14:paraId="51B739FB" w14:textId="77777777" w:rsidR="00DC4FEA" w:rsidRDefault="00000000" w:rsidP="007A0843">
      <w:r>
        <w:rPr>
          <w:sz w:val="24"/>
        </w:rPr>
        <w:t>Innovación propuesta — Índice SROD Compuesto: Para facilitar la comunicación ejecutiva, se propone un índice compuesto que resume los 18 indicadores en un solo número de 0 a 100, ponderando cada módulo según su relevancia para Q Foods en su etapa actual: Liquidez (30%), Rentabilidad (25%), Eficiencia (15%), Crecimiento (15%), Alerta Temprana (15%). Este índice permite que el Gerente General responda en 5 segundos a la pregunta '¿cómo estamos?', mientras que el desglose por módulos responde '¿dónde está el problema?'. La ponderación se recalibra anualmente según el enfoque de Contingencia (Otley, 2016): en fase de crisis se aumenta el peso de Liquidez; en fase de crecimiento, el de Rentabilidad y Capacidad.</w:t>
      </w:r>
    </w:p>
    <w:p w14:paraId="7D38463E" w14:textId="77777777" w:rsidR="00DC4FEA" w:rsidRDefault="00000000" w:rsidP="007A0843">
      <w:pPr>
        <w:numPr>
          <w:ilvl w:val="0"/>
          <w:numId w:val="5"/>
        </w:numPr>
        <w:spacing w:before="120" w:after="120"/>
        <w:ind w:left="57" w:right="57" w:firstLine="0"/>
        <w:jc w:val="both"/>
      </w:pPr>
      <w:proofErr w:type="spellStart"/>
      <w:r>
        <w:t>Dashboard</w:t>
      </w:r>
      <w:proofErr w:type="spellEnd"/>
      <w:r>
        <w:t xml:space="preserve"> mensual SROD: todos los indicadores con estado de semáforo.</w:t>
      </w:r>
    </w:p>
    <w:p w14:paraId="72EBC696" w14:textId="77777777" w:rsidR="00DC4FEA" w:rsidRDefault="00000000" w:rsidP="007A0843">
      <w:pPr>
        <w:numPr>
          <w:ilvl w:val="0"/>
          <w:numId w:val="5"/>
        </w:numPr>
        <w:spacing w:before="120" w:after="120"/>
        <w:ind w:left="57" w:right="57" w:firstLine="0"/>
        <w:jc w:val="both"/>
      </w:pPr>
      <w:r>
        <w:t>Análisis de variaciones vs. metas y vs. período anterior.</w:t>
      </w:r>
    </w:p>
    <w:p w14:paraId="5A2E5151" w14:textId="77777777" w:rsidR="00DC4FEA" w:rsidRDefault="00000000" w:rsidP="007A0843">
      <w:pPr>
        <w:numPr>
          <w:ilvl w:val="0"/>
          <w:numId w:val="5"/>
        </w:numPr>
        <w:spacing w:before="120" w:after="120"/>
        <w:ind w:left="57" w:right="57" w:firstLine="0"/>
        <w:jc w:val="both"/>
      </w:pPr>
      <w:r>
        <w:t>Activación de protocolos de acción para indicadores críticos.</w:t>
      </w:r>
    </w:p>
    <w:p w14:paraId="3DF26EC3" w14:textId="77777777" w:rsidR="00DC4FEA" w:rsidRDefault="00000000" w:rsidP="007A0843">
      <w:pPr>
        <w:numPr>
          <w:ilvl w:val="0"/>
          <w:numId w:val="5"/>
        </w:numPr>
        <w:spacing w:before="120" w:after="120"/>
        <w:ind w:left="57" w:right="57" w:firstLine="0"/>
        <w:jc w:val="both"/>
      </w:pPr>
      <w:r>
        <w:t>Seguimiento de acciones correctivas del mes anterior.</w:t>
      </w:r>
    </w:p>
    <w:p w14:paraId="188FFC9E" w14:textId="77777777" w:rsidR="00DC4FEA" w:rsidRDefault="00000000" w:rsidP="007A0843">
      <w:pPr>
        <w:numPr>
          <w:ilvl w:val="0"/>
          <w:numId w:val="5"/>
        </w:numPr>
        <w:spacing w:before="120" w:after="120"/>
        <w:ind w:left="57" w:right="57" w:firstLine="0"/>
        <w:jc w:val="both"/>
      </w:pPr>
      <w:r>
        <w:t>Preparación del informe al Comité Financiero.</w:t>
      </w:r>
    </w:p>
    <w:p w14:paraId="66DB01B4" w14:textId="77777777" w:rsidR="00DC4FEA" w:rsidRDefault="00000000" w:rsidP="007A0843">
      <w:pPr>
        <w:spacing w:before="120" w:after="120"/>
        <w:ind w:left="57" w:right="57"/>
        <w:jc w:val="both"/>
      </w:pPr>
      <w:r>
        <w:t xml:space="preserve"> </w:t>
      </w:r>
    </w:p>
    <w:p w14:paraId="7ADD3B17" w14:textId="77777777" w:rsidR="00DC4FEA" w:rsidRDefault="00DC4FEA" w:rsidP="007A0843">
      <w:pPr>
        <w:spacing w:before="120" w:after="120"/>
        <w:ind w:left="57" w:right="57"/>
        <w:jc w:val="both"/>
      </w:pPr>
    </w:p>
    <w:tbl>
      <w:tblPr>
        <w:tblW w:w="5000" w:type="pct"/>
        <w:jc w:val="center"/>
        <w:tblLook w:val="0020" w:firstRow="1" w:lastRow="0" w:firstColumn="0" w:lastColumn="0" w:noHBand="0" w:noVBand="0"/>
      </w:tblPr>
      <w:tblGrid>
        <w:gridCol w:w="1724"/>
        <w:gridCol w:w="2394"/>
        <w:gridCol w:w="2515"/>
        <w:gridCol w:w="2163"/>
      </w:tblGrid>
      <w:tr w:rsidR="00DC4FEA" w14:paraId="53DF2556" w14:textId="77777777">
        <w:trPr>
          <w:tblHeade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1430E65B" w14:textId="77777777" w:rsidR="00DC4FEA" w:rsidRDefault="00000000" w:rsidP="007A0843">
            <w:pPr>
              <w:spacing w:before="120" w:after="120"/>
              <w:ind w:left="57" w:right="57"/>
              <w:jc w:val="center"/>
            </w:pPr>
            <w:r>
              <w:rPr>
                <w:b/>
                <w:bCs/>
                <w:color w:val="000000"/>
                <w:sz w:val="24"/>
              </w:rPr>
              <w:lastRenderedPageBreak/>
              <w:t>Instancia</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3301F46C" w14:textId="77777777" w:rsidR="00DC4FEA" w:rsidRDefault="00000000" w:rsidP="007A0843">
            <w:pPr>
              <w:spacing w:before="120" w:after="120"/>
              <w:ind w:left="57" w:right="57"/>
              <w:jc w:val="center"/>
            </w:pPr>
            <w:r>
              <w:rPr>
                <w:b/>
                <w:bCs/>
                <w:color w:val="000000"/>
                <w:sz w:val="24"/>
              </w:rPr>
              <w:t>Participantes</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6D0A9206" w14:textId="77777777" w:rsidR="00DC4FEA" w:rsidRDefault="00000000" w:rsidP="007A0843">
            <w:pPr>
              <w:spacing w:before="120" w:after="120"/>
              <w:ind w:left="57" w:right="57"/>
              <w:jc w:val="center"/>
            </w:pPr>
            <w:r>
              <w:rPr>
                <w:b/>
                <w:bCs/>
                <w:color w:val="000000"/>
                <w:sz w:val="24"/>
              </w:rPr>
              <w:t>Documentos Clave</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4990D243" w14:textId="77777777" w:rsidR="00DC4FEA" w:rsidRDefault="00000000" w:rsidP="007A0843">
            <w:pPr>
              <w:spacing w:before="120" w:after="120"/>
              <w:ind w:left="57" w:right="57"/>
              <w:jc w:val="center"/>
            </w:pPr>
            <w:r>
              <w:rPr>
                <w:b/>
                <w:bCs/>
                <w:color w:val="000000"/>
                <w:sz w:val="24"/>
              </w:rPr>
              <w:t>Output Principal</w:t>
            </w:r>
          </w:p>
        </w:tc>
      </w:tr>
      <w:tr w:rsidR="00DC4FEA" w14:paraId="1B0A6660"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2A83BA5" w14:textId="77777777" w:rsidR="00DC4FEA" w:rsidRDefault="00000000" w:rsidP="007A0843">
            <w:pPr>
              <w:spacing w:before="120" w:after="120"/>
              <w:ind w:left="57" w:right="57"/>
            </w:pPr>
            <w:r>
              <w:rPr>
                <w:color w:val="000000"/>
                <w:sz w:val="19"/>
              </w:rPr>
              <w:t>Junta de Accionistas (Anual)</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B04F5E4" w14:textId="77777777" w:rsidR="00DC4FEA" w:rsidRDefault="00000000" w:rsidP="007A0843">
            <w:pPr>
              <w:spacing w:before="120" w:after="120"/>
              <w:ind w:left="57" w:right="57"/>
            </w:pPr>
            <w:r>
              <w:rPr>
                <w:color w:val="000000"/>
                <w:sz w:val="19"/>
              </w:rPr>
              <w:t>Accionistas; Gerente General; CFO</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85A1A93" w14:textId="77777777" w:rsidR="00DC4FEA" w:rsidRDefault="00000000" w:rsidP="007A0843">
            <w:pPr>
              <w:spacing w:before="120" w:after="120"/>
              <w:ind w:left="57" w:right="57"/>
            </w:pPr>
            <w:r>
              <w:rPr>
                <w:color w:val="000000"/>
                <w:sz w:val="19"/>
              </w:rPr>
              <w:t>Memoria Anual; Informe SROD Anual; Presupuesto</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3BA3EDD" w14:textId="77777777" w:rsidR="00DC4FEA" w:rsidRDefault="00000000" w:rsidP="007A0843">
            <w:pPr>
              <w:spacing w:before="120" w:after="120"/>
              <w:ind w:left="57" w:right="57"/>
            </w:pPr>
            <w:r>
              <w:rPr>
                <w:color w:val="000000"/>
                <w:sz w:val="19"/>
              </w:rPr>
              <w:t>Aprobación estrategia y política financiera</w:t>
            </w:r>
          </w:p>
        </w:tc>
      </w:tr>
      <w:tr w:rsidR="00DC4FEA" w14:paraId="4DD43F3C"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9062C4A" w14:textId="77777777" w:rsidR="00DC4FEA" w:rsidRDefault="00000000" w:rsidP="007A0843">
            <w:pPr>
              <w:spacing w:before="120" w:after="120"/>
              <w:ind w:left="57" w:right="57"/>
            </w:pPr>
            <w:r>
              <w:rPr>
                <w:color w:val="000000"/>
                <w:sz w:val="19"/>
              </w:rPr>
              <w:t>Comité Financiero (Trimestral)</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CDE14A8" w14:textId="77777777" w:rsidR="00DC4FEA" w:rsidRDefault="00000000" w:rsidP="007A0843">
            <w:pPr>
              <w:spacing w:before="120" w:after="120"/>
              <w:ind w:left="57" w:right="57"/>
            </w:pPr>
            <w:r>
              <w:rPr>
                <w:color w:val="000000"/>
                <w:sz w:val="19"/>
              </w:rPr>
              <w:t>Gerente General; CFO; Gerente Operaciones</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ECB61F2" w14:textId="77777777" w:rsidR="00DC4FEA" w:rsidRPr="004713D0" w:rsidRDefault="00000000" w:rsidP="007A0843">
            <w:pPr>
              <w:spacing w:before="120" w:after="120"/>
              <w:ind w:left="57" w:right="57"/>
              <w:rPr>
                <w:lang w:val="en-US"/>
              </w:rPr>
            </w:pPr>
            <w:r w:rsidRPr="004713D0">
              <w:rPr>
                <w:color w:val="000000"/>
                <w:sz w:val="19"/>
                <w:lang w:val="en-US"/>
              </w:rPr>
              <w:t xml:space="preserve">Dashboard SROD Trimestral; </w:t>
            </w:r>
            <w:proofErr w:type="spellStart"/>
            <w:r w:rsidRPr="004713D0">
              <w:rPr>
                <w:color w:val="000000"/>
                <w:sz w:val="19"/>
                <w:lang w:val="en-US"/>
              </w:rPr>
              <w:t>Análisis</w:t>
            </w:r>
            <w:proofErr w:type="spellEnd"/>
            <w:r w:rsidRPr="004713D0">
              <w:rPr>
                <w:color w:val="000000"/>
                <w:sz w:val="19"/>
                <w:lang w:val="en-US"/>
              </w:rPr>
              <w:t xml:space="preserve"> EVA; Z”-Score</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B7976EE" w14:textId="77777777" w:rsidR="00DC4FEA" w:rsidRDefault="00000000" w:rsidP="007A0843">
            <w:pPr>
              <w:spacing w:before="120" w:after="120"/>
              <w:ind w:left="57" w:right="57"/>
            </w:pPr>
            <w:r>
              <w:rPr>
                <w:color w:val="000000"/>
                <w:sz w:val="19"/>
              </w:rPr>
              <w:t>Decisiones de CAPEX, capital, acciones correctivas</w:t>
            </w:r>
          </w:p>
        </w:tc>
      </w:tr>
      <w:tr w:rsidR="00DC4FEA" w14:paraId="658F3213"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28AB22B" w14:textId="77777777" w:rsidR="00DC4FEA" w:rsidRDefault="00000000" w:rsidP="007A0843">
            <w:pPr>
              <w:spacing w:before="120" w:after="120"/>
              <w:ind w:left="57" w:right="57"/>
            </w:pPr>
            <w:r>
              <w:rPr>
                <w:color w:val="000000"/>
                <w:sz w:val="19"/>
              </w:rPr>
              <w:t>Revisión Operativa (Mensual)</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DE1FF7F" w14:textId="77777777" w:rsidR="00DC4FEA" w:rsidRDefault="00000000" w:rsidP="007A0843">
            <w:pPr>
              <w:spacing w:before="120" w:after="120"/>
              <w:ind w:left="57" w:right="57"/>
            </w:pPr>
            <w:r>
              <w:rPr>
                <w:color w:val="000000"/>
                <w:sz w:val="19"/>
              </w:rPr>
              <w:t xml:space="preserve">CFO; Contabilidad; </w:t>
            </w:r>
            <w:proofErr w:type="gramStart"/>
            <w:r>
              <w:rPr>
                <w:color w:val="000000"/>
                <w:sz w:val="19"/>
              </w:rPr>
              <w:t>Jefe</w:t>
            </w:r>
            <w:proofErr w:type="gramEnd"/>
            <w:r>
              <w:rPr>
                <w:color w:val="000000"/>
                <w:sz w:val="19"/>
              </w:rPr>
              <w:t xml:space="preserve"> de Operaciones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213B035" w14:textId="77777777" w:rsidR="00DC4FEA" w:rsidRDefault="00000000" w:rsidP="007A0843">
            <w:pPr>
              <w:spacing w:before="120" w:after="120"/>
              <w:ind w:left="57" w:right="57"/>
            </w:pPr>
            <w:proofErr w:type="spellStart"/>
            <w:r>
              <w:rPr>
                <w:color w:val="000000"/>
                <w:sz w:val="19"/>
              </w:rPr>
              <w:t>Dashboard</w:t>
            </w:r>
            <w:proofErr w:type="spellEnd"/>
            <w:r>
              <w:rPr>
                <w:color w:val="000000"/>
                <w:sz w:val="19"/>
              </w:rPr>
              <w:t xml:space="preserve"> SROD Mensual; Reporte de Variaciones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85BD1DF" w14:textId="77777777" w:rsidR="00DC4FEA" w:rsidRDefault="00000000" w:rsidP="007A0843">
            <w:pPr>
              <w:spacing w:before="120" w:after="120"/>
              <w:ind w:left="57" w:right="57"/>
            </w:pPr>
            <w:r>
              <w:rPr>
                <w:color w:val="000000"/>
                <w:sz w:val="19"/>
              </w:rPr>
              <w:t>Plan de acciones correctivas; informe al Comité</w:t>
            </w:r>
          </w:p>
        </w:tc>
      </w:tr>
      <w:tr w:rsidR="00DC4FEA" w14:paraId="20E7FC8C"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180E97B" w14:textId="77777777" w:rsidR="00DC4FEA" w:rsidRDefault="00000000" w:rsidP="007A0843">
            <w:pPr>
              <w:spacing w:before="120" w:after="120"/>
              <w:ind w:left="57" w:right="57"/>
            </w:pPr>
            <w:r>
              <w:rPr>
                <w:color w:val="000000"/>
                <w:sz w:val="19"/>
              </w:rPr>
              <w:t>Monitoreo Continuo (Semanal)</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989E0B7" w14:textId="77777777" w:rsidR="00DC4FEA" w:rsidRDefault="00000000" w:rsidP="007A0843">
            <w:pPr>
              <w:spacing w:before="120" w:after="120"/>
              <w:ind w:left="57" w:right="57"/>
              <w:jc w:val="center"/>
            </w:pPr>
            <w:r>
              <w:rPr>
                <w:color w:val="000000"/>
                <w:sz w:val="19"/>
              </w:rPr>
              <w:t>CFO; Tesorería</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97E7578" w14:textId="77777777" w:rsidR="00DC4FEA" w:rsidRDefault="00000000" w:rsidP="007A0843">
            <w:pPr>
              <w:spacing w:before="120" w:after="120"/>
              <w:ind w:left="57" w:right="57"/>
            </w:pPr>
            <w:r>
              <w:rPr>
                <w:color w:val="000000"/>
                <w:sz w:val="19"/>
              </w:rPr>
              <w:t>Ratios L1–L3; cuentas por cobrar vencidas</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36D3DC8" w14:textId="77777777" w:rsidR="00DC4FEA" w:rsidRDefault="00000000" w:rsidP="007A0843">
            <w:pPr>
              <w:spacing w:before="120" w:after="120"/>
              <w:ind w:left="57" w:right="57"/>
            </w:pPr>
            <w:r>
              <w:rPr>
                <w:color w:val="000000"/>
                <w:sz w:val="19"/>
              </w:rPr>
              <w:t>Alertas tempranas de liquidez operativa</w:t>
            </w:r>
          </w:p>
        </w:tc>
      </w:tr>
    </w:tbl>
    <w:p w14:paraId="7ED046FF" w14:textId="77777777" w:rsidR="00DC4FEA" w:rsidRDefault="00000000" w:rsidP="007A0843">
      <w:pPr>
        <w:pStyle w:val="Ttulo2"/>
        <w:keepNext/>
        <w:spacing w:before="120" w:after="120"/>
        <w:ind w:left="57" w:right="57"/>
      </w:pPr>
      <w:bookmarkStart w:id="77" w:name="Xbc0d166d7806069877e04850fdc3081ff532c89"/>
      <w:bookmarkEnd w:id="71"/>
      <w:bookmarkEnd w:id="73"/>
      <w:bookmarkEnd w:id="76"/>
      <w:r>
        <w:t xml:space="preserve">5.4 Buenas Prácticas de Gobernanza Adaptadas a </w:t>
      </w:r>
      <w:proofErr w:type="spellStart"/>
      <w:r>
        <w:t>PYMEs</w:t>
      </w:r>
      <w:proofErr w:type="spellEnd"/>
      <w:r>
        <w:t xml:space="preserve"> Peruanas</w:t>
      </w:r>
    </w:p>
    <w:p w14:paraId="17409110" w14:textId="77777777" w:rsidR="00DC4FEA" w:rsidRDefault="00000000" w:rsidP="007A0843">
      <w:pPr>
        <w:pStyle w:val="Ttulo3"/>
        <w:keepNext/>
        <w:spacing w:before="120" w:after="120"/>
        <w:ind w:left="57" w:right="57"/>
      </w:pPr>
      <w:bookmarkStart w:id="78" w:name="principios-ocde-aplicables-a-q-foods"/>
      <w:r>
        <w:rPr>
          <w:sz w:val="24"/>
        </w:rPr>
        <w:t xml:space="preserve">5.4.1 Principios OCDE Aplicables a Q </w:t>
      </w:r>
      <w:proofErr w:type="spellStart"/>
      <w:r>
        <w:rPr>
          <w:sz w:val="24"/>
        </w:rPr>
        <w:t>Foods</w:t>
      </w:r>
      <w:proofErr w:type="spellEnd"/>
    </w:p>
    <w:p w14:paraId="2309BFFF" w14:textId="77777777" w:rsidR="00DC4FEA" w:rsidRDefault="00000000" w:rsidP="007A0843">
      <w:pPr>
        <w:spacing w:before="120" w:after="120"/>
        <w:ind w:left="57" w:right="57"/>
        <w:jc w:val="both"/>
      </w:pPr>
      <w:r>
        <w:t xml:space="preserve">Los seis principios G20/OCDE de gobernanza corporativa fueron diseñados originalmente para grandes corporaciones, pero su esencia es válida —y necesaria— para </w:t>
      </w:r>
      <w:proofErr w:type="spellStart"/>
      <w:r>
        <w:t>PYMEs</w:t>
      </w:r>
      <w:proofErr w:type="spellEnd"/>
      <w:r>
        <w:t xml:space="preserve"> en proceso de profesionalización. La siguiente tabla traduce cada principio al contexto específico de Q </w:t>
      </w:r>
      <w:proofErr w:type="spellStart"/>
      <w:r>
        <w:t>Foods</w:t>
      </w:r>
      <w:proofErr w:type="spellEnd"/>
      <w:r>
        <w:t>:</w:t>
      </w:r>
    </w:p>
    <w:tbl>
      <w:tblPr>
        <w:tblW w:w="5000" w:type="pct"/>
        <w:jc w:val="center"/>
        <w:tblLook w:val="0020" w:firstRow="1" w:lastRow="0" w:firstColumn="0" w:lastColumn="0" w:noHBand="0" w:noVBand="0"/>
      </w:tblPr>
      <w:tblGrid>
        <w:gridCol w:w="2294"/>
        <w:gridCol w:w="3652"/>
        <w:gridCol w:w="2850"/>
      </w:tblGrid>
      <w:tr w:rsidR="00DC4FEA" w14:paraId="5B904C1D" w14:textId="77777777">
        <w:trPr>
          <w:tblHeade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4817616B" w14:textId="77777777" w:rsidR="00DC4FEA" w:rsidRDefault="00000000" w:rsidP="007A0843">
            <w:pPr>
              <w:spacing w:before="120" w:after="120"/>
              <w:ind w:left="57" w:right="57"/>
              <w:jc w:val="center"/>
            </w:pPr>
            <w:r>
              <w:rPr>
                <w:b/>
                <w:bCs/>
                <w:color w:val="000000"/>
                <w:sz w:val="24"/>
              </w:rPr>
              <w:t>Principio OCDE</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44012029" w14:textId="77777777" w:rsidR="00DC4FEA" w:rsidRDefault="00000000" w:rsidP="007A0843">
            <w:pPr>
              <w:spacing w:before="120" w:after="120"/>
              <w:ind w:left="57" w:right="57"/>
              <w:jc w:val="center"/>
            </w:pPr>
            <w:r>
              <w:rPr>
                <w:b/>
                <w:bCs/>
                <w:color w:val="000000"/>
                <w:sz w:val="24"/>
              </w:rPr>
              <w:t xml:space="preserve">Aplicación en Q </w:t>
            </w:r>
            <w:proofErr w:type="spellStart"/>
            <w:r>
              <w:rPr>
                <w:b/>
                <w:bCs/>
                <w:color w:val="000000"/>
                <w:sz w:val="24"/>
              </w:rPr>
              <w:t>Foods</w:t>
            </w:r>
            <w:proofErr w:type="spellEnd"/>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7A3B9A03" w14:textId="77777777" w:rsidR="00DC4FEA" w:rsidRDefault="00000000" w:rsidP="007A0843">
            <w:pPr>
              <w:spacing w:before="120" w:after="120"/>
              <w:ind w:left="57" w:right="57"/>
              <w:jc w:val="center"/>
            </w:pPr>
            <w:r>
              <w:rPr>
                <w:b/>
                <w:bCs/>
                <w:color w:val="000000"/>
                <w:sz w:val="24"/>
              </w:rPr>
              <w:t>Instrumento del SROD</w:t>
            </w:r>
          </w:p>
        </w:tc>
      </w:tr>
      <w:tr w:rsidR="00DC4FEA" w14:paraId="2109D227"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9C4EB72" w14:textId="77777777" w:rsidR="00DC4FEA" w:rsidRDefault="00000000" w:rsidP="007A0843">
            <w:pPr>
              <w:spacing w:before="120" w:after="120"/>
              <w:ind w:left="57" w:right="57"/>
            </w:pPr>
            <w:r>
              <w:rPr>
                <w:color w:val="000000"/>
                <w:sz w:val="19"/>
              </w:rPr>
              <w:t>1. Marco efectivo de gobernanza</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289585F" w14:textId="77777777" w:rsidR="00DC4FEA" w:rsidRDefault="00000000" w:rsidP="007A0843">
            <w:pPr>
              <w:spacing w:before="120" w:after="120"/>
              <w:ind w:left="57" w:right="57"/>
            </w:pPr>
            <w:r>
              <w:rPr>
                <w:color w:val="000000"/>
                <w:sz w:val="19"/>
              </w:rPr>
              <w:t>Formalizar el marco legal y organizacional; asegurar estatutos actualizados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A0FF3D4" w14:textId="77777777" w:rsidR="00DC4FEA" w:rsidRDefault="00000000" w:rsidP="007A0843">
            <w:pPr>
              <w:spacing w:before="120" w:after="120"/>
              <w:ind w:left="57" w:right="57"/>
            </w:pPr>
            <w:r>
              <w:rPr>
                <w:color w:val="000000"/>
                <w:sz w:val="19"/>
              </w:rPr>
              <w:t>Protocolo de gobierno (este capítulo)</w:t>
            </w:r>
          </w:p>
        </w:tc>
      </w:tr>
      <w:tr w:rsidR="00DC4FEA" w14:paraId="7686D171"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0CFD63F" w14:textId="77777777" w:rsidR="00DC4FEA" w:rsidRDefault="00000000" w:rsidP="007A0843">
            <w:pPr>
              <w:spacing w:before="120" w:after="120"/>
              <w:ind w:left="57" w:right="57"/>
            </w:pPr>
            <w:r>
              <w:rPr>
                <w:color w:val="000000"/>
                <w:sz w:val="19"/>
              </w:rPr>
              <w:t>2. Derechos de los accionistas</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05AEB95" w14:textId="77777777" w:rsidR="00DC4FEA" w:rsidRDefault="00000000" w:rsidP="007A0843">
            <w:pPr>
              <w:spacing w:before="120" w:after="120"/>
              <w:ind w:left="57" w:right="57"/>
            </w:pPr>
            <w:r>
              <w:rPr>
                <w:color w:val="000000"/>
                <w:sz w:val="19"/>
              </w:rPr>
              <w:t>Garantizar información oportuna y completa a todos los accionistas, incluidos los no ejecutivos</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B0C6B8E" w14:textId="77777777" w:rsidR="00DC4FEA" w:rsidRDefault="00000000" w:rsidP="007A0843">
            <w:pPr>
              <w:spacing w:before="120" w:after="120"/>
              <w:ind w:left="57" w:right="57"/>
            </w:pPr>
            <w:r>
              <w:rPr>
                <w:color w:val="000000"/>
                <w:sz w:val="19"/>
              </w:rPr>
              <w:t>Informe SROD Anual para todos los accionistas</w:t>
            </w:r>
          </w:p>
        </w:tc>
      </w:tr>
      <w:tr w:rsidR="00DC4FEA" w14:paraId="642E705D"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D1DD85C" w14:textId="77777777" w:rsidR="00DC4FEA" w:rsidRDefault="00000000" w:rsidP="007A0843">
            <w:pPr>
              <w:spacing w:before="120" w:after="120"/>
              <w:ind w:left="57" w:right="57"/>
            </w:pPr>
            <w:r>
              <w:rPr>
                <w:color w:val="000000"/>
                <w:sz w:val="19"/>
              </w:rPr>
              <w:lastRenderedPageBreak/>
              <w:t>3. Trato equitativo</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D020215" w14:textId="77777777" w:rsidR="00DC4FEA" w:rsidRDefault="00000000" w:rsidP="007A0843">
            <w:pPr>
              <w:spacing w:before="120" w:after="120"/>
              <w:ind w:left="57" w:right="57"/>
            </w:pPr>
            <w:r>
              <w:rPr>
                <w:color w:val="000000"/>
                <w:sz w:val="19"/>
              </w:rPr>
              <w:t>Política de dividendos transparente; derecho proporcional a la información</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116D678" w14:textId="77777777" w:rsidR="00DC4FEA" w:rsidRDefault="00000000" w:rsidP="007A0843">
            <w:pPr>
              <w:spacing w:before="120" w:after="120"/>
              <w:ind w:left="57" w:right="57"/>
            </w:pPr>
            <w:r>
              <w:rPr>
                <w:color w:val="000000"/>
                <w:sz w:val="19"/>
              </w:rPr>
              <w:t>Política de distribución vinculada al EVA</w:t>
            </w:r>
          </w:p>
        </w:tc>
      </w:tr>
      <w:tr w:rsidR="00DC4FEA" w14:paraId="7F17E5F9"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4999785" w14:textId="77777777" w:rsidR="00DC4FEA" w:rsidRDefault="00000000" w:rsidP="007A0843">
            <w:pPr>
              <w:spacing w:before="120" w:after="120"/>
              <w:ind w:left="57" w:right="57"/>
            </w:pPr>
            <w:r>
              <w:rPr>
                <w:color w:val="000000"/>
                <w:sz w:val="19"/>
              </w:rPr>
              <w:t xml:space="preserve">4. Rol de los </w:t>
            </w:r>
            <w:proofErr w:type="spellStart"/>
            <w:r>
              <w:rPr>
                <w:color w:val="000000"/>
                <w:sz w:val="19"/>
              </w:rPr>
              <w:t>stakeholders</w:t>
            </w:r>
            <w:proofErr w:type="spellEnd"/>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356B8A8" w14:textId="77777777" w:rsidR="00DC4FEA" w:rsidRDefault="00000000" w:rsidP="007A0843">
            <w:pPr>
              <w:spacing w:before="120" w:after="120"/>
              <w:ind w:left="57" w:right="57"/>
            </w:pPr>
            <w:r>
              <w:rPr>
                <w:color w:val="000000"/>
                <w:sz w:val="19"/>
              </w:rPr>
              <w:t>Gestión de relaciones con proveedores, empleados y acreedores como factores de competitividad</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0F70216" w14:textId="77777777" w:rsidR="00DC4FEA" w:rsidRDefault="00000000" w:rsidP="007A0843">
            <w:pPr>
              <w:spacing w:before="120" w:after="120"/>
              <w:ind w:left="57" w:right="57"/>
            </w:pPr>
            <w:r>
              <w:rPr>
                <w:color w:val="000000"/>
                <w:sz w:val="19"/>
              </w:rPr>
              <w:t>Métricas de período de pago (E4) y cobertura de intereses (S2)</w:t>
            </w:r>
          </w:p>
        </w:tc>
      </w:tr>
      <w:tr w:rsidR="00DC4FEA" w:rsidRPr="00825752" w14:paraId="7A85BAD9"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2DE7572" w14:textId="77777777" w:rsidR="00DC4FEA" w:rsidRDefault="00000000" w:rsidP="007A0843">
            <w:pPr>
              <w:spacing w:before="120" w:after="120"/>
              <w:ind w:left="57" w:right="57"/>
            </w:pPr>
            <w:r>
              <w:rPr>
                <w:color w:val="000000"/>
                <w:sz w:val="19"/>
              </w:rPr>
              <w:t>5. Divulgación y transparencia</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B4C7726" w14:textId="77777777" w:rsidR="00DC4FEA" w:rsidRDefault="00000000" w:rsidP="007A0843">
            <w:pPr>
              <w:spacing w:before="120" w:after="120"/>
              <w:ind w:left="57" w:right="57"/>
            </w:pPr>
            <w:r>
              <w:rPr>
                <w:color w:val="000000"/>
                <w:sz w:val="19"/>
              </w:rPr>
              <w:t>Reportes financieros de calidad; comunicación al mercado financiero</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F83B362" w14:textId="77777777" w:rsidR="00DC4FEA" w:rsidRPr="004713D0" w:rsidRDefault="00000000" w:rsidP="007A0843">
            <w:pPr>
              <w:spacing w:before="120" w:after="120"/>
              <w:ind w:left="57" w:right="57"/>
              <w:rPr>
                <w:lang w:val="en-US"/>
              </w:rPr>
            </w:pPr>
            <w:r w:rsidRPr="004713D0">
              <w:rPr>
                <w:color w:val="000000"/>
                <w:sz w:val="19"/>
                <w:lang w:val="en-US"/>
              </w:rPr>
              <w:t>Dashboard SROD semestral para Interbank</w:t>
            </w:r>
            <w:proofErr w:type="gramStart"/>
            <w:r w:rsidRPr="004713D0">
              <w:rPr>
                <w:color w:val="000000"/>
                <w:sz w:val="19"/>
                <w:lang w:val="en-US"/>
              </w:rPr>
            </w:r>
            <w:proofErr w:type="gramEnd"/>
          </w:p>
        </w:tc>
      </w:tr>
      <w:tr w:rsidR="00DC4FEA" w14:paraId="5C4E76D7"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75E0799" w14:textId="77777777" w:rsidR="00DC4FEA" w:rsidRDefault="00000000" w:rsidP="007A0843">
            <w:pPr>
              <w:spacing w:before="120" w:after="120"/>
              <w:ind w:left="57" w:right="57"/>
            </w:pPr>
            <w:r>
              <w:rPr>
                <w:color w:val="000000"/>
                <w:sz w:val="19"/>
              </w:rPr>
              <w:t>6. Responsabilidades del directorio</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D5660A8" w14:textId="77777777" w:rsidR="00DC4FEA" w:rsidRDefault="00000000" w:rsidP="007A0843">
            <w:pPr>
              <w:spacing w:before="120" w:after="120"/>
              <w:ind w:left="57" w:right="57"/>
            </w:pPr>
            <w:r>
              <w:rPr>
                <w:color w:val="000000"/>
                <w:sz w:val="19"/>
              </w:rPr>
              <w:t>Monitoreo activo de la gestión; separación gradual de roles propietario-gerente</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5C6F269" w14:textId="77777777" w:rsidR="00DC4FEA" w:rsidRDefault="00000000" w:rsidP="007A0843">
            <w:pPr>
              <w:spacing w:before="120" w:after="120"/>
              <w:ind w:left="57" w:right="57"/>
            </w:pPr>
            <w:r>
              <w:rPr>
                <w:color w:val="000000"/>
                <w:sz w:val="19"/>
              </w:rPr>
              <w:t>Comité Financiero como proto-directorio formal</w:t>
            </w:r>
          </w:p>
        </w:tc>
      </w:tr>
    </w:tbl>
    <w:p w14:paraId="493207FF" w14:textId="77777777" w:rsidR="00DC4FEA" w:rsidRDefault="00000000" w:rsidP="007A0843">
      <w:pPr>
        <w:pStyle w:val="Ttulo3"/>
        <w:keepNext/>
        <w:spacing w:before="120" w:after="120"/>
        <w:ind w:left="57" w:right="57"/>
      </w:pPr>
      <w:bookmarkStart w:id="79" w:name="política-de-dividendos-vinculada-al-eva"/>
      <w:bookmarkEnd w:id="78"/>
      <w:r>
        <w:rPr>
          <w:sz w:val="24"/>
        </w:rPr>
        <w:t>5.4.2 Política de Dividendos Vinculada al EVA</w:t>
      </w:r>
    </w:p>
    <w:p w14:paraId="1F699F13" w14:textId="77777777" w:rsidR="00DC4FEA" w:rsidRDefault="00000000" w:rsidP="007A0843">
      <w:pPr>
        <w:spacing w:before="120" w:after="120"/>
        <w:ind w:left="57" w:right="57"/>
        <w:jc w:val="both"/>
      </w:pPr>
      <w:r>
        <w:t>Una buena práctica de gobernanza, con fundamento en la teoría VBM, es vincular la distribución de utilidades a la creación de valor económico: solo distribuir dividendos cuando el EVA sea positivo, reinvirtiendo el excedente en crecimiento rentable. Esta política tiene dos efectos simultáneos:</w:t>
      </w:r>
    </w:p>
    <w:p w14:paraId="320862C9" w14:textId="77777777" w:rsidR="00DC4FEA" w:rsidRDefault="00000000" w:rsidP="007A0843">
      <w:pPr>
        <w:numPr>
          <w:ilvl w:val="0"/>
          <w:numId w:val="5"/>
        </w:numPr>
        <w:spacing w:before="120" w:after="120"/>
        <w:ind w:left="57" w:right="57" w:firstLine="0"/>
        <w:jc w:val="both"/>
      </w:pPr>
      <w:r>
        <w:rPr>
          <w:b/>
          <w:bCs/>
        </w:rPr>
        <w:t>Señalización interna:</w:t>
      </w:r>
      <w:r>
        <w:t xml:space="preserve"> Incentiva a la gerencia a gestionar activamente el ROIC vs. WACC, sabiendo que los dividendos solo se liberan cuando hay creación de valor real.</w:t>
      </w:r>
    </w:p>
    <w:p w14:paraId="06C28C6B" w14:textId="77777777" w:rsidR="00DC4FEA" w:rsidRDefault="00000000" w:rsidP="007A0843">
      <w:pPr>
        <w:numPr>
          <w:ilvl w:val="0"/>
          <w:numId w:val="5"/>
        </w:numPr>
        <w:spacing w:before="120" w:after="120"/>
        <w:ind w:left="57" w:right="57" w:firstLine="0"/>
        <w:jc w:val="both"/>
      </w:pPr>
      <w:r>
        <w:rPr>
          <w:b/>
          <w:bCs/>
        </w:rPr>
        <w:t>Señalización externa: Comunicar a Interbank y potenciales nuevos acreedores que la empresa tiene una política de dividendos basada en el EVA es una señal fuerte de disciplina financiera y madurez de gestión.</w:t>
      </w:r>
      <w:r/>
    </w:p>
    <w:p w14:paraId="70919EB7" w14:textId="77777777" w:rsidR="00DC4FEA" w:rsidRDefault="00000000" w:rsidP="007A0843">
      <w:pPr>
        <w:spacing w:before="120" w:after="120"/>
        <w:ind w:left="57" w:right="57"/>
        <w:jc w:val="both"/>
      </w:pPr>
      <w:r>
        <w:t xml:space="preserve"> </w:t>
      </w:r>
    </w:p>
    <w:p w14:paraId="1D82B503" w14:textId="77777777" w:rsidR="00DC4FEA" w:rsidRDefault="00DC4FEA" w:rsidP="007A0843">
      <w:pPr>
        <w:spacing w:before="120" w:after="120"/>
        <w:ind w:left="57" w:right="57"/>
        <w:jc w:val="both"/>
      </w:pPr>
    </w:p>
    <w:p w14:paraId="3A670889" w14:textId="77777777" w:rsidR="00DC4FEA" w:rsidRDefault="00000000" w:rsidP="007A0843">
      <w:pPr>
        <w:pStyle w:val="Ttulo3"/>
        <w:keepNext/>
        <w:spacing w:before="120" w:after="120"/>
        <w:ind w:left="57" w:right="57"/>
      </w:pPr>
      <w:bookmarkStart w:id="80" w:name="X662859147719369786549c22fcf9eb0ef1a54af"/>
      <w:bookmarkEnd w:id="79"/>
      <w:r>
        <w:rPr>
          <w:sz w:val="24"/>
        </w:rPr>
        <w:t xml:space="preserve">5.4.3 </w:t>
      </w:r>
      <w:proofErr w:type="spellStart"/>
      <w:r>
        <w:rPr>
          <w:sz w:val="24"/>
        </w:rPr>
        <w:t>Roadmap</w:t>
      </w:r>
      <w:proofErr w:type="spellEnd"/>
      <w:r>
        <w:rPr>
          <w:sz w:val="24"/>
        </w:rPr>
        <w:t xml:space="preserve"> de Profesionalización de la Gobernanza</w:t>
      </w:r>
    </w:p>
    <w:p w14:paraId="1DBF3E72" w14:textId="77777777" w:rsidR="00DC4FEA" w:rsidRDefault="00000000" w:rsidP="007A0843">
      <w:pPr>
        <w:spacing w:before="120" w:after="120"/>
        <w:ind w:left="57" w:right="57"/>
        <w:jc w:val="both"/>
      </w:pPr>
      <w:r>
        <w:t>La transición desde una PYME familiar con gobernanza informal hacia una empresa con gobierno institucionalizado no ocurre en un solo paso. La literatura sobre empresas familiares (Morck et al., 1988; OCDE, 2023) identifica tres etapas con sus respectivas prioridades:</w:t>
      </w:r>
    </w:p>
    <w:tbl>
      <w:tblPr>
        <w:tblW w:w="5000" w:type="pct"/>
        <w:jc w:val="center"/>
        <w:tblLayout w:type="fixed"/>
        <w:tblLook w:val="0020" w:firstRow="1" w:lastRow="0" w:firstColumn="0" w:lastColumn="0" w:noHBand="0" w:noVBand="0"/>
      </w:tblPr>
      <w:tblGrid>
        <w:gridCol w:w="2023"/>
        <w:gridCol w:w="2324"/>
        <w:gridCol w:w="2998"/>
        <w:gridCol w:w="1451"/>
      </w:tblGrid>
      <w:tr w:rsidR="00DC4FEA" w14:paraId="6204B984" w14:textId="77777777">
        <w:trPr>
          <w:tblHeader/>
          <w:jc w:val="center"/>
          <w:cantSplit/>
        </w:trPr>
        <w:tc>
          <w:tcPr>
            <w:tcW w:w="2016" w:type="dxa"/>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4CCB6A9D" w14:textId="77777777" w:rsidR="00DC4FEA" w:rsidRDefault="00000000" w:rsidP="007A0843">
            <w:pPr>
              <w:spacing w:before="0" w:after="0" w:line="240" w:lineRule="auto"/>
              <w:ind w:left="57" w:right="57"/>
              <w:jc w:val="center"/>
            </w:pPr>
            <w:r>
              <w:rPr>
                <w:b/>
                <w:bCs/>
                <w:color w:val="000000"/>
                <w:sz w:val="22"/>
              </w:rPr>
              <w:lastRenderedPageBreak/>
              <w:t>Etapa</w:t>
            </w:r>
          </w:p>
        </w:tc>
        <w:tc>
          <w:tcPr>
            <w:tcW w:w="2232" w:type="dxa"/>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32C5E2A7" w14:textId="77777777" w:rsidR="00DC4FEA" w:rsidRDefault="00000000" w:rsidP="007A0843">
            <w:pPr>
              <w:spacing w:before="0" w:after="0" w:line="240" w:lineRule="auto"/>
              <w:ind w:left="57" w:right="57"/>
              <w:jc w:val="center"/>
            </w:pPr>
            <w:r>
              <w:rPr>
                <w:b/>
                <w:bCs/>
                <w:color w:val="000000"/>
                <w:sz w:val="22"/>
              </w:rPr>
              <w:t>Descripción</w:t>
            </w:r>
          </w:p>
        </w:tc>
        <w:tc>
          <w:tcPr>
            <w:tcW w:w="2880" w:type="dxa"/>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6C94DD6F" w14:textId="77777777" w:rsidR="00DC4FEA" w:rsidRDefault="00000000" w:rsidP="007A0843">
            <w:pPr>
              <w:spacing w:before="0" w:after="0" w:line="240" w:lineRule="auto"/>
              <w:ind w:left="57" w:right="57"/>
              <w:jc w:val="center"/>
            </w:pPr>
            <w:r>
              <w:rPr>
                <w:b/>
                <w:bCs/>
                <w:color w:val="000000"/>
                <w:sz w:val="22"/>
              </w:rPr>
              <w:t xml:space="preserve">Acciones Prioritarias para Q </w:t>
            </w:r>
            <w:proofErr w:type="spellStart"/>
            <w:r>
              <w:rPr>
                <w:b/>
                <w:bCs/>
                <w:color w:val="000000"/>
                <w:sz w:val="22"/>
              </w:rPr>
              <w:t>Foods</w:t>
            </w:r>
            <w:proofErr w:type="spellEnd"/>
          </w:p>
        </w:tc>
        <w:tc>
          <w:tcPr>
            <w:tcW w:w="1368" w:type="dxa"/>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25FFD114" w14:textId="77777777" w:rsidR="00DC4FEA" w:rsidRDefault="00000000" w:rsidP="007A0843">
            <w:pPr>
              <w:spacing w:before="0" w:after="0" w:line="240" w:lineRule="auto"/>
              <w:ind w:left="57" w:right="57"/>
              <w:jc w:val="center"/>
            </w:pPr>
            <w:r>
              <w:rPr>
                <w:b/>
                <w:bCs/>
                <w:color w:val="000000"/>
                <w:sz w:val="22"/>
              </w:rPr>
              <w:t>Horizonte</w:t>
            </w:r>
          </w:p>
        </w:tc>
      </w:tr>
      <w:tr w:rsidR="00DC4FEA" w14:paraId="1B8147B9" w14:textId="77777777">
        <w:trPr>
          <w:jc w:val="center"/>
          <w:cantSplit/>
        </w:trPr>
        <w:tc>
          <w:tcPr>
            <w:tcW w:w="2016"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A4DE134" w14:textId="77777777" w:rsidR="00DC4FEA" w:rsidRDefault="00000000" w:rsidP="007A0843">
            <w:pPr>
              <w:spacing w:before="0" w:after="0" w:line="240" w:lineRule="auto"/>
              <w:ind w:left="57" w:right="57"/>
              <w:jc w:val="center"/>
            </w:pPr>
            <w:r>
              <w:rPr>
                <w:color w:val="000000"/>
                <w:sz w:val="21"/>
              </w:rPr>
              <w:t>Etapa 1: Formalización</w:t>
            </w:r>
          </w:p>
        </w:tc>
        <w:tc>
          <w:tcPr>
            <w:tcW w:w="2232"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8C58971" w14:textId="77777777" w:rsidR="00DC4FEA" w:rsidRDefault="00000000" w:rsidP="007A0843">
            <w:pPr>
              <w:spacing w:before="0" w:after="0" w:line="240" w:lineRule="auto"/>
              <w:ind w:left="57" w:right="57"/>
              <w:jc w:val="left"/>
            </w:pPr>
            <w:r>
              <w:rPr>
                <w:color w:val="000000"/>
                <w:sz w:val="21"/>
              </w:rPr>
              <w:t>Establecer reglas básicas de gobierno y reportes</w:t>
            </w:r>
          </w:p>
        </w:tc>
        <w:tc>
          <w:tcPr>
            <w:tcW w:w="2880"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D369010" w14:textId="77777777" w:rsidR="00DC4FEA" w:rsidRDefault="00000000" w:rsidP="007A0843">
            <w:pPr>
              <w:spacing w:before="0" w:after="0" w:line="240" w:lineRule="auto"/>
              <w:ind w:left="57" w:right="57"/>
              <w:jc w:val="left"/>
            </w:pPr>
            <w:r>
              <w:rPr>
                <w:color w:val="000000"/>
                <w:sz w:val="21"/>
              </w:rPr>
              <w:t>Implementar SROD + Comité Financiero trimestral + Estatutos actualizados</w:t>
            </w:r>
          </w:p>
        </w:tc>
        <w:tc>
          <w:tcPr>
            <w:tcW w:w="1368"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14191C1" w14:textId="77777777" w:rsidR="00DC4FEA" w:rsidRDefault="00000000" w:rsidP="007A0843">
            <w:pPr>
              <w:spacing w:before="0" w:after="0" w:line="240" w:lineRule="auto"/>
              <w:ind w:left="57" w:right="57"/>
              <w:jc w:val="center"/>
            </w:pPr>
            <w:r>
              <w:rPr>
                <w:color w:val="000000"/>
                <w:sz w:val="21"/>
              </w:rPr>
              <w:t>2026 (inmediato)</w:t>
            </w:r>
          </w:p>
        </w:tc>
      </w:tr>
      <w:tr w:rsidR="00DC4FEA" w14:paraId="4BFCA3C0" w14:textId="77777777">
        <w:trPr>
          <w:jc w:val="center"/>
          <w:cantSplit/>
        </w:trPr>
        <w:tc>
          <w:tcPr>
            <w:tcW w:w="2016"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9A936EF" w14:textId="77777777" w:rsidR="00DC4FEA" w:rsidRDefault="00000000" w:rsidP="007A0843">
            <w:pPr>
              <w:spacing w:before="0" w:after="0" w:line="240" w:lineRule="auto"/>
              <w:ind w:left="57" w:right="57"/>
              <w:jc w:val="center"/>
            </w:pPr>
            <w:r>
              <w:rPr>
                <w:color w:val="000000"/>
                <w:sz w:val="21"/>
              </w:rPr>
              <w:t>Etapa 2: Separación</w:t>
            </w:r>
          </w:p>
        </w:tc>
        <w:tc>
          <w:tcPr>
            <w:tcW w:w="2232"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BAD4789" w14:textId="77777777" w:rsidR="00DC4FEA" w:rsidRDefault="00000000" w:rsidP="007A0843">
            <w:pPr>
              <w:spacing w:before="0" w:after="0" w:line="240" w:lineRule="auto"/>
              <w:ind w:left="57" w:right="57"/>
              <w:jc w:val="left"/>
            </w:pPr>
            <w:r>
              <w:rPr>
                <w:color w:val="000000"/>
                <w:sz w:val="21"/>
              </w:rPr>
              <w:t>Distinguir propiedad de gestión; incorporar talento externo</w:t>
            </w:r>
          </w:p>
        </w:tc>
        <w:tc>
          <w:tcPr>
            <w:tcW w:w="2880"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19E555F" w14:textId="77777777" w:rsidR="00DC4FEA" w:rsidRDefault="00000000" w:rsidP="007A0843">
            <w:pPr>
              <w:spacing w:before="0" w:after="0" w:line="240" w:lineRule="auto"/>
              <w:ind w:left="57" w:right="57"/>
              <w:jc w:val="left"/>
            </w:pPr>
            <w:r>
              <w:rPr>
                <w:color w:val="000000"/>
                <w:sz w:val="21"/>
              </w:rPr>
              <w:t>Contratar CFO profesional; definir mandato del Comité Financiero</w:t>
            </w:r>
          </w:p>
        </w:tc>
        <w:tc>
          <w:tcPr>
            <w:tcW w:w="1368" w:type="dxa"/>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23DE810" w14:textId="77777777" w:rsidR="00DC4FEA" w:rsidRDefault="00000000" w:rsidP="007A0843">
            <w:pPr>
              <w:spacing w:before="0" w:after="0" w:line="240" w:lineRule="auto"/>
              <w:ind w:left="57" w:right="57"/>
              <w:jc w:val="center"/>
            </w:pPr>
            <w:r>
              <w:rPr>
                <w:color w:val="000000"/>
                <w:sz w:val="21"/>
              </w:rPr>
              <w:t>2026–2027</w:t>
            </w:r>
          </w:p>
        </w:tc>
      </w:tr>
      <w:tr w:rsidR="00DC4FEA" w14:paraId="5F56BF35" w14:textId="77777777">
        <w:trPr>
          <w:jc w:val="center"/>
          <w:cantSplit/>
        </w:trPr>
        <w:tc>
          <w:tcPr>
            <w:tcW w:w="2016"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622D2FE" w14:textId="77777777" w:rsidR="00DC4FEA" w:rsidRDefault="00000000" w:rsidP="007A0843">
            <w:pPr>
              <w:spacing w:before="0" w:after="0" w:line="240" w:lineRule="auto"/>
              <w:ind w:left="57" w:right="57"/>
              <w:jc w:val="center"/>
            </w:pPr>
            <w:r>
              <w:rPr>
                <w:color w:val="000000"/>
                <w:sz w:val="21"/>
              </w:rPr>
              <w:t>Etapa 3: Institucionalización</w:t>
            </w:r>
          </w:p>
        </w:tc>
        <w:tc>
          <w:tcPr>
            <w:tcW w:w="2232"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10536BB" w14:textId="77777777" w:rsidR="00DC4FEA" w:rsidRDefault="00000000" w:rsidP="007A0843">
            <w:pPr>
              <w:spacing w:before="0" w:after="0" w:line="240" w:lineRule="auto"/>
              <w:ind w:left="57" w:right="57"/>
              <w:jc w:val="left"/>
            </w:pPr>
            <w:r>
              <w:rPr>
                <w:color w:val="000000"/>
                <w:sz w:val="21"/>
              </w:rPr>
              <w:t>Crear instancias formales de supervisión independiente</w:t>
            </w:r>
          </w:p>
        </w:tc>
        <w:tc>
          <w:tcPr>
            <w:tcW w:w="2880"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011A9AE" w14:textId="77777777" w:rsidR="00DC4FEA" w:rsidRDefault="00000000" w:rsidP="007A0843">
            <w:pPr>
              <w:spacing w:before="0" w:after="0" w:line="240" w:lineRule="auto"/>
              <w:ind w:left="57" w:right="57"/>
              <w:jc w:val="left"/>
            </w:pPr>
            <w:r>
              <w:rPr>
                <w:color w:val="000000"/>
                <w:sz w:val="21"/>
              </w:rPr>
              <w:t>Incorporar directores independientes; auditoría externa anual; política de compensación ligada al EVA</w:t>
            </w:r>
          </w:p>
        </w:tc>
        <w:tc>
          <w:tcPr>
            <w:tcW w:w="1368" w:type="dxa"/>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0A75AE4" w14:textId="77777777" w:rsidR="00DC4FEA" w:rsidRDefault="00000000" w:rsidP="007A0843">
            <w:pPr>
              <w:spacing w:before="0" w:after="0" w:line="240" w:lineRule="auto"/>
              <w:ind w:left="57" w:right="57"/>
              <w:jc w:val="center"/>
            </w:pPr>
            <w:r>
              <w:rPr>
                <w:color w:val="000000"/>
                <w:sz w:val="21"/>
              </w:rPr>
              <w:t>2027–2028</w:t>
            </w:r>
          </w:p>
        </w:tc>
      </w:tr>
    </w:tbl>
    <w:p w14:paraId="1DF24121" w14:textId="77777777" w:rsidR="00DC4FEA" w:rsidRDefault="00000000" w:rsidP="007A0843">
      <w:pPr>
        <w:pStyle w:val="Ttulo1"/>
        <w:spacing w:after="120"/>
        <w:ind w:left="57" w:right="57"/>
      </w:pPr>
      <w:bookmarkStart w:id="81" w:name="Xe37f8007417980c81d5e178d949b2828849a14b"/>
      <w:bookmarkEnd w:id="66"/>
      <w:bookmarkEnd w:id="77"/>
      <w:bookmarkEnd w:id="80"/>
      <w:r>
        <w:lastRenderedPageBreak/>
        <w:t>CAPÍTULO VI: IMPLEMENTACIÓN PRÁCTICA DEL SROD — HOJA DE RUTA EN SIETE FASES</w:t>
      </w:r>
    </w:p>
    <w:p w14:paraId="71B93F8A" w14:textId="77777777" w:rsidR="00DC4FEA" w:rsidRDefault="00000000" w:rsidP="007A0843">
      <w:pPr>
        <w:pStyle w:val="Ttulo2"/>
        <w:keepNext/>
        <w:spacing w:before="120" w:after="120"/>
        <w:ind w:left="57" w:right="57"/>
      </w:pPr>
      <w:bookmarkStart w:id="82" w:name="X4accbc2457688ae73ae7d70f2924b59ca9048ac"/>
      <w:r>
        <w:t>6.1 Fundamentos de la Gestión del Cambio para la Implementación</w:t>
      </w:r>
    </w:p>
    <w:p w14:paraId="6AC785F2" w14:textId="77777777" w:rsidR="00DC4FEA" w:rsidRDefault="00000000" w:rsidP="007A0843">
      <w:pPr>
        <w:spacing w:before="120" w:after="120"/>
        <w:ind w:left="57" w:right="57"/>
        <w:jc w:val="both"/>
      </w:pPr>
      <w:r>
        <w:t xml:space="preserve">Un sistema de control financiero, por bien diseñado que esté en papel, vale lo que vale su implementación real. La literatura sobre gestión del cambio en organizaciones (Otley, 2016; Kumar et al., 2024) documenta tres barreras que hacen fracasar estos sistemas con más frecuencia de lo que se reconoce: la resistencia cultural (“esto es burocracia innecesaria”), la falta de capacidades técnicas para mantener el sistema vivo mes a mes, y la desconexión entre los indicadores del sistema y las decisiones que los directivos toman en la práctica. Un </w:t>
      </w:r>
      <w:proofErr w:type="spellStart"/>
      <w:r>
        <w:t>dashboard</w:t>
      </w:r>
      <w:proofErr w:type="spellEnd"/>
      <w:r>
        <w:t xml:space="preserve"> que nadie actualiza, o que nadie consulta antes de decidir, no reduce riesgos: simplemente consume tiempo.</w:t>
      </w:r>
    </w:p>
    <w:p w14:paraId="036A75A7" w14:textId="77777777" w:rsidR="00845D0C" w:rsidRDefault="00845D0C" w:rsidP="007A0843">
      <w:pPr>
        <w:spacing w:before="120" w:after="120"/>
        <w:ind w:left="57" w:right="57"/>
        <w:jc w:val="both"/>
      </w:pPr>
    </w:p>
    <w:p w14:paraId="263027F7" w14:textId="77777777" w:rsidR="00DC4FEA" w:rsidRDefault="00000000" w:rsidP="007A0843">
      <w:pPr>
        <w:spacing w:before="120" w:after="120"/>
        <w:ind w:left="57" w:right="57"/>
        <w:jc w:val="both"/>
      </w:pPr>
      <w:r>
        <w:t>La hoja de ruta en siete fases que se presenta a continuación está diseñada para abordar estas tres barreras de manera explícita: incorpora al equipo desde el diseño (para generar apropiación), construye capacidades de forma progresiva (para asegurar sostenibilidad), y vincula cada indicador a protocolos de acción concretos (para que el sistema sea una herramienta de decisión, no solo de reporte).</w:t>
      </w:r>
    </w:p>
    <w:p w14:paraId="2079ED39" w14:textId="77777777" w:rsidR="00DC4FEA" w:rsidRDefault="00000000" w:rsidP="007A0843">
      <w:pPr>
        <w:pStyle w:val="Ttulo2"/>
        <w:keepNext/>
        <w:spacing w:before="120" w:after="120"/>
        <w:ind w:left="57" w:right="57"/>
      </w:pPr>
      <w:bookmarkStart w:id="83" w:name="Xf22b46bc6b68726ea9997e7176b955481d67741"/>
      <w:bookmarkEnd w:id="82"/>
      <w:r>
        <w:t>6.2 Hoja de Ruta de Implementación: Siete Fases</w:t>
      </w:r>
    </w:p>
    <w:tbl>
      <w:tblPr>
        <w:tblW w:w="5000" w:type="pct"/>
        <w:jc w:val="center"/>
        <w:tblLook w:val="0020" w:firstRow="1" w:lastRow="0" w:firstColumn="0" w:lastColumn="0" w:noHBand="0" w:noVBand="0"/>
      </w:tblPr>
      <w:tblGrid>
        <w:gridCol w:w="832"/>
        <w:gridCol w:w="2060"/>
        <w:gridCol w:w="1325"/>
        <w:gridCol w:w="2566"/>
        <w:gridCol w:w="2013"/>
      </w:tblGrid>
      <w:tr w:rsidR="00DC4FEA" w14:paraId="129AA32F" w14:textId="77777777">
        <w:trPr>
          <w:tblHeade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008E69EB" w14:textId="77777777" w:rsidR="00DC4FEA" w:rsidRDefault="00000000" w:rsidP="007A0843">
            <w:pPr>
              <w:spacing w:before="120" w:after="120"/>
              <w:ind w:left="57" w:right="57"/>
              <w:jc w:val="center"/>
            </w:pPr>
            <w:r>
              <w:rPr>
                <w:b/>
                <w:bCs/>
                <w:color w:val="000000"/>
                <w:sz w:val="24"/>
              </w:rPr>
              <w:t>Fase</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72821769" w14:textId="77777777" w:rsidR="00DC4FEA" w:rsidRDefault="00000000" w:rsidP="007A0843">
            <w:pPr>
              <w:spacing w:before="120" w:after="120"/>
              <w:ind w:left="57" w:right="57"/>
              <w:jc w:val="center"/>
            </w:pPr>
            <w:r>
              <w:rPr>
                <w:b/>
                <w:bCs/>
                <w:color w:val="000000"/>
                <w:sz w:val="24"/>
              </w:rPr>
              <w:t>Nombre</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03C91C72" w14:textId="77777777" w:rsidR="00DC4FEA" w:rsidRDefault="00000000" w:rsidP="007A0843">
            <w:pPr>
              <w:spacing w:before="120" w:after="120"/>
              <w:ind w:left="57" w:right="57"/>
              <w:jc w:val="center"/>
            </w:pPr>
            <w:r>
              <w:rPr>
                <w:b/>
                <w:bCs/>
                <w:color w:val="000000"/>
                <w:sz w:val="24"/>
              </w:rPr>
              <w:t>Duración</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555505D3" w14:textId="77777777" w:rsidR="00DC4FEA" w:rsidRDefault="00000000" w:rsidP="007A0843">
            <w:pPr>
              <w:spacing w:before="120" w:after="120"/>
              <w:ind w:left="57" w:right="57"/>
              <w:jc w:val="center"/>
            </w:pPr>
            <w:r>
              <w:rPr>
                <w:b/>
                <w:bCs/>
                <w:color w:val="000000"/>
                <w:sz w:val="24"/>
              </w:rPr>
              <w:t>Objetivo Central</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39CD4346" w14:textId="77777777" w:rsidR="00DC4FEA" w:rsidRDefault="00000000" w:rsidP="007A0843">
            <w:pPr>
              <w:spacing w:before="120" w:after="120"/>
              <w:ind w:left="57" w:right="57"/>
              <w:jc w:val="center"/>
            </w:pPr>
            <w:proofErr w:type="spellStart"/>
            <w:r>
              <w:rPr>
                <w:b/>
                <w:bCs/>
                <w:color w:val="000000"/>
                <w:sz w:val="24"/>
              </w:rPr>
              <w:t>Deliverable</w:t>
            </w:r>
            <w:proofErr w:type="spellEnd"/>
            <w:r>
              <w:rPr>
                <w:b/>
                <w:bCs/>
                <w:color w:val="000000"/>
                <w:sz w:val="24"/>
              </w:rPr>
              <w:t xml:space="preserve"> Principal</w:t>
            </w:r>
          </w:p>
        </w:tc>
      </w:tr>
      <w:tr w:rsidR="00DC4FEA" w14:paraId="08601D22"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172F1E1" w14:textId="77777777" w:rsidR="00DC4FEA" w:rsidRDefault="00000000" w:rsidP="007A0843">
            <w:pPr>
              <w:spacing w:before="120" w:after="120"/>
              <w:ind w:left="57" w:right="57"/>
              <w:jc w:val="center"/>
            </w:pPr>
            <w:r>
              <w:rPr>
                <w:color w:val="000000"/>
                <w:sz w:val="19"/>
              </w:rPr>
              <w:t>1</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1B61A3B" w14:textId="77777777" w:rsidR="00DC4FEA" w:rsidRDefault="00000000" w:rsidP="007A0843">
            <w:pPr>
              <w:spacing w:before="120" w:after="120"/>
              <w:ind w:left="57" w:right="57"/>
            </w:pPr>
            <w:r>
              <w:rPr>
                <w:color w:val="000000"/>
                <w:sz w:val="19"/>
              </w:rPr>
              <w:t>Diagnóstico y Alineación Estratégica</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2192CF1" w14:textId="77777777" w:rsidR="00DC4FEA" w:rsidRDefault="00000000" w:rsidP="007A0843">
            <w:pPr>
              <w:spacing w:before="120" w:after="120"/>
              <w:ind w:left="57" w:right="57"/>
              <w:jc w:val="center"/>
            </w:pPr>
            <w:r>
              <w:rPr>
                <w:color w:val="000000"/>
                <w:sz w:val="19"/>
              </w:rPr>
              <w:t>2 semanas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ADDD56C" w14:textId="77777777" w:rsidR="00DC4FEA" w:rsidRDefault="00000000" w:rsidP="007A0843">
            <w:pPr>
              <w:spacing w:before="120" w:after="120"/>
              <w:ind w:left="57" w:right="57"/>
            </w:pPr>
            <w:r>
              <w:rPr>
                <w:color w:val="000000"/>
                <w:sz w:val="19"/>
              </w:rPr>
              <w:t xml:space="preserve">Obtener compromiso directivo; validar datos históricos; calibrar el SROD al contexto actual de Q </w:t>
            </w:r>
            <w:proofErr w:type="spellStart"/>
            <w:r>
              <w:rPr>
                <w:color w:val="000000"/>
                <w:sz w:val="19"/>
              </w:rPr>
              <w:t>Foods</w:t>
            </w:r>
            <w:proofErr w:type="spellEnd"/>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B5148BB" w14:textId="77777777" w:rsidR="00DC4FEA" w:rsidRDefault="00000000" w:rsidP="007A0843">
            <w:pPr>
              <w:spacing w:before="120" w:after="120"/>
              <w:ind w:left="57" w:right="57"/>
            </w:pPr>
            <w:r>
              <w:rPr>
                <w:color w:val="000000"/>
                <w:sz w:val="19"/>
              </w:rPr>
              <w:t xml:space="preserve">Informe de diagnóstico; </w:t>
            </w:r>
            <w:proofErr w:type="spellStart"/>
            <w:r>
              <w:rPr>
                <w:color w:val="000000"/>
                <w:sz w:val="19"/>
              </w:rPr>
              <w:t>dashboard</w:t>
            </w:r>
            <w:proofErr w:type="spellEnd"/>
            <w:r>
              <w:rPr>
                <w:color w:val="000000"/>
                <w:sz w:val="19"/>
              </w:rPr>
              <w:t xml:space="preserve"> v1 en Excel</w:t>
            </w:r>
          </w:p>
        </w:tc>
      </w:tr>
      <w:tr w:rsidR="00DC4FEA" w14:paraId="5B7C969A"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A4A43BE" w14:textId="77777777" w:rsidR="00DC4FEA" w:rsidRDefault="00000000" w:rsidP="007A0843">
            <w:pPr>
              <w:spacing w:before="120" w:after="120"/>
              <w:ind w:left="57" w:right="57"/>
              <w:jc w:val="center"/>
            </w:pPr>
            <w:r>
              <w:rPr>
                <w:color w:val="000000"/>
                <w:sz w:val="19"/>
              </w:rPr>
              <w:t>2</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E15B82D" w14:textId="77777777" w:rsidR="00DC4FEA" w:rsidRDefault="00000000" w:rsidP="007A0843">
            <w:pPr>
              <w:spacing w:before="120" w:after="120"/>
              <w:ind w:left="57" w:right="57"/>
            </w:pPr>
            <w:r>
              <w:rPr>
                <w:color w:val="000000"/>
                <w:sz w:val="19"/>
              </w:rPr>
              <w:t>Diseño y Personalización del SROD</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2475C41" w14:textId="77777777" w:rsidR="00DC4FEA" w:rsidRDefault="00000000" w:rsidP="007A0843">
            <w:pPr>
              <w:spacing w:before="120" w:after="120"/>
              <w:ind w:left="57" w:right="57"/>
              <w:jc w:val="center"/>
            </w:pPr>
            <w:r>
              <w:rPr>
                <w:color w:val="000000"/>
                <w:sz w:val="19"/>
              </w:rPr>
              <w:t>3 semanas</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6AB1582" w14:textId="77777777" w:rsidR="00DC4FEA" w:rsidRDefault="00000000" w:rsidP="007A0843">
            <w:pPr>
              <w:spacing w:before="120" w:after="120"/>
              <w:ind w:left="57" w:right="57"/>
            </w:pPr>
            <w:r>
              <w:rPr>
                <w:color w:val="000000"/>
                <w:sz w:val="19"/>
              </w:rPr>
              <w:t>Personalizar umbrales, fórmulas y frecuencias; diseñar protocolos de acción específicos</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C650BA5" w14:textId="77777777" w:rsidR="00DC4FEA" w:rsidRDefault="00000000" w:rsidP="007A0843">
            <w:pPr>
              <w:spacing w:before="120" w:after="120"/>
              <w:ind w:left="57" w:right="57"/>
            </w:pPr>
            <w:proofErr w:type="spellStart"/>
            <w:r>
              <w:rPr>
                <w:color w:val="000000"/>
                <w:sz w:val="19"/>
              </w:rPr>
              <w:t>Dashboard</w:t>
            </w:r>
            <w:proofErr w:type="spellEnd"/>
            <w:r>
              <w:rPr>
                <w:color w:val="000000"/>
                <w:sz w:val="19"/>
              </w:rPr>
              <w:t xml:space="preserve"> SROD v2.0 calibrado; Manual de Indicadores</w:t>
            </w:r>
          </w:p>
        </w:tc>
      </w:tr>
      <w:tr w:rsidR="00DC4FEA" w14:paraId="794FE564"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5AA6DBB" w14:textId="77777777" w:rsidR="00DC4FEA" w:rsidRDefault="00000000" w:rsidP="007A0843">
            <w:pPr>
              <w:spacing w:before="120" w:after="120"/>
              <w:ind w:left="57" w:right="57"/>
              <w:jc w:val="center"/>
            </w:pPr>
            <w:r>
              <w:rPr>
                <w:color w:val="000000"/>
                <w:sz w:val="19"/>
              </w:rPr>
              <w:lastRenderedPageBreak/>
              <w:t>3</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6408C55" w14:textId="77777777" w:rsidR="00DC4FEA" w:rsidRDefault="00000000" w:rsidP="007A0843">
            <w:pPr>
              <w:spacing w:before="120" w:after="120"/>
              <w:ind w:left="57" w:right="57"/>
            </w:pPr>
            <w:r>
              <w:rPr>
                <w:color w:val="000000"/>
                <w:sz w:val="19"/>
              </w:rPr>
              <w:t>Capacitación y Piloto</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55453D8" w14:textId="77777777" w:rsidR="00DC4FEA" w:rsidRDefault="00000000" w:rsidP="007A0843">
            <w:pPr>
              <w:spacing w:before="120" w:after="120"/>
              <w:ind w:left="57" w:right="57"/>
              <w:jc w:val="center"/>
            </w:pPr>
            <w:r>
              <w:rPr>
                <w:color w:val="000000"/>
                <w:sz w:val="19"/>
              </w:rPr>
              <w:t>4 semanas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F2183CC" w14:textId="77777777" w:rsidR="00DC4FEA" w:rsidRDefault="00000000" w:rsidP="007A0843">
            <w:pPr>
              <w:spacing w:before="120" w:after="120"/>
              <w:ind w:left="57" w:right="57"/>
            </w:pPr>
            <w:r>
              <w:rPr>
                <w:color w:val="000000"/>
                <w:sz w:val="19"/>
              </w:rPr>
              <w:t>Entrenar al equipo; ejecutar un mes piloto; identificar brechas de datos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3CA0C8B" w14:textId="77777777" w:rsidR="00DC4FEA" w:rsidRDefault="00000000" w:rsidP="007A0843">
            <w:pPr>
              <w:spacing w:before="120" w:after="120"/>
              <w:ind w:left="57" w:right="57"/>
            </w:pPr>
            <w:r>
              <w:rPr>
                <w:color w:val="000000"/>
                <w:sz w:val="19"/>
              </w:rPr>
              <w:t>Equipo certificado en uso del SROD; Informe piloto</w:t>
            </w:r>
          </w:p>
        </w:tc>
      </w:tr>
      <w:tr w:rsidR="00DC4FEA" w14:paraId="736595BC"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92036AD" w14:textId="77777777" w:rsidR="00DC4FEA" w:rsidRDefault="00000000" w:rsidP="007A0843">
            <w:pPr>
              <w:spacing w:before="120" w:after="120"/>
              <w:ind w:left="57" w:right="57"/>
              <w:jc w:val="center"/>
            </w:pPr>
            <w:r>
              <w:rPr>
                <w:color w:val="000000"/>
                <w:sz w:val="19"/>
              </w:rPr>
              <w:t>4</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3DE3C60" w14:textId="77777777" w:rsidR="00DC4FEA" w:rsidRDefault="00000000" w:rsidP="007A0843">
            <w:pPr>
              <w:spacing w:before="120" w:after="120"/>
              <w:ind w:left="57" w:right="57"/>
            </w:pPr>
            <w:r>
              <w:rPr>
                <w:color w:val="000000"/>
                <w:sz w:val="19"/>
              </w:rPr>
              <w:t>Implementación Plena</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FBF0B2F" w14:textId="77777777" w:rsidR="00DC4FEA" w:rsidRDefault="00000000" w:rsidP="007A0843">
            <w:pPr>
              <w:spacing w:before="120" w:after="120"/>
              <w:ind w:left="57" w:right="57"/>
              <w:jc w:val="center"/>
            </w:pPr>
            <w:r>
              <w:rPr>
                <w:color w:val="000000"/>
                <w:sz w:val="19"/>
              </w:rPr>
              <w:t>2 meses</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F1D01E3" w14:textId="77777777" w:rsidR="00DC4FEA" w:rsidRDefault="00000000" w:rsidP="007A0843">
            <w:pPr>
              <w:spacing w:before="120" w:after="120"/>
              <w:ind w:left="57" w:right="57"/>
            </w:pPr>
            <w:r>
              <w:rPr>
                <w:color w:val="000000"/>
                <w:sz w:val="19"/>
              </w:rPr>
              <w:t>Activar el sistema en producción con todos los módulos; primeras reuniones del Comité Financiero</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6DE2606" w14:textId="77777777" w:rsidR="00DC4FEA" w:rsidRDefault="00000000" w:rsidP="007A0843">
            <w:pPr>
              <w:spacing w:before="120" w:after="120"/>
              <w:ind w:left="57" w:right="57"/>
            </w:pPr>
            <w:r>
              <w:rPr>
                <w:color w:val="000000"/>
                <w:sz w:val="19"/>
              </w:rPr>
              <w:t xml:space="preserve">Primer </w:t>
            </w:r>
            <w:proofErr w:type="spellStart"/>
            <w:r>
              <w:rPr>
                <w:color w:val="000000"/>
                <w:sz w:val="19"/>
              </w:rPr>
              <w:t>Dashboard</w:t>
            </w:r>
            <w:proofErr w:type="spellEnd"/>
            <w:r>
              <w:rPr>
                <w:color w:val="000000"/>
                <w:sz w:val="19"/>
              </w:rPr>
              <w:t xml:space="preserve"> mensual oficial; primera reunión Comité</w:t>
            </w:r>
          </w:p>
        </w:tc>
      </w:tr>
      <w:tr w:rsidR="00DC4FEA" w14:paraId="44B51E03"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B2E3A2C" w14:textId="77777777" w:rsidR="00DC4FEA" w:rsidRDefault="00000000" w:rsidP="007A0843">
            <w:pPr>
              <w:spacing w:before="120" w:after="120"/>
              <w:ind w:left="57" w:right="57"/>
              <w:jc w:val="center"/>
            </w:pPr>
            <w:r>
              <w:rPr>
                <w:color w:val="000000"/>
                <w:sz w:val="19"/>
              </w:rPr>
              <w:t>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77A5A9D" w14:textId="77777777" w:rsidR="00DC4FEA" w:rsidRDefault="00000000" w:rsidP="007A0843">
            <w:pPr>
              <w:spacing w:before="120" w:after="120"/>
              <w:ind w:left="57" w:right="57"/>
            </w:pPr>
            <w:r>
              <w:rPr>
                <w:color w:val="000000"/>
                <w:sz w:val="19"/>
              </w:rPr>
              <w:t>Evaluación y Ajuste</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BF30E75" w14:textId="77777777" w:rsidR="00DC4FEA" w:rsidRDefault="00000000" w:rsidP="007A0843">
            <w:pPr>
              <w:spacing w:before="120" w:after="120"/>
              <w:ind w:left="57" w:right="57"/>
              <w:jc w:val="center"/>
            </w:pPr>
            <w:r>
              <w:rPr>
                <w:color w:val="000000"/>
                <w:sz w:val="19"/>
              </w:rPr>
              <w:t>2 meses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67E54AE" w14:textId="77777777" w:rsidR="00DC4FEA" w:rsidRDefault="00000000" w:rsidP="007A0843">
            <w:pPr>
              <w:spacing w:before="120" w:after="120"/>
              <w:ind w:left="57" w:right="57"/>
            </w:pPr>
            <w:r>
              <w:rPr>
                <w:color w:val="000000"/>
                <w:sz w:val="19"/>
              </w:rPr>
              <w:t>Evaluar efectividad del sistema; ajustar umbrales y protocolos; incorporar retroalimentación</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7835733" w14:textId="77777777" w:rsidR="00DC4FEA" w:rsidRDefault="00000000" w:rsidP="007A0843">
            <w:pPr>
              <w:spacing w:before="120" w:after="120"/>
              <w:ind w:left="57" w:right="57"/>
            </w:pPr>
            <w:r>
              <w:rPr>
                <w:color w:val="000000"/>
                <w:sz w:val="19"/>
              </w:rPr>
              <w:t>Informe de efectividad; SROD v3.0 ajustado</w:t>
            </w:r>
          </w:p>
        </w:tc>
      </w:tr>
      <w:tr w:rsidR="00DC4FEA" w14:paraId="5C8E2618"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34D34CD" w14:textId="77777777" w:rsidR="00DC4FEA" w:rsidRDefault="00000000" w:rsidP="007A0843">
            <w:pPr>
              <w:spacing w:before="120" w:after="120"/>
              <w:ind w:left="57" w:right="57"/>
              <w:jc w:val="center"/>
            </w:pPr>
            <w:r>
              <w:rPr>
                <w:color w:val="000000"/>
                <w:sz w:val="19"/>
              </w:rPr>
              <w:t>6</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3EF82E6" w14:textId="77777777" w:rsidR="00DC4FEA" w:rsidRDefault="00000000" w:rsidP="007A0843">
            <w:pPr>
              <w:spacing w:before="120" w:after="120"/>
              <w:ind w:left="57" w:right="57"/>
            </w:pPr>
            <w:r>
              <w:rPr>
                <w:color w:val="000000"/>
                <w:sz w:val="19"/>
              </w:rPr>
              <w:t>Integración con Gobernanza</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67D9715" w14:textId="77777777" w:rsidR="00DC4FEA" w:rsidRDefault="00000000" w:rsidP="007A0843">
            <w:pPr>
              <w:spacing w:before="120" w:after="120"/>
              <w:ind w:left="57" w:right="57"/>
              <w:jc w:val="center"/>
            </w:pPr>
            <w:r>
              <w:rPr>
                <w:color w:val="000000"/>
                <w:sz w:val="19"/>
              </w:rPr>
              <w:t>2 meses</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B19DF43" w14:textId="77777777" w:rsidR="00DC4FEA" w:rsidRDefault="00000000" w:rsidP="007A0843">
            <w:pPr>
              <w:spacing w:before="120" w:after="120"/>
              <w:ind w:left="57" w:right="57"/>
            </w:pPr>
            <w:r>
              <w:rPr>
                <w:color w:val="000000"/>
                <w:sz w:val="19"/>
              </w:rPr>
              <w:t>Articular el SROD con el marco de gobernanza; preparar primer informe anual para accionistas</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A96F6FE" w14:textId="77777777" w:rsidR="00DC4FEA" w:rsidRDefault="00000000" w:rsidP="007A0843">
            <w:pPr>
              <w:spacing w:before="120" w:after="120"/>
              <w:ind w:left="57" w:right="57"/>
            </w:pPr>
            <w:r>
              <w:rPr>
                <w:color w:val="000000"/>
                <w:sz w:val="19"/>
              </w:rPr>
              <w:t>Informe Anual SROD; presentación para Junta de Accionistas</w:t>
            </w:r>
          </w:p>
        </w:tc>
      </w:tr>
      <w:tr w:rsidR="00DC4FEA" w14:paraId="1C93DCF5"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4584CEC" w14:textId="77777777" w:rsidR="00DC4FEA" w:rsidRDefault="00000000" w:rsidP="007A0843">
            <w:pPr>
              <w:spacing w:before="120" w:after="120"/>
              <w:ind w:left="57" w:right="57"/>
              <w:jc w:val="center"/>
            </w:pPr>
            <w:r>
              <w:rPr>
                <w:color w:val="000000"/>
                <w:sz w:val="19"/>
              </w:rPr>
              <w:t>7</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A8BCA48" w14:textId="77777777" w:rsidR="00DC4FEA" w:rsidRDefault="00000000" w:rsidP="007A0843">
            <w:pPr>
              <w:spacing w:before="120" w:after="120"/>
              <w:ind w:left="57" w:right="57"/>
            </w:pPr>
            <w:r>
              <w:rPr>
                <w:color w:val="000000"/>
                <w:sz w:val="19"/>
              </w:rPr>
              <w:t>Institucionalización y Mejora Continua</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FDC101C" w14:textId="77777777" w:rsidR="00DC4FEA" w:rsidRDefault="00000000" w:rsidP="007A0843">
            <w:pPr>
              <w:spacing w:before="120" w:after="120"/>
              <w:ind w:left="57" w:right="57"/>
              <w:jc w:val="center"/>
            </w:pPr>
            <w:r>
              <w:rPr>
                <w:color w:val="000000"/>
                <w:sz w:val="19"/>
              </w:rPr>
              <w:t>Continuo</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862E7D9" w14:textId="77777777" w:rsidR="00DC4FEA" w:rsidRDefault="00000000" w:rsidP="007A0843">
            <w:pPr>
              <w:spacing w:before="120" w:after="120"/>
              <w:ind w:left="57" w:right="57"/>
            </w:pPr>
            <w:r>
              <w:rPr>
                <w:color w:val="000000"/>
                <w:sz w:val="19"/>
              </w:rPr>
              <w:t>Mantener el sistema vigente; incorporar el Z”-Score semestral; preparar extensión al BSC completo</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5655C55" w14:textId="77777777" w:rsidR="00DC4FEA" w:rsidRDefault="00000000" w:rsidP="007A0843">
            <w:pPr>
              <w:spacing w:before="120" w:after="120"/>
              <w:ind w:left="57" w:right="57"/>
            </w:pPr>
            <w:r>
              <w:rPr>
                <w:color w:val="000000"/>
                <w:sz w:val="19"/>
              </w:rPr>
              <w:t>Revisión anual del SROD; plan de extensión a BSC</w:t>
            </w:r>
          </w:p>
        </w:tc>
      </w:tr>
    </w:tbl>
    <w:p w14:paraId="6F905FB1" w14:textId="77777777" w:rsidR="00DC4FEA" w:rsidRDefault="00000000" w:rsidP="007A0843">
      <w:pPr>
        <w:pStyle w:val="Ttulo2"/>
        <w:keepNext/>
        <w:spacing w:before="120" w:after="120"/>
        <w:ind w:left="57" w:right="57"/>
      </w:pPr>
      <w:bookmarkStart w:id="84" w:name="X53734981ceac66410092fd70000773c04ba5739"/>
      <w:bookmarkEnd w:id="83"/>
      <w:r>
        <w:t>6.3 Fase 1: Diagnóstico y Alineación Estratégica</w:t>
      </w:r>
    </w:p>
    <w:p w14:paraId="10B40E74" w14:textId="77777777" w:rsidR="00DC4FEA" w:rsidRDefault="00000000" w:rsidP="007A0843">
      <w:pPr>
        <w:pStyle w:val="Ttulo3"/>
        <w:keepNext/>
        <w:spacing w:before="120" w:after="120"/>
        <w:ind w:left="57" w:right="57"/>
      </w:pPr>
      <w:bookmarkStart w:id="85" w:name="actividades-específicas"/>
      <w:r>
        <w:rPr>
          <w:sz w:val="24"/>
        </w:rPr>
        <w:t>Actividades Específicas</w:t>
      </w:r>
    </w:p>
    <w:p w14:paraId="669B2313" w14:textId="77777777" w:rsidR="00DC4FEA" w:rsidRDefault="00000000" w:rsidP="007A0843">
      <w:pPr>
        <w:spacing w:before="120" w:after="120"/>
        <w:ind w:left="57" w:right="57"/>
        <w:jc w:val="both"/>
      </w:pPr>
      <w:r>
        <w:t>La primera fase tiene un objetivo que va más allá de lo técnico: conseguir que la alta dirección se comprometa de manera explícita con el proceso. Sin ese compromiso, las fases siguientes enfrentan resistencia pasiva que termina siendo letal para la implementación.</w:t>
      </w:r>
    </w:p>
    <w:p w14:paraId="689D6CD0" w14:textId="77777777" w:rsidR="00DC4FEA" w:rsidRDefault="00000000" w:rsidP="007A0843">
      <w:pPr>
        <w:spacing w:before="120" w:after="120"/>
        <w:ind w:left="57" w:right="57"/>
        <w:jc w:val="both"/>
      </w:pPr>
      <w:r>
        <w:t>Las cuatro actividades concretas son:</w:t>
      </w:r>
    </w:p>
    <w:p w14:paraId="7A644A64" w14:textId="77777777" w:rsidR="00DC4FEA" w:rsidRDefault="00000000" w:rsidP="007A0843">
      <w:pPr>
        <w:numPr>
          <w:ilvl w:val="0"/>
          <w:numId w:val="14"/>
        </w:numPr>
        <w:spacing w:before="120" w:after="120"/>
        <w:ind w:left="57" w:right="57" w:firstLine="0"/>
        <w:jc w:val="both"/>
      </w:pPr>
      <w:r>
        <w:rPr>
          <w:b/>
          <w:bCs/>
        </w:rPr>
        <w:lastRenderedPageBreak/>
        <w:t>Reunión de lanzamiento</w:t>
      </w:r>
      <w:r>
        <w:t xml:space="preserve"> con el Gerente General y los accionistas principales: presentar objetivos, calendario y recursos del SROD. El output esperado es un compromiso explícito —idealmente un acta— no solo una expresión de interés.</w:t>
      </w:r>
    </w:p>
    <w:p w14:paraId="7486CE91" w14:textId="77777777" w:rsidR="00DC4FEA" w:rsidRDefault="00000000" w:rsidP="007A0843">
      <w:pPr>
        <w:numPr>
          <w:ilvl w:val="0"/>
          <w:numId w:val="14"/>
        </w:numPr>
        <w:spacing w:before="120" w:after="120"/>
        <w:ind w:left="57" w:right="57" w:firstLine="0"/>
        <w:jc w:val="both"/>
      </w:pPr>
      <w:r>
        <w:rPr>
          <w:b/>
          <w:bCs/>
        </w:rPr>
        <w:t>Auditoría de datos:</w:t>
      </w:r>
      <w:r>
        <w:t xml:space="preserve"> verificar la disponibilidad y calidad de los datos requeridos para cada indicador. Para Q </w:t>
      </w:r>
      <w:proofErr w:type="spellStart"/>
      <w:r>
        <w:t>Foods</w:t>
      </w:r>
      <w:proofErr w:type="spellEnd"/>
      <w:r>
        <w:t>, la brecha más probable está en la desagregación de inventarios (materias primas vs. producto terminado) y en el tracking de producción real para el indicador de utilización de capacidad.</w:t>
      </w:r>
    </w:p>
    <w:p w14:paraId="72AF94C6" w14:textId="77777777" w:rsidR="00DC4FEA" w:rsidRDefault="00000000" w:rsidP="007A0843">
      <w:pPr>
        <w:numPr>
          <w:ilvl w:val="0"/>
          <w:numId w:val="14"/>
        </w:numPr>
        <w:spacing w:before="120" w:after="120"/>
        <w:ind w:left="57" w:right="57" w:firstLine="0"/>
        <w:jc w:val="both"/>
      </w:pPr>
      <w:r>
        <w:rPr>
          <w:b/>
          <w:bCs/>
        </w:rPr>
        <w:t>Calibración inicial de umbrales:</w:t>
      </w:r>
      <w:r>
        <w:t xml:space="preserve"> validar que los umbrales propuestos sean apropiados para el contexto </w:t>
      </w:r>
      <w:proofErr w:type="spellStart"/>
      <w:r>
        <w:t>post-turnaround</w:t>
      </w:r>
      <w:proofErr w:type="spellEnd"/>
      <w:r>
        <w:t xml:space="preserve"> de Q </w:t>
      </w:r>
      <w:proofErr w:type="spellStart"/>
      <w:r>
        <w:t>Foods</w:t>
      </w:r>
      <w:proofErr w:type="spellEnd"/>
      <w:r>
        <w:t xml:space="preserve"> (con liquidez actual de 1.79, la meta de &gt;1.2 podría ser conservadora para la etapa de crecimiento que se proyecta).</w:t>
      </w:r>
    </w:p>
    <w:p w14:paraId="54EB52C2" w14:textId="77777777" w:rsidR="00DC4FEA" w:rsidRDefault="00000000" w:rsidP="007A0843">
      <w:pPr>
        <w:numPr>
          <w:ilvl w:val="0"/>
          <w:numId w:val="14"/>
        </w:numPr>
        <w:spacing w:before="120" w:after="120"/>
        <w:ind w:left="57" w:right="57" w:firstLine="0"/>
        <w:jc w:val="both"/>
      </w:pPr>
      <w:r>
        <w:rPr>
          <w:b/>
          <w:bCs/>
        </w:rPr>
        <w:t xml:space="preserve">Construcción del </w:t>
      </w:r>
      <w:proofErr w:type="spellStart"/>
      <w:r>
        <w:rPr>
          <w:b/>
          <w:bCs/>
        </w:rPr>
        <w:t>dashboard</w:t>
      </w:r>
      <w:proofErr w:type="spellEnd"/>
      <w:r>
        <w:rPr>
          <w:b/>
          <w:bCs/>
        </w:rPr>
        <w:t xml:space="preserve"> v1:</w:t>
      </w:r>
      <w:r>
        <w:t xml:space="preserve"> desarrollar la primera versión en Excel con los 18 indicadores, incluyendo fórmulas, fuentes de datos y formato de semáforos.</w:t>
      </w:r>
    </w:p>
    <w:tbl>
      <w:tblPr>
        <w:tblW w:w="5000" w:type="pct"/>
        <w:jc w:val="center"/>
        <w:tblLook w:val="0020" w:firstRow="1" w:lastRow="0" w:firstColumn="0" w:lastColumn="0" w:noHBand="0" w:noVBand="0"/>
      </w:tblPr>
      <w:tblGrid>
        <w:gridCol w:w="2755"/>
        <w:gridCol w:w="3603"/>
        <w:gridCol w:w="2438"/>
      </w:tblGrid>
      <w:tr w:rsidR="00DC4FEA" w14:paraId="50EB1003" w14:textId="77777777">
        <w:trPr>
          <w:tblHeade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62D2CCCB" w14:textId="77777777" w:rsidR="00DC4FEA" w:rsidRDefault="00000000" w:rsidP="007A0843">
            <w:pPr>
              <w:spacing w:before="120" w:after="120"/>
              <w:ind w:left="57" w:right="57"/>
              <w:jc w:val="center"/>
            </w:pPr>
            <w:r>
              <w:rPr>
                <w:b/>
                <w:bCs/>
                <w:color w:val="000000"/>
                <w:sz w:val="24"/>
              </w:rPr>
              <w:t>Recurso</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4C076C4D" w14:textId="77777777" w:rsidR="00DC4FEA" w:rsidRDefault="00000000" w:rsidP="007A0843">
            <w:pPr>
              <w:spacing w:before="120" w:after="120"/>
              <w:ind w:left="57" w:right="57"/>
              <w:jc w:val="center"/>
            </w:pPr>
            <w:r>
              <w:rPr>
                <w:b/>
                <w:bCs/>
                <w:color w:val="000000"/>
                <w:sz w:val="24"/>
              </w:rPr>
              <w:t>Detalle</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53D296AB" w14:textId="77777777" w:rsidR="00DC4FEA" w:rsidRDefault="00000000" w:rsidP="007A0843">
            <w:pPr>
              <w:spacing w:before="120" w:after="120"/>
              <w:ind w:left="57" w:right="57"/>
              <w:jc w:val="center"/>
            </w:pPr>
            <w:r>
              <w:rPr>
                <w:b/>
                <w:bCs/>
                <w:color w:val="000000"/>
                <w:sz w:val="24"/>
              </w:rPr>
              <w:t>Costo Estimado</w:t>
            </w:r>
          </w:p>
        </w:tc>
      </w:tr>
      <w:tr w:rsidR="00DC4FEA" w14:paraId="135AC60F"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4D22086" w14:textId="77777777" w:rsidR="00DC4FEA" w:rsidRDefault="00000000" w:rsidP="007A0843">
            <w:pPr>
              <w:spacing w:before="120" w:after="120"/>
              <w:ind w:left="57" w:right="57"/>
            </w:pPr>
            <w:r>
              <w:rPr>
                <w:color w:val="000000"/>
                <w:sz w:val="19"/>
              </w:rPr>
              <w:t>Consultor externo (opcional)</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C36A1EC" w14:textId="77777777" w:rsidR="00DC4FEA" w:rsidRDefault="00000000" w:rsidP="007A0843">
            <w:pPr>
              <w:spacing w:before="120" w:after="120"/>
              <w:ind w:left="57" w:right="57"/>
            </w:pPr>
            <w:r>
              <w:rPr>
                <w:color w:val="000000"/>
                <w:sz w:val="19"/>
              </w:rPr>
              <w:t xml:space="preserve">5–8 días para diseño inicial del </w:t>
            </w:r>
            <w:proofErr w:type="spellStart"/>
            <w:r>
              <w:rPr>
                <w:color w:val="000000"/>
                <w:sz w:val="19"/>
              </w:rPr>
              <w:t>dashboard</w:t>
            </w:r>
            <w:proofErr w:type="spellEnd"/>
            <w:r>
              <w:rPr>
                <w:color w:val="000000"/>
                <w:sz w:val="19"/>
              </w:rPr>
              <w:t xml:space="preserve"> y calibración</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6EED47F" w14:textId="77777777" w:rsidR="00DC4FEA" w:rsidRDefault="00000000" w:rsidP="007A0843">
            <w:pPr>
              <w:spacing w:before="120" w:after="120"/>
              <w:ind w:left="57" w:right="57"/>
              <w:jc w:val="center"/>
            </w:pPr>
            <w:r>
              <w:rPr>
                <w:color w:val="000000"/>
                <w:sz w:val="19"/>
              </w:rPr>
              <w:t>S/ 8,000–S/ 15,000</w:t>
            </w:r>
          </w:p>
        </w:tc>
      </w:tr>
      <w:tr w:rsidR="00DC4FEA" w14:paraId="24AB429C"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C6CF096" w14:textId="77777777" w:rsidR="00DC4FEA" w:rsidRDefault="00000000" w:rsidP="007A0843">
            <w:pPr>
              <w:spacing w:before="120" w:after="120"/>
              <w:ind w:left="57" w:right="57"/>
            </w:pPr>
            <w:r>
              <w:rPr>
                <w:color w:val="000000"/>
                <w:sz w:val="19"/>
              </w:rPr>
              <w:t>Tiempo interno: CFO/Gerente Financiero</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A567ABE" w14:textId="77777777" w:rsidR="00DC4FEA" w:rsidRDefault="00000000" w:rsidP="007A0843">
            <w:pPr>
              <w:spacing w:before="120" w:after="120"/>
              <w:ind w:left="57" w:right="57"/>
            </w:pPr>
            <w:r>
              <w:rPr>
                <w:color w:val="000000"/>
                <w:sz w:val="19"/>
              </w:rPr>
              <w:t>40–50 horas durante las 2 semanas</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2AF931C" w14:textId="77777777" w:rsidR="00DC4FEA" w:rsidRDefault="00000000" w:rsidP="007A0843">
            <w:pPr>
              <w:spacing w:before="120" w:after="120"/>
              <w:ind w:left="57" w:right="57"/>
            </w:pPr>
            <w:r>
              <w:rPr>
                <w:color w:val="000000"/>
                <w:sz w:val="19"/>
              </w:rPr>
              <w:t>Costo de oportunidad interno</w:t>
            </w:r>
          </w:p>
        </w:tc>
      </w:tr>
      <w:tr w:rsidR="00DC4FEA" w14:paraId="3A04ED36"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9271F4F" w14:textId="77777777" w:rsidR="00DC4FEA" w:rsidRDefault="00000000" w:rsidP="007A0843">
            <w:pPr>
              <w:spacing w:before="120" w:after="120"/>
              <w:ind w:left="57" w:right="57"/>
            </w:pPr>
            <w:r>
              <w:rPr>
                <w:color w:val="000000"/>
                <w:sz w:val="19"/>
              </w:rPr>
              <w:t>Software: Excel avanzado</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CE8F2DD" w14:textId="77777777" w:rsidR="00DC4FEA" w:rsidRDefault="00000000" w:rsidP="007A0843">
            <w:pPr>
              <w:spacing w:before="120" w:after="120"/>
              <w:ind w:left="57" w:right="57"/>
            </w:pPr>
            <w:r>
              <w:rPr>
                <w:color w:val="000000"/>
                <w:sz w:val="19"/>
              </w:rPr>
              <w:t>Excel con Power Query para automatización de datos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FB9E7F9" w14:textId="77777777" w:rsidR="00DC4FEA" w:rsidRDefault="00000000" w:rsidP="007A0843">
            <w:pPr>
              <w:spacing w:before="120" w:after="120"/>
              <w:ind w:left="57" w:right="57"/>
            </w:pPr>
            <w:r>
              <w:rPr>
                <w:color w:val="000000"/>
                <w:sz w:val="19"/>
              </w:rPr>
              <w:t>Ya disponible; costo adicional: S/ 0</w:t>
            </w:r>
          </w:p>
        </w:tc>
      </w:tr>
      <w:tr w:rsidR="00DC4FEA" w14:paraId="1F6A2F56"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A0CFB78" w14:textId="77777777" w:rsidR="00DC4FEA" w:rsidRDefault="00000000" w:rsidP="007A0843">
            <w:pPr>
              <w:spacing w:before="120" w:after="120"/>
              <w:ind w:left="57" w:right="57"/>
            </w:pPr>
            <w:r>
              <w:rPr>
                <w:color w:val="000000"/>
                <w:sz w:val="19"/>
              </w:rPr>
              <w:t>Auditoría de sistemas de información</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F18160B" w14:textId="77777777" w:rsidR="00DC4FEA" w:rsidRDefault="00000000" w:rsidP="007A0843">
            <w:pPr>
              <w:spacing w:before="120" w:after="120"/>
              <w:ind w:left="57" w:right="57"/>
            </w:pPr>
            <w:r>
              <w:rPr>
                <w:color w:val="000000"/>
                <w:sz w:val="19"/>
              </w:rPr>
              <w:t>Revisar si el software contable tiene los datos necesarios</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A12699B" w14:textId="77777777" w:rsidR="00DC4FEA" w:rsidRDefault="00000000" w:rsidP="007A0843">
            <w:pPr>
              <w:spacing w:before="120" w:after="120"/>
              <w:ind w:left="57" w:right="57"/>
              <w:jc w:val="center"/>
            </w:pPr>
            <w:r>
              <w:rPr>
                <w:color w:val="000000"/>
                <w:sz w:val="19"/>
              </w:rPr>
              <w:t>S/ 2,000–S/ 5,000</w:t>
            </w:r>
          </w:p>
        </w:tc>
      </w:tr>
    </w:tbl>
    <w:p w14:paraId="47A6A96B" w14:textId="77777777" w:rsidR="00DC4FEA" w:rsidRDefault="00000000" w:rsidP="007A0843">
      <w:pPr>
        <w:pStyle w:val="Ttulo2"/>
        <w:keepNext/>
        <w:spacing w:before="120" w:after="120"/>
        <w:ind w:left="57" w:right="57"/>
      </w:pPr>
      <w:bookmarkStart w:id="86" w:name="fase-2-diseño-y-personalización-del-srod"/>
      <w:bookmarkEnd w:id="84"/>
      <w:bookmarkEnd w:id="85"/>
      <w:r>
        <w:t>6.4 Fase 2: Diseño y Personalización del SROD</w:t>
      </w:r>
    </w:p>
    <w:p w14:paraId="5FBE4A08" w14:textId="77777777" w:rsidR="00DC4FEA" w:rsidRDefault="00000000" w:rsidP="007A0843">
      <w:pPr>
        <w:pStyle w:val="Ttulo3"/>
        <w:keepNext/>
        <w:spacing w:before="120" w:after="120"/>
        <w:ind w:left="57" w:right="57"/>
      </w:pPr>
      <w:bookmarkStart w:id="87" w:name="X9b0b8e0bb67175b00ffc1f691d5e4c51836af9e"/>
      <w:r>
        <w:rPr>
          <w:sz w:val="24"/>
        </w:rPr>
        <w:t>Personalización de Umbrales por Industria y Ciclo</w:t>
      </w:r>
    </w:p>
    <w:p w14:paraId="222AFEC8" w14:textId="77777777" w:rsidR="00DC4FEA" w:rsidRDefault="00000000" w:rsidP="007A0843">
      <w:pPr>
        <w:spacing w:before="120" w:after="120"/>
        <w:ind w:left="57" w:right="57"/>
        <w:jc w:val="both"/>
      </w:pPr>
      <w:r>
        <w:t xml:space="preserve">Los umbrales del SROD no son estáticos. Una empresa en fase de arranque necesita umbrales de liquidez más conservadores que una empresa madura; una empresa que acaba de salir de una crisis necesita más margen de seguridad que una en crecimiento estable. Para Q </w:t>
      </w:r>
      <w:proofErr w:type="spellStart"/>
      <w:r>
        <w:t>Foods</w:t>
      </w:r>
      <w:proofErr w:type="spellEnd"/>
      <w:r>
        <w:t xml:space="preserve"> en su etapa </w:t>
      </w:r>
      <w:proofErr w:type="spellStart"/>
      <w:r>
        <w:t>post-turnaround</w:t>
      </w:r>
      <w:proofErr w:type="spellEnd"/>
      <w:r>
        <w:t xml:space="preserve"> (2025–2026), los umbrales propuestos son deliberadamente más conservadores que los estándares de la industria:</w:t>
      </w:r>
    </w:p>
    <w:tbl>
      <w:tblPr>
        <w:tblW w:w="5000" w:type="pct"/>
        <w:jc w:val="center"/>
        <w:tblLook w:val="0020" w:firstRow="1" w:lastRow="0" w:firstColumn="0" w:lastColumn="0" w:noHBand="0" w:noVBand="0"/>
      </w:tblPr>
      <w:tblGrid>
        <w:gridCol w:w="1842"/>
        <w:gridCol w:w="2200"/>
        <w:gridCol w:w="1704"/>
        <w:gridCol w:w="3050"/>
      </w:tblGrid>
      <w:tr w:rsidR="00DC4FEA" w14:paraId="50BD2DCE" w14:textId="77777777">
        <w:trPr>
          <w:tblHeade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667D0B61" w14:textId="77777777" w:rsidR="00DC4FEA" w:rsidRDefault="00000000" w:rsidP="007A0843">
            <w:pPr>
              <w:spacing w:before="120" w:after="120"/>
              <w:ind w:left="57" w:right="57"/>
              <w:jc w:val="center"/>
            </w:pPr>
            <w:r>
              <w:rPr>
                <w:b/>
                <w:bCs/>
                <w:color w:val="000000"/>
                <w:sz w:val="24"/>
              </w:rPr>
              <w:lastRenderedPageBreak/>
              <w:t>Indicador</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662A8870" w14:textId="77777777" w:rsidR="00DC4FEA" w:rsidRDefault="00000000" w:rsidP="007A0843">
            <w:pPr>
              <w:spacing w:before="120" w:after="120"/>
              <w:ind w:left="57" w:right="57"/>
              <w:jc w:val="center"/>
            </w:pPr>
            <w:r>
              <w:rPr>
                <w:b/>
                <w:bCs/>
                <w:color w:val="000000"/>
                <w:sz w:val="24"/>
              </w:rPr>
              <w:t>Umbral Post-</w:t>
            </w:r>
            <w:proofErr w:type="spellStart"/>
            <w:r>
              <w:rPr>
                <w:b/>
                <w:bCs/>
                <w:color w:val="000000"/>
                <w:sz w:val="24"/>
              </w:rPr>
              <w:t>Turnaround</w:t>
            </w:r>
            <w:proofErr w:type="spellEnd"/>
            <w:r>
              <w:rPr>
                <w:b/>
                <w:bCs/>
                <w:color w:val="000000"/>
                <w:sz w:val="24"/>
              </w:rPr>
              <w:t xml:space="preserve"> (2026)</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08C128BA" w14:textId="77777777" w:rsidR="00DC4FEA" w:rsidRDefault="00000000" w:rsidP="007A0843">
            <w:pPr>
              <w:spacing w:before="120" w:after="120"/>
              <w:ind w:left="57" w:right="57"/>
              <w:jc w:val="center"/>
            </w:pPr>
            <w:r>
              <w:rPr>
                <w:b/>
                <w:bCs/>
                <w:color w:val="000000"/>
                <w:sz w:val="24"/>
              </w:rPr>
              <w:t>Umbral Largo Plazo (2028+)</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75441A98" w14:textId="77777777" w:rsidR="00DC4FEA" w:rsidRDefault="00000000" w:rsidP="007A0843">
            <w:pPr>
              <w:spacing w:before="120" w:after="120"/>
              <w:ind w:left="57" w:right="57"/>
              <w:jc w:val="center"/>
            </w:pPr>
            <w:r>
              <w:rPr>
                <w:b/>
                <w:bCs/>
                <w:color w:val="000000"/>
                <w:sz w:val="24"/>
              </w:rPr>
              <w:t>Justificación</w:t>
            </w:r>
          </w:p>
        </w:tc>
      </w:tr>
      <w:tr w:rsidR="00DC4FEA" w14:paraId="3032EB7E"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49329F5" w14:textId="77777777" w:rsidR="00DC4FEA" w:rsidRDefault="00000000" w:rsidP="007A0843">
            <w:pPr>
              <w:spacing w:before="120" w:after="120"/>
              <w:ind w:left="57" w:right="57"/>
            </w:pPr>
            <w:r>
              <w:rPr>
                <w:color w:val="000000"/>
                <w:sz w:val="19"/>
              </w:rPr>
              <w:t>L1 — Liquidez Corriente</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CBD419F" w14:textId="77777777" w:rsidR="00DC4FEA" w:rsidRDefault="00000000" w:rsidP="007A0843">
            <w:pPr>
              <w:spacing w:before="120" w:after="120"/>
              <w:ind w:left="57" w:right="57"/>
              <w:jc w:val="center"/>
            </w:pPr>
            <w:r>
              <w:rPr>
                <w:color w:val="000000"/>
                <w:sz w:val="19"/>
              </w:rPr>
              <w:t>Meta: &gt;1.5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38B2B48" w14:textId="77777777" w:rsidR="00DC4FEA" w:rsidRDefault="00000000" w:rsidP="007A0843">
            <w:pPr>
              <w:spacing w:before="120" w:after="120"/>
              <w:ind w:left="57" w:right="57"/>
              <w:jc w:val="center"/>
            </w:pPr>
            <w:r>
              <w:rPr>
                <w:color w:val="000000"/>
                <w:sz w:val="19"/>
              </w:rPr>
              <w:t>Meta: &gt;1.2</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D083DAD" w14:textId="77777777" w:rsidR="00DC4FEA" w:rsidRDefault="00000000" w:rsidP="007A0843">
            <w:pPr>
              <w:spacing w:before="120" w:after="120"/>
              <w:ind w:left="57" w:right="57"/>
            </w:pPr>
            <w:r>
              <w:rPr>
                <w:color w:val="000000"/>
                <w:sz w:val="19"/>
              </w:rPr>
              <w:t>Mayor colchón de seguridad dado el historial de crisis</w:t>
            </w:r>
          </w:p>
        </w:tc>
      </w:tr>
      <w:tr w:rsidR="00DC4FEA" w14:paraId="27CA782F"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C810BDA" w14:textId="77777777" w:rsidR="00DC4FEA" w:rsidRDefault="00000000" w:rsidP="007A0843">
            <w:pPr>
              <w:spacing w:before="120" w:after="120"/>
              <w:ind w:left="57" w:right="57"/>
              <w:jc w:val="center"/>
            </w:pPr>
            <w:r>
              <w:rPr>
                <w:color w:val="000000"/>
                <w:sz w:val="19"/>
              </w:rPr>
              <w:t>S1 — Endeudamiento</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DB0842F" w14:textId="77777777" w:rsidR="00DC4FEA" w:rsidRDefault="00000000" w:rsidP="007A0843">
            <w:pPr>
              <w:spacing w:before="120" w:after="120"/>
              <w:ind w:left="57" w:right="57"/>
              <w:jc w:val="center"/>
            </w:pPr>
            <w:r>
              <w:rPr>
                <w:color w:val="000000"/>
                <w:sz w:val="19"/>
              </w:rPr>
              <w:t>Meta: &lt;0.35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7CBDEAF" w14:textId="77777777" w:rsidR="00DC4FEA" w:rsidRDefault="00000000" w:rsidP="007A0843">
            <w:pPr>
              <w:spacing w:before="120" w:after="120"/>
              <w:ind w:left="57" w:right="57"/>
              <w:jc w:val="center"/>
            </w:pPr>
            <w:r>
              <w:rPr>
                <w:color w:val="000000"/>
                <w:sz w:val="19"/>
              </w:rPr>
              <w:t>Meta: &lt;0.50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32AB0B9" w14:textId="77777777" w:rsidR="00DC4FEA" w:rsidRDefault="00000000" w:rsidP="007A0843">
            <w:pPr>
              <w:spacing w:before="120" w:after="120"/>
              <w:ind w:left="57" w:right="57"/>
            </w:pPr>
            <w:r>
              <w:rPr>
                <w:color w:val="000000"/>
                <w:sz w:val="19"/>
              </w:rPr>
              <w:t>Mantener bajo apalancamiento mientras se consolida confianza crediticia</w:t>
            </w:r>
          </w:p>
        </w:tc>
      </w:tr>
      <w:tr w:rsidR="00DC4FEA" w14:paraId="085031AF"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D7167C9" w14:textId="77777777" w:rsidR="00DC4FEA" w:rsidRDefault="00000000" w:rsidP="007A0843">
            <w:pPr>
              <w:spacing w:before="120" w:after="120"/>
              <w:ind w:left="57" w:right="57"/>
            </w:pPr>
            <w:r>
              <w:rPr>
                <w:color w:val="000000"/>
                <w:sz w:val="19"/>
              </w:rPr>
              <w:t xml:space="preserve">C3 — </w:t>
            </w:r>
            <w:proofErr w:type="spellStart"/>
            <w:r>
              <w:rPr>
                <w:color w:val="000000"/>
                <w:sz w:val="19"/>
              </w:rPr>
              <w:t>Gtos</w:t>
            </w:r>
            <w:proofErr w:type="spellEnd"/>
            <w:r>
              <w:rPr>
                <w:color w:val="000000"/>
                <w:sz w:val="19"/>
              </w:rPr>
              <w:t xml:space="preserve">. </w:t>
            </w:r>
            <w:proofErr w:type="spellStart"/>
            <w:r>
              <w:rPr>
                <w:color w:val="000000"/>
                <w:sz w:val="19"/>
              </w:rPr>
              <w:t>Admin</w:t>
            </w:r>
            <w:proofErr w:type="spellEnd"/>
            <w:r>
              <w:rPr>
                <w:color w:val="000000"/>
                <w:sz w:val="19"/>
              </w:rPr>
              <w:t>/Ventas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2A75327" w14:textId="77777777" w:rsidR="00DC4FEA" w:rsidRDefault="00000000" w:rsidP="007A0843">
            <w:pPr>
              <w:spacing w:before="120" w:after="120"/>
              <w:ind w:left="57" w:right="57"/>
              <w:jc w:val="center"/>
            </w:pPr>
            <w:r>
              <w:rPr>
                <w:color w:val="000000"/>
                <w:sz w:val="19"/>
              </w:rPr>
              <w:t>Meta: &lt;14%</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82DBD70" w14:textId="77777777" w:rsidR="00DC4FEA" w:rsidRDefault="00000000" w:rsidP="007A0843">
            <w:pPr>
              <w:spacing w:before="120" w:after="120"/>
              <w:ind w:left="57" w:right="57"/>
              <w:jc w:val="center"/>
            </w:pPr>
            <w:r>
              <w:rPr>
                <w:color w:val="000000"/>
                <w:sz w:val="19"/>
              </w:rPr>
              <w:t>Meta: &lt;12%</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DC922FD" w14:textId="77777777" w:rsidR="00DC4FEA" w:rsidRDefault="00000000" w:rsidP="007A0843">
            <w:pPr>
              <w:spacing w:before="120" w:after="120"/>
              <w:ind w:left="57" w:right="57"/>
            </w:pPr>
            <w:r>
              <w:rPr>
                <w:color w:val="000000"/>
                <w:sz w:val="19"/>
              </w:rPr>
              <w:t xml:space="preserve">Reducción gradual; reconoce que el crecimiento 2025 requirió inversión </w:t>
            </w:r>
            <w:proofErr w:type="spellStart"/>
            <w:r>
              <w:rPr>
                <w:color w:val="000000"/>
                <w:sz w:val="19"/>
              </w:rPr>
              <w:t>admin</w:t>
            </w:r>
            <w:proofErr w:type="spellEnd"/>
          </w:p>
        </w:tc>
      </w:tr>
      <w:tr w:rsidR="00DC4FEA" w14:paraId="182204DF"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78EBE06" w14:textId="77777777" w:rsidR="00DC4FEA" w:rsidRDefault="00000000" w:rsidP="007A0843">
            <w:pPr>
              <w:spacing w:before="120" w:after="120"/>
              <w:ind w:left="57" w:right="57"/>
              <w:jc w:val="center"/>
            </w:pPr>
            <w:r>
              <w:rPr>
                <w:color w:val="000000"/>
                <w:sz w:val="19"/>
              </w:rPr>
              <w:t>C2 — EVA</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A1CAF8B" w14:textId="77777777" w:rsidR="00DC4FEA" w:rsidRDefault="00000000" w:rsidP="007A0843">
            <w:pPr>
              <w:spacing w:before="120" w:after="120"/>
              <w:ind w:left="57" w:right="57"/>
              <w:jc w:val="center"/>
            </w:pPr>
            <w:r>
              <w:rPr>
                <w:color w:val="000000"/>
                <w:sz w:val="19"/>
              </w:rPr>
              <w:t>Meta: EVA ≥ 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987264A" w14:textId="77777777" w:rsidR="00DC4FEA" w:rsidRDefault="00000000" w:rsidP="007A0843">
            <w:pPr>
              <w:spacing w:before="120" w:after="120"/>
              <w:ind w:left="57" w:right="57"/>
            </w:pPr>
            <w:r>
              <w:rPr>
                <w:color w:val="000000"/>
                <w:sz w:val="19"/>
              </w:rPr>
              <w:t>Meta: EVA &gt; S/ 100k</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0D4A09A" w14:textId="77777777" w:rsidR="00DC4FEA" w:rsidRDefault="00000000" w:rsidP="007A0843">
            <w:pPr>
              <w:spacing w:before="120" w:after="120"/>
              <w:ind w:left="57" w:right="57"/>
            </w:pPr>
            <w:r>
              <w:rPr>
                <w:color w:val="000000"/>
                <w:sz w:val="19"/>
              </w:rPr>
              <w:t>Progresión hacia creación de valor positiva y creciente</w:t>
            </w:r>
          </w:p>
        </w:tc>
      </w:tr>
      <w:tr w:rsidR="00DC4FEA" w14:paraId="53A40E00"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C219914" w14:textId="77777777" w:rsidR="00DC4FEA" w:rsidRDefault="00000000" w:rsidP="007A0843">
            <w:pPr>
              <w:spacing w:before="120" w:after="120"/>
              <w:ind w:left="57" w:right="57"/>
              <w:jc w:val="center"/>
            </w:pPr>
            <w:r>
              <w:rPr>
                <w:color w:val="000000"/>
                <w:sz w:val="19"/>
              </w:rPr>
              <w:t>Z1 — Altman Z”</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FFA8BB3" w14:textId="77777777" w:rsidR="00DC4FEA" w:rsidRDefault="00000000" w:rsidP="007A0843">
            <w:pPr>
              <w:spacing w:before="120" w:after="120"/>
              <w:ind w:left="57" w:right="57"/>
              <w:jc w:val="center"/>
            </w:pPr>
            <w:r>
              <w:rPr>
                <w:color w:val="000000"/>
                <w:sz w:val="19"/>
              </w:rPr>
              <w:t>Meta: &gt;3.0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9CE408C" w14:textId="77777777" w:rsidR="00DC4FEA" w:rsidRDefault="00000000" w:rsidP="007A0843">
            <w:pPr>
              <w:spacing w:before="120" w:after="120"/>
              <w:ind w:left="57" w:right="57"/>
              <w:jc w:val="center"/>
            </w:pPr>
            <w:r>
              <w:rPr>
                <w:color w:val="000000"/>
                <w:sz w:val="19"/>
              </w:rPr>
              <w:t>Meta: &gt;2.60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88F11A0" w14:textId="77777777" w:rsidR="00DC4FEA" w:rsidRDefault="00000000" w:rsidP="007A0843">
            <w:pPr>
              <w:spacing w:before="120" w:after="120"/>
              <w:ind w:left="57" w:right="57"/>
            </w:pPr>
            <w:r>
              <w:rPr>
                <w:color w:val="000000"/>
                <w:sz w:val="19"/>
              </w:rPr>
              <w:t>Mantener margen respecto al umbral de zona segura</w:t>
            </w:r>
          </w:p>
        </w:tc>
      </w:tr>
    </w:tbl>
    <w:p w14:paraId="57B9FEE6" w14:textId="77777777" w:rsidR="00DC4FEA" w:rsidRDefault="00000000" w:rsidP="007A0843">
      <w:pPr>
        <w:pStyle w:val="Ttulo2"/>
        <w:keepNext/>
        <w:spacing w:before="120" w:after="120"/>
        <w:ind w:left="57" w:right="57"/>
      </w:pPr>
      <w:bookmarkStart w:id="88" w:name="fase-3-capacitación-del-equipo"/>
      <w:bookmarkEnd w:id="86"/>
      <w:bookmarkEnd w:id="87"/>
      <w:r>
        <w:t>6.5 Fase 3: Capacitación del Equipo</w:t>
      </w:r>
    </w:p>
    <w:p w14:paraId="1574A2C9" w14:textId="77777777" w:rsidR="00DC4FEA" w:rsidRDefault="00000000" w:rsidP="007A0843">
      <w:pPr>
        <w:pStyle w:val="Ttulo3"/>
        <w:keepNext/>
        <w:spacing w:before="120" w:after="120"/>
        <w:ind w:left="57" w:right="57"/>
      </w:pPr>
      <w:bookmarkStart w:id="89" w:name="programa-de-capacitación-en-tres-niveles"/>
      <w:r>
        <w:rPr>
          <w:sz w:val="24"/>
        </w:rPr>
        <w:t>Programa de Capacitación en Tres Niveles</w:t>
      </w:r>
    </w:p>
    <w:p w14:paraId="3695BBB5" w14:textId="77777777" w:rsidR="00DC4FEA" w:rsidRDefault="00000000" w:rsidP="007A0843">
      <w:pPr>
        <w:spacing w:before="120" w:after="120"/>
        <w:ind w:left="57" w:right="57"/>
        <w:jc w:val="both"/>
      </w:pPr>
      <w:r>
        <w:t>El programa de capacitación está diferenciado por nivel de responsabilidad. No tiene sentido capacitar al Gerente General en el cálculo del ciclo de conversión de efectivo, ni al contador en las implicaciones estratégicas del EVA. Cada nivel recibe exactamente lo que necesita para cumplir su rol en el sistema:</w:t>
      </w:r>
    </w:p>
    <w:tbl>
      <w:tblPr>
        <w:tblW w:w="5000" w:type="pct"/>
        <w:jc w:val="center"/>
        <w:tblLook w:val="0020" w:firstRow="1" w:lastRow="0" w:firstColumn="0" w:lastColumn="0" w:noHBand="0" w:noVBand="0"/>
      </w:tblPr>
      <w:tblGrid>
        <w:gridCol w:w="1235"/>
        <w:gridCol w:w="2070"/>
        <w:gridCol w:w="2459"/>
        <w:gridCol w:w="1363"/>
        <w:gridCol w:w="1669"/>
      </w:tblGrid>
      <w:tr w:rsidR="00DC4FEA" w14:paraId="08077002" w14:textId="77777777">
        <w:trPr>
          <w:tblHeade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294EDB8F" w14:textId="77777777" w:rsidR="00DC4FEA" w:rsidRDefault="00000000" w:rsidP="007A0843">
            <w:pPr>
              <w:spacing w:before="120" w:after="120"/>
              <w:ind w:left="57" w:right="57"/>
              <w:jc w:val="center"/>
            </w:pPr>
            <w:r>
              <w:rPr>
                <w:b/>
                <w:bCs/>
                <w:color w:val="000000"/>
                <w:sz w:val="24"/>
              </w:rPr>
              <w:t>Nivel</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5149B764" w14:textId="77777777" w:rsidR="00DC4FEA" w:rsidRDefault="00000000" w:rsidP="007A0843">
            <w:pPr>
              <w:spacing w:before="120" w:after="120"/>
              <w:ind w:left="57" w:right="57"/>
              <w:jc w:val="center"/>
            </w:pPr>
            <w:r>
              <w:rPr>
                <w:b/>
                <w:bCs/>
                <w:color w:val="000000"/>
                <w:sz w:val="24"/>
              </w:rPr>
              <w:t>Participantes</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140D6B3F" w14:textId="77777777" w:rsidR="00DC4FEA" w:rsidRDefault="00000000" w:rsidP="007A0843">
            <w:pPr>
              <w:spacing w:before="120" w:after="120"/>
              <w:ind w:left="57" w:right="57"/>
              <w:jc w:val="center"/>
            </w:pPr>
            <w:r>
              <w:rPr>
                <w:b/>
                <w:bCs/>
                <w:color w:val="000000"/>
                <w:sz w:val="24"/>
              </w:rPr>
              <w:t>Contenidos</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61D80349" w14:textId="77777777" w:rsidR="00DC4FEA" w:rsidRDefault="00000000" w:rsidP="007A0843">
            <w:pPr>
              <w:spacing w:before="120" w:after="120"/>
              <w:ind w:left="57" w:right="57"/>
              <w:jc w:val="center"/>
            </w:pPr>
            <w:r>
              <w:rPr>
                <w:b/>
                <w:bCs/>
                <w:color w:val="000000"/>
                <w:sz w:val="24"/>
              </w:rPr>
              <w:t>Duración</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3702F896" w14:textId="77777777" w:rsidR="00DC4FEA" w:rsidRDefault="00000000" w:rsidP="007A0843">
            <w:pPr>
              <w:spacing w:before="120" w:after="120"/>
              <w:ind w:left="57" w:right="57"/>
              <w:jc w:val="center"/>
            </w:pPr>
            <w:r>
              <w:rPr>
                <w:b/>
                <w:bCs/>
                <w:color w:val="000000"/>
                <w:sz w:val="24"/>
              </w:rPr>
              <w:t>Modalidad</w:t>
            </w:r>
          </w:p>
        </w:tc>
      </w:tr>
      <w:tr w:rsidR="00DC4FEA" w14:paraId="0FB3741E"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060A437" w14:textId="77777777" w:rsidR="00DC4FEA" w:rsidRDefault="00000000" w:rsidP="007A0843">
            <w:pPr>
              <w:spacing w:before="120" w:after="120"/>
              <w:ind w:left="57" w:right="57"/>
              <w:jc w:val="center"/>
            </w:pPr>
            <w:r>
              <w:rPr>
                <w:color w:val="000000"/>
                <w:sz w:val="19"/>
              </w:rPr>
              <w:t>Estratégico</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688A141" w14:textId="77777777" w:rsidR="00DC4FEA" w:rsidRDefault="00000000" w:rsidP="007A0843">
            <w:pPr>
              <w:spacing w:before="120" w:after="120"/>
              <w:ind w:left="57" w:right="57"/>
            </w:pPr>
            <w:r>
              <w:rPr>
                <w:color w:val="000000"/>
                <w:sz w:val="19"/>
              </w:rPr>
              <w:t>Gerente General; Accionistas principales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29F1B32" w14:textId="77777777" w:rsidR="00DC4FEA" w:rsidRDefault="00000000" w:rsidP="007A0843">
            <w:pPr>
              <w:spacing w:before="120" w:after="120"/>
              <w:ind w:left="57" w:right="57"/>
            </w:pPr>
            <w:r>
              <w:rPr>
                <w:color w:val="000000"/>
                <w:sz w:val="19"/>
              </w:rPr>
              <w:t>Lectura e interpretación del SROD; EVA y creación de valor; Z”-Score; toma de decisiones basada en semáforos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CE32C2D" w14:textId="77777777" w:rsidR="00DC4FEA" w:rsidRDefault="00000000" w:rsidP="007A0843">
            <w:pPr>
              <w:spacing w:before="120" w:after="120"/>
              <w:ind w:left="57" w:right="57"/>
              <w:jc w:val="center"/>
            </w:pPr>
            <w:r>
              <w:rPr>
                <w:color w:val="000000"/>
                <w:sz w:val="19"/>
              </w:rPr>
              <w:t>4 horas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2227A1C" w14:textId="77777777" w:rsidR="00DC4FEA" w:rsidRDefault="00000000" w:rsidP="007A0843">
            <w:pPr>
              <w:spacing w:before="120" w:after="120"/>
              <w:ind w:left="57" w:right="57"/>
            </w:pPr>
            <w:r>
              <w:rPr>
                <w:color w:val="000000"/>
                <w:sz w:val="19"/>
              </w:rPr>
              <w:t>Taller ejecutivo presencial</w:t>
            </w:r>
          </w:p>
        </w:tc>
      </w:tr>
      <w:tr w:rsidR="00DC4FEA" w14:paraId="0132141C"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27A649C" w14:textId="77777777" w:rsidR="00DC4FEA" w:rsidRDefault="00000000" w:rsidP="007A0843">
            <w:pPr>
              <w:spacing w:before="120" w:after="120"/>
              <w:ind w:left="57" w:right="57"/>
              <w:jc w:val="center"/>
            </w:pPr>
            <w:r>
              <w:rPr>
                <w:color w:val="000000"/>
                <w:sz w:val="19"/>
              </w:rPr>
              <w:lastRenderedPageBreak/>
              <w:t>Táctico</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C7299F9" w14:textId="77777777" w:rsidR="00DC4FEA" w:rsidRDefault="00000000" w:rsidP="007A0843">
            <w:pPr>
              <w:spacing w:before="120" w:after="120"/>
              <w:ind w:left="57" w:right="57"/>
            </w:pPr>
            <w:r>
              <w:rPr>
                <w:color w:val="000000"/>
                <w:sz w:val="19"/>
              </w:rPr>
              <w:t>CFO / Gerente Financiero; Gerente de Operaciones</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389D57A" w14:textId="77777777" w:rsidR="00DC4FEA" w:rsidRDefault="00000000" w:rsidP="007A0843">
            <w:pPr>
              <w:spacing w:before="120" w:after="120"/>
              <w:ind w:left="57" w:right="57"/>
            </w:pPr>
            <w:r>
              <w:rPr>
                <w:color w:val="000000"/>
                <w:sz w:val="19"/>
              </w:rPr>
              <w:t xml:space="preserve">Cálculo de todos los indicadores; actualización del </w:t>
            </w:r>
            <w:proofErr w:type="spellStart"/>
            <w:r>
              <w:rPr>
                <w:color w:val="000000"/>
                <w:sz w:val="19"/>
              </w:rPr>
              <w:t>dashboard</w:t>
            </w:r>
            <w:proofErr w:type="spellEnd"/>
            <w:r>
              <w:rPr>
                <w:color w:val="000000"/>
                <w:sz w:val="19"/>
              </w:rPr>
              <w:t>; análisis de variaciones; protocolos de acción</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9CF7200" w14:textId="77777777" w:rsidR="00DC4FEA" w:rsidRDefault="00000000" w:rsidP="007A0843">
            <w:pPr>
              <w:spacing w:before="120" w:after="120"/>
              <w:ind w:left="57" w:right="57"/>
              <w:jc w:val="center"/>
            </w:pPr>
            <w:r>
              <w:rPr>
                <w:color w:val="000000"/>
                <w:sz w:val="19"/>
              </w:rPr>
              <w:t>16 horas (2 días)</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6554B2F" w14:textId="77777777" w:rsidR="00DC4FEA" w:rsidRDefault="00000000" w:rsidP="007A0843">
            <w:pPr>
              <w:spacing w:before="120" w:after="120"/>
              <w:ind w:left="57" w:right="57"/>
            </w:pPr>
            <w:r>
              <w:rPr>
                <w:color w:val="000000"/>
                <w:sz w:val="19"/>
              </w:rPr>
              <w:t xml:space="preserve">Taller técnico + práctica en </w:t>
            </w:r>
            <w:proofErr w:type="spellStart"/>
            <w:r>
              <w:rPr>
                <w:color w:val="000000"/>
                <w:sz w:val="19"/>
              </w:rPr>
              <w:t>dashboard</w:t>
            </w:r>
            <w:proofErr w:type="spellEnd"/>
          </w:p>
        </w:tc>
      </w:tr>
      <w:tr w:rsidR="00DC4FEA" w14:paraId="314688BC"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93A14F7" w14:textId="77777777" w:rsidR="00DC4FEA" w:rsidRDefault="00000000" w:rsidP="007A0843">
            <w:pPr>
              <w:spacing w:before="120" w:after="120"/>
              <w:ind w:left="57" w:right="57"/>
              <w:jc w:val="center"/>
            </w:pPr>
            <w:r>
              <w:rPr>
                <w:color w:val="000000"/>
                <w:sz w:val="19"/>
              </w:rPr>
              <w:t>Operativo</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4433AAC" w14:textId="77777777" w:rsidR="00DC4FEA" w:rsidRDefault="00000000" w:rsidP="007A0843">
            <w:pPr>
              <w:spacing w:before="120" w:after="120"/>
              <w:ind w:left="57" w:right="57"/>
            </w:pPr>
            <w:r>
              <w:rPr>
                <w:color w:val="000000"/>
                <w:sz w:val="19"/>
              </w:rPr>
              <w:t xml:space="preserve">Contador; Analista Financiero; </w:t>
            </w:r>
            <w:proofErr w:type="gramStart"/>
            <w:r>
              <w:rPr>
                <w:color w:val="000000"/>
                <w:sz w:val="19"/>
              </w:rPr>
              <w:t>Jefe</w:t>
            </w:r>
            <w:proofErr w:type="gramEnd"/>
            <w:r>
              <w:rPr>
                <w:color w:val="000000"/>
                <w:sz w:val="19"/>
              </w:rPr>
              <w:t xml:space="preserve"> de Producción</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22EAFED" w14:textId="77777777" w:rsidR="00DC4FEA" w:rsidRDefault="00000000" w:rsidP="007A0843">
            <w:pPr>
              <w:spacing w:before="120" w:after="120"/>
              <w:ind w:left="57" w:right="57"/>
            </w:pPr>
            <w:r>
              <w:rPr>
                <w:color w:val="000000"/>
                <w:sz w:val="19"/>
              </w:rPr>
              <w:t xml:space="preserve">Alimentación de datos al </w:t>
            </w:r>
            <w:proofErr w:type="spellStart"/>
            <w:r>
              <w:rPr>
                <w:color w:val="000000"/>
                <w:sz w:val="19"/>
              </w:rPr>
              <w:t>dashboard</w:t>
            </w:r>
            <w:proofErr w:type="spellEnd"/>
            <w:r>
              <w:rPr>
                <w:color w:val="000000"/>
                <w:sz w:val="19"/>
              </w:rPr>
              <w:t>; reporte de inventarios desagregados (MP/PT); reporte de producción vs. capacidad</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41FEFF7" w14:textId="77777777" w:rsidR="00DC4FEA" w:rsidRDefault="00000000" w:rsidP="007A0843">
            <w:pPr>
              <w:spacing w:before="120" w:after="120"/>
              <w:ind w:left="57" w:right="57"/>
              <w:jc w:val="center"/>
            </w:pPr>
            <w:r>
              <w:rPr>
                <w:color w:val="000000"/>
                <w:sz w:val="19"/>
              </w:rPr>
              <w:t>8 horas (1 día)</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8459A8A" w14:textId="77777777" w:rsidR="00DC4FEA" w:rsidRDefault="00000000" w:rsidP="007A0843">
            <w:pPr>
              <w:spacing w:before="120" w:after="120"/>
              <w:ind w:left="57" w:right="57"/>
            </w:pPr>
            <w:r>
              <w:rPr>
                <w:color w:val="000000"/>
                <w:sz w:val="19"/>
              </w:rPr>
              <w:t>Capacitación práctica en puesto</w:t>
            </w:r>
          </w:p>
        </w:tc>
      </w:tr>
    </w:tbl>
    <w:p w14:paraId="79F85DA6" w14:textId="77777777" w:rsidR="00DC4FEA" w:rsidRDefault="00000000" w:rsidP="007A0843">
      <w:pPr>
        <w:spacing w:before="120" w:after="120"/>
        <w:ind w:left="57" w:right="57"/>
        <w:jc w:val="both"/>
      </w:pPr>
      <w:r>
        <w:t>El costo total estimado de capacitación oscila entre S/ 5,000 y S/ 12,000, dependiendo de si se contrata un facilitador especializado o si el propio CFO —una vez capacitado— actúa como instructor interno.</w:t>
      </w:r>
    </w:p>
    <w:p w14:paraId="482DA2D7" w14:textId="77777777" w:rsidR="00DC4FEA" w:rsidRDefault="00000000" w:rsidP="007A0843">
      <w:pPr>
        <w:pStyle w:val="Ttulo2"/>
        <w:keepNext/>
        <w:spacing w:before="120" w:after="120"/>
        <w:ind w:left="57" w:right="57"/>
      </w:pPr>
      <w:bookmarkStart w:id="90" w:name="fase-4-implementación-plena"/>
      <w:bookmarkEnd w:id="88"/>
      <w:bookmarkEnd w:id="89"/>
      <w:r>
        <w:t>6.6 Fase 4: Implementación Plena</w:t>
      </w:r>
    </w:p>
    <w:p w14:paraId="19CCDD90" w14:textId="77777777" w:rsidR="00DC4FEA" w:rsidRDefault="00000000" w:rsidP="007A0843">
      <w:pPr>
        <w:spacing w:before="120" w:after="120"/>
        <w:ind w:left="57" w:right="57"/>
      </w:pPr>
      <w:r>
        <w:t xml:space="preserve">La Norma de Contabilidad NIIF para las PYMES (Tercera Edición, febrero 2025) establece el marco normativo actualizado para la presentación de estados financieros en </w:t>
      </w:r>
      <w:proofErr w:type="spellStart"/>
      <w:r>
        <w:t>PYMEs</w:t>
      </w:r>
      <w:proofErr w:type="spellEnd"/>
      <w:r>
        <w:t>. La Sección 5 (Estado de Resultado Integral) y la Sección 4 (Estado de Situación Financiera) de la NIIF proporcionan la base para los indicadores del SROD. La tercera edición introduce modificaciones relevantes: (i) requerimientos de materialidad actualizados (párrafo 3.16), (</w:t>
      </w:r>
      <w:proofErr w:type="spellStart"/>
      <w:r>
        <w:t>ii</w:t>
      </w:r>
      <w:proofErr w:type="spellEnd"/>
      <w:r>
        <w:t>) desglose obligatorio de partidas del ESF cuando sea relevante (párrafo 4.3), y (</w:t>
      </w:r>
      <w:proofErr w:type="spellStart"/>
      <w:r>
        <w:t>iii</w:t>
      </w:r>
      <w:proofErr w:type="spellEnd"/>
      <w:r>
        <w:t>) conciliación de cambios en pasivos por actividades de financiación (párrafo 7.19A). Estas modificaciones refuerzan la base normativa del SROD y su alineación con estándares contables internacionales.</w:t>
      </w:r>
    </w:p>
    <w:p w14:paraId="635C8D6A" w14:textId="77777777" w:rsidR="00DC4FEA" w:rsidRDefault="00000000" w:rsidP="007A0843">
      <w:pPr>
        <w:pStyle w:val="Ttulo3"/>
        <w:keepNext/>
        <w:spacing w:before="120" w:after="120"/>
        <w:ind w:left="57" w:right="57"/>
      </w:pPr>
      <w:bookmarkStart w:id="91" w:name="protocolo-de-lanzamiento"/>
      <w:r>
        <w:rPr>
          <w:sz w:val="24"/>
        </w:rPr>
        <w:t>Protocolo de Lanzamiento</w:t>
      </w:r>
    </w:p>
    <w:p w14:paraId="70AA0CDF" w14:textId="77777777" w:rsidR="00DC4FEA" w:rsidRDefault="00000000" w:rsidP="007A0843">
      <w:pPr>
        <w:spacing w:before="120" w:after="120"/>
        <w:ind w:left="57" w:right="57"/>
        <w:jc w:val="both"/>
      </w:pPr>
      <w:r>
        <w:t>La implementación plena sigue un protocolo de cuatro hitos que establece el ritmo operativo del sistema:</w:t>
      </w:r>
    </w:p>
    <w:p w14:paraId="46BCC065" w14:textId="77777777" w:rsidR="00DC4FEA" w:rsidRDefault="00000000" w:rsidP="007A0843">
      <w:pPr>
        <w:numPr>
          <w:ilvl w:val="0"/>
          <w:numId w:val="15"/>
        </w:numPr>
        <w:spacing w:before="120" w:after="120"/>
        <w:ind w:left="57" w:right="57" w:firstLine="0"/>
        <w:jc w:val="both"/>
      </w:pPr>
      <w:r>
        <w:rPr>
          <w:b/>
          <w:bCs/>
        </w:rPr>
        <w:t>Semana 1:</w:t>
      </w:r>
      <w:r>
        <w:t xml:space="preserve"> primera actualización del </w:t>
      </w:r>
      <w:proofErr w:type="spellStart"/>
      <w:r>
        <w:t>dashboard</w:t>
      </w:r>
      <w:proofErr w:type="spellEnd"/>
      <w:r>
        <w:t xml:space="preserve"> con datos reales. Verificar que todas las fórmulas funcionen y que las fuentes de datos sean accesibles y estén actualizadas.</w:t>
      </w:r>
    </w:p>
    <w:p w14:paraId="522DC66C" w14:textId="77777777" w:rsidR="00DC4FEA" w:rsidRDefault="00000000" w:rsidP="007A0843">
      <w:pPr>
        <w:numPr>
          <w:ilvl w:val="0"/>
          <w:numId w:val="15"/>
        </w:numPr>
        <w:spacing w:before="120" w:after="120"/>
        <w:ind w:left="57" w:right="57" w:firstLine="0"/>
        <w:jc w:val="both"/>
      </w:pPr>
      <w:r>
        <w:rPr>
          <w:b/>
          <w:bCs/>
        </w:rPr>
        <w:lastRenderedPageBreak/>
        <w:t>Semana 2:</w:t>
      </w:r>
      <w:r>
        <w:t xml:space="preserve"> primera reunión de revisión operativa mensual. Presentar los 18 indicadores con sus semáforos e identificar los 2–3 más críticos del período.</w:t>
      </w:r>
    </w:p>
    <w:p w14:paraId="4121EE02" w14:textId="77777777" w:rsidR="00DC4FEA" w:rsidRDefault="00000000" w:rsidP="007A0843">
      <w:pPr>
        <w:numPr>
          <w:ilvl w:val="0"/>
          <w:numId w:val="15"/>
        </w:numPr>
        <w:spacing w:before="120" w:after="120"/>
        <w:ind w:left="57" w:right="57" w:firstLine="0"/>
        <w:jc w:val="both"/>
      </w:pPr>
      <w:r>
        <w:rPr>
          <w:b/>
          <w:bCs/>
        </w:rPr>
        <w:t>Mes 2:</w:t>
      </w:r>
      <w:r>
        <w:t xml:space="preserve"> primera reunión del Comité Financiero con el </w:t>
      </w:r>
      <w:proofErr w:type="spellStart"/>
      <w:r>
        <w:t>dashboard</w:t>
      </w:r>
      <w:proofErr w:type="spellEnd"/>
      <w:r>
        <w:t xml:space="preserve"> completo. Si hay datos anuales disponibles, revisar el módulo Z.</w:t>
      </w:r>
    </w:p>
    <w:p w14:paraId="4DB49539" w14:textId="77777777" w:rsidR="00DC4FEA" w:rsidRDefault="00000000" w:rsidP="007A0843">
      <w:pPr>
        <w:numPr>
          <w:ilvl w:val="0"/>
          <w:numId w:val="15"/>
        </w:numPr>
        <w:spacing w:before="120" w:after="120"/>
        <w:ind w:left="57" w:right="57" w:firstLine="0"/>
        <w:jc w:val="both"/>
      </w:pPr>
      <w:r>
        <w:rPr>
          <w:b/>
          <w:bCs/>
        </w:rPr>
        <w:t>Mes 3:</w:t>
      </w:r>
      <w:r>
        <w:t xml:space="preserve"> primer informe mensual formal distribuido a todos los participantes del Comité Financiero. A partir de aquí, el ritmo de reuniones y reportes queda establecido de forma regular.</w:t>
      </w:r>
    </w:p>
    <w:p w14:paraId="23CD8506" w14:textId="77777777" w:rsidR="00DC4FEA" w:rsidRDefault="00000000" w:rsidP="007A0843">
      <w:pPr>
        <w:pStyle w:val="Ttulo3"/>
        <w:keepNext/>
        <w:spacing w:before="120" w:after="120"/>
        <w:ind w:left="57" w:right="57"/>
      </w:pPr>
      <w:bookmarkStart w:id="92" w:name="sistema-de-alerta-automática-en-excel"/>
      <w:bookmarkEnd w:id="91"/>
      <w:r>
        <w:rPr>
          <w:sz w:val="24"/>
        </w:rPr>
        <w:t>Sistema de Alerta Automática en Excel</w:t>
      </w:r>
    </w:p>
    <w:p w14:paraId="1E74FE70" w14:textId="77777777" w:rsidR="00DC4FEA" w:rsidRDefault="00000000" w:rsidP="007A0843">
      <w:pPr>
        <w:spacing w:before="120" w:after="120"/>
        <w:ind w:left="57" w:right="57"/>
        <w:jc w:val="both"/>
      </w:pPr>
      <w:r>
        <w:t xml:space="preserve">El </w:t>
      </w:r>
      <w:proofErr w:type="spellStart"/>
      <w:r>
        <w:t>dashboard</w:t>
      </w:r>
      <w:proofErr w:type="spellEnd"/>
      <w:r>
        <w:t xml:space="preserve"> puede configurarse para generar alertas cuando los indicadores crucen hacia estados amarillo o rojo, sin necesidad de software adicional:</w:t>
      </w:r>
    </w:p>
    <w:p w14:paraId="0951DE91" w14:textId="77777777" w:rsidR="00DC4FEA" w:rsidRDefault="00000000" w:rsidP="007A0843">
      <w:r>
        <w:rPr>
          <w:b/>
          <w:sz w:val="24"/>
        </w:rPr>
        <w:t>Diseño del Dashboard SROD: Principios de Visualización para la Toma de Decisiones</w:t>
      </w:r>
    </w:p>
    <w:p w14:paraId="24D405EB" w14:textId="77777777" w:rsidR="00DC4FEA" w:rsidRDefault="00000000" w:rsidP="007A0843">
      <w:r>
        <w:rPr>
          <w:sz w:val="24"/>
        </w:rPr>
        <w:t>El diseño visual del dashboard es tan importante como los indicadores que contiene. Un dashboard mal diseñado genera sobrecarga cognitiva y decisiones lentas; uno bien diseñado permite que el Gerente General identifique problemas en menos de 30 segundos (Few, 2006). El dashboard SROD se estructura en tres capas de información:</w:t>
      </w:r>
    </w:p>
    <w:p w14:paraId="74F3C669" w14:textId="77777777" w:rsidR="00DC4FEA" w:rsidRDefault="00000000" w:rsidP="007A0843">
      <w:r>
        <w:rPr>
          <w:sz w:val="24"/>
        </w:rPr>
        <w:t>Capa 1 — Vista Ejecutiva (una pantalla): Muestra el Índice SROD Compuesto, los 5 módulos con su semáforo, y las 3 alertas más críticas del mes. Esta capa responde a: '¿Debo preocuparme?' El Gerente General puede tomar esta decisión en 30 segundos sin necesidad de profundizar.</w:t>
      </w:r>
    </w:p>
    <w:p w14:paraId="470F9345" w14:textId="77777777" w:rsidR="00DC4FEA" w:rsidRDefault="00000000" w:rsidP="007A0843">
      <w:r>
        <w:rPr>
          <w:sz w:val="24"/>
        </w:rPr>
        <w:t>Capa 2 — Vista de Módulo (una pantalla por módulo): Al hacer clic en un módulo, se despliegan los indicadores individuales con su valor actual, tendencia de 12 meses, estado de semáforo, y acción correctiva vigente. Esta capa responde a: '¿Dónde está el problema?'</w:t>
      </w:r>
    </w:p>
    <w:p w14:paraId="3B9191E9" w14:textId="77777777" w:rsidR="00DC4FEA" w:rsidRDefault="00000000" w:rsidP="007A0843">
      <w:r>
        <w:rPr>
          <w:sz w:val="24"/>
        </w:rPr>
        <w:t>Capa 3 — Vista de Detalle (drill-down): Cada indicador permite acceder a los datos fuente (partidas contables, detalle de clientes/proveedores) para el análisis de causa raíz. Esta capa responde a: '¿Por qué ocurrió?' En la implementación Excel inicial, esta capa se logra mediante hipervinculos a las hojas de detalle del archivo de EE.FF.</w:t>
      </w:r>
    </w:p>
    <w:p w14:paraId="5A977B4C" w14:textId="77777777" w:rsidR="00DC4FEA" w:rsidRDefault="00000000" w:rsidP="007A0843">
      <w:r>
        <w:rPr>
          <w:sz w:val="24"/>
        </w:rPr>
        <w:t xml:space="preserve">Codificación de Semáforos del SROD: El sistema utiliza una codificación triple que combina color, forma y texto para garantizar accesibilidad (incluyendo daltanismo): Verde (● META) = indicador dentro del rango objetivo; Amarillo (▲ ALERTA) = </w:t>
      </w:r>
      <w:r>
        <w:rPr>
          <w:sz w:val="24"/>
        </w:rPr>
        <w:lastRenderedPageBreak/>
        <w:t>indicador entre el umbral de alerta y el umbral crítico, requiere monitoreo reforzado; Rojo (■ CRÍTICO) = indicador por debajo del umbral crítico, activa protocolo de acción inmediata. Cada semáforo rojo genera automáticamente una celda de acción requerida vinculada al protocolo predefinido de la Tabla 16.</w:t>
      </w:r>
    </w:p>
    <w:p w14:paraId="006202C8" w14:textId="77777777" w:rsidR="00DC4FEA" w:rsidRDefault="00000000" w:rsidP="007A0843">
      <w:pPr>
        <w:numPr>
          <w:ilvl w:val="0"/>
          <w:numId w:val="16"/>
        </w:numPr>
        <w:spacing w:before="120" w:after="120"/>
        <w:ind w:left="57" w:right="57" w:firstLine="0"/>
        <w:jc w:val="both"/>
      </w:pPr>
      <w:r>
        <w:rPr>
          <w:b/>
          <w:bCs/>
        </w:rPr>
        <w:t>Formato condicional:</w:t>
      </w:r>
      <w:r>
        <w:t xml:space="preserve"> celdas que cambian automáticamente a verde, amarillo o rojo según los umbrales definidos.</w:t>
      </w:r>
    </w:p>
    <w:p w14:paraId="4B1162E9" w14:textId="77777777" w:rsidR="00DC4FEA" w:rsidRDefault="00000000" w:rsidP="007A0843">
      <w:pPr>
        <w:numPr>
          <w:ilvl w:val="0"/>
          <w:numId w:val="16"/>
        </w:numPr>
        <w:spacing w:before="120" w:after="120"/>
        <w:ind w:left="57" w:right="57" w:firstLine="0"/>
        <w:jc w:val="both"/>
      </w:pPr>
      <w:r>
        <w:rPr>
          <w:b/>
          <w:bCs/>
        </w:rPr>
        <w:t>Celda de resumen de semáforos:</w:t>
      </w:r>
      <w:r>
        <w:t xml:space="preserve"> cuenta en tiempo real cuántos indicadores están en cada estado, permitiendo un diagnóstico de un vistazo.</w:t>
      </w:r>
    </w:p>
    <w:p w14:paraId="750C5D95" w14:textId="77777777" w:rsidR="00DC4FEA" w:rsidRDefault="00000000" w:rsidP="007A0843">
      <w:pPr>
        <w:numPr>
          <w:ilvl w:val="0"/>
          <w:numId w:val="16"/>
        </w:numPr>
        <w:spacing w:before="120" w:after="120"/>
        <w:ind w:left="57" w:right="57" w:firstLine="0"/>
        <w:jc w:val="both"/>
      </w:pPr>
      <w:r>
        <w:rPr>
          <w:b/>
          <w:bCs/>
        </w:rPr>
        <w:t>Alerta de acción crítica:</w:t>
      </w:r>
      <w:r>
        <w:t xml:space="preserve"> cuando </w:t>
      </w:r>
      <w:proofErr w:type="gramStart"/>
      <w:r>
        <w:t>el ratio</w:t>
      </w:r>
      <w:proofErr w:type="gramEnd"/>
      <w:r>
        <w:t xml:space="preserve"> de liquidez (L1) cae por debajo de 1.0, el sistema activa una celda de alerta visible que dispara el protocolo de crisis. Con Power </w:t>
      </w:r>
      <w:proofErr w:type="spellStart"/>
      <w:r>
        <w:t>Automate</w:t>
      </w:r>
      <w:proofErr w:type="spellEnd"/>
      <w:r>
        <w:t xml:space="preserve"> o Google Apps Script, esta alerta puede enviarse automáticamente por correo al CFO.</w:t>
      </w:r>
    </w:p>
    <w:p w14:paraId="766F1CA7" w14:textId="77777777" w:rsidR="00DC4FEA" w:rsidRDefault="00000000" w:rsidP="007A0843">
      <w:pPr>
        <w:pStyle w:val="Ttulo2"/>
        <w:keepNext/>
        <w:spacing w:before="120" w:after="120"/>
        <w:ind w:left="57" w:right="57"/>
      </w:pPr>
      <w:bookmarkStart w:id="93" w:name="X2600395afbf1f899859f746a9385326843814db"/>
      <w:bookmarkEnd w:id="90"/>
      <w:bookmarkEnd w:id="92"/>
      <w:r>
        <w:t>6.7 Fases 5–7: Evaluación, Gobernanza e Institucionalización</w:t>
      </w:r>
    </w:p>
    <w:p w14:paraId="1FAB38DE" w14:textId="77777777" w:rsidR="00DC4FEA" w:rsidRDefault="00000000" w:rsidP="007A0843">
      <w:pPr>
        <w:pStyle w:val="Ttulo3"/>
        <w:keepNext/>
        <w:spacing w:before="120" w:after="120"/>
        <w:ind w:left="57" w:right="57"/>
      </w:pPr>
      <w:bookmarkStart w:id="94" w:name="métricas-de-éxito-de-la-implementación"/>
      <w:r>
        <w:rPr>
          <w:sz w:val="24"/>
        </w:rPr>
        <w:t>Métricas de Éxito de la Implementación</w:t>
      </w:r>
    </w:p>
    <w:p w14:paraId="06B15C6B" w14:textId="77777777" w:rsidR="00DC4FEA" w:rsidRDefault="00000000" w:rsidP="007A0843">
      <w:pPr>
        <w:spacing w:before="120" w:after="120"/>
        <w:ind w:left="57" w:right="57"/>
        <w:jc w:val="both"/>
      </w:pPr>
      <w:r>
        <w:t>Un sistema de control financiero debe ser capaz de controlarse a sí mismo. Las siguientes métricas evalúan si el SROD está cumpliendo su propósito:</w:t>
      </w:r>
    </w:p>
    <w:tbl>
      <w:tblPr>
        <w:tblW w:w="5000" w:type="pct"/>
        <w:jc w:val="center"/>
        <w:tblLook w:val="0020" w:firstRow="1" w:lastRow="0" w:firstColumn="0" w:lastColumn="0" w:noHBand="0" w:noVBand="0"/>
      </w:tblPr>
      <w:tblGrid>
        <w:gridCol w:w="2156"/>
        <w:gridCol w:w="3566"/>
        <w:gridCol w:w="1537"/>
        <w:gridCol w:w="1537"/>
      </w:tblGrid>
      <w:tr w:rsidR="00DC4FEA" w14:paraId="3D9D7F49" w14:textId="77777777">
        <w:trPr>
          <w:tblHeade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5D331816" w14:textId="77777777" w:rsidR="00DC4FEA" w:rsidRDefault="00000000" w:rsidP="007A0843">
            <w:pPr>
              <w:spacing w:before="120" w:after="120"/>
              <w:ind w:left="57" w:right="57"/>
              <w:jc w:val="center"/>
            </w:pPr>
            <w:r>
              <w:rPr>
                <w:b/>
                <w:bCs/>
                <w:color w:val="000000"/>
                <w:sz w:val="24"/>
              </w:rPr>
              <w:t>Dimensión</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0C2FEC12" w14:textId="77777777" w:rsidR="00DC4FEA" w:rsidRDefault="00000000" w:rsidP="007A0843">
            <w:pPr>
              <w:spacing w:before="120" w:after="120"/>
              <w:ind w:left="57" w:right="57"/>
              <w:jc w:val="center"/>
            </w:pPr>
            <w:r>
              <w:rPr>
                <w:b/>
                <w:bCs/>
                <w:color w:val="000000"/>
                <w:sz w:val="24"/>
              </w:rPr>
              <w:t>Métrica de Éxito</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25802D7B" w14:textId="77777777" w:rsidR="00DC4FEA" w:rsidRDefault="00000000" w:rsidP="007A0843">
            <w:pPr>
              <w:spacing w:before="120" w:after="120"/>
              <w:ind w:left="57" w:right="57"/>
              <w:jc w:val="center"/>
            </w:pPr>
            <w:r>
              <w:rPr>
                <w:b/>
                <w:bCs/>
                <w:color w:val="000000"/>
                <w:sz w:val="24"/>
              </w:rPr>
              <w:t>Target al Año 1</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415D9157" w14:textId="77777777" w:rsidR="00DC4FEA" w:rsidRDefault="00000000" w:rsidP="007A0843">
            <w:pPr>
              <w:spacing w:before="120" w:after="120"/>
              <w:ind w:left="57" w:right="57"/>
              <w:jc w:val="center"/>
            </w:pPr>
            <w:r>
              <w:rPr>
                <w:b/>
                <w:bCs/>
                <w:color w:val="000000"/>
                <w:sz w:val="24"/>
              </w:rPr>
              <w:t>Target al Año 2</w:t>
            </w:r>
          </w:p>
        </w:tc>
      </w:tr>
      <w:tr w:rsidR="00DC4FEA" w14:paraId="7A508CF7"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E28F4B3" w14:textId="77777777" w:rsidR="00DC4FEA" w:rsidRDefault="00000000" w:rsidP="007A0843">
            <w:pPr>
              <w:spacing w:before="120" w:after="120"/>
              <w:ind w:left="57" w:right="57"/>
              <w:jc w:val="center"/>
            </w:pPr>
            <w:r>
              <w:rPr>
                <w:color w:val="000000"/>
                <w:sz w:val="19"/>
              </w:rPr>
              <w:t>Adopción</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440676B" w14:textId="77777777" w:rsidR="00DC4FEA" w:rsidRDefault="00000000" w:rsidP="007A0843">
            <w:pPr>
              <w:spacing w:before="120" w:after="120"/>
              <w:ind w:left="57" w:right="57"/>
            </w:pPr>
            <w:r>
              <w:rPr>
                <w:color w:val="000000"/>
                <w:sz w:val="19"/>
              </w:rPr>
              <w:t>% de indicadores actualizados puntualmente cada mes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5CC5F65" w14:textId="77777777" w:rsidR="00DC4FEA" w:rsidRDefault="00000000" w:rsidP="007A0843">
            <w:pPr>
              <w:spacing w:before="120" w:after="120"/>
              <w:ind w:left="57" w:right="57"/>
              <w:jc w:val="center"/>
            </w:pPr>
            <w:r>
              <w:rPr>
                <w:color w:val="000000"/>
                <w:sz w:val="19"/>
              </w:rPr>
              <w:t>95%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C747244" w14:textId="77777777" w:rsidR="00DC4FEA" w:rsidRDefault="00000000" w:rsidP="007A0843">
            <w:pPr>
              <w:spacing w:before="120" w:after="120"/>
              <w:ind w:left="57" w:right="57"/>
              <w:jc w:val="center"/>
            </w:pPr>
            <w:r>
              <w:rPr>
                <w:color w:val="000000"/>
                <w:sz w:val="19"/>
              </w:rPr>
              <w:t>100%</w:t>
            </w:r>
          </w:p>
        </w:tc>
      </w:tr>
      <w:tr w:rsidR="00DC4FEA" w14:paraId="51678B14"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F3CE001" w14:textId="77777777" w:rsidR="00DC4FEA" w:rsidRDefault="00000000" w:rsidP="007A0843">
            <w:pPr>
              <w:spacing w:before="120" w:after="120"/>
              <w:ind w:left="57" w:right="57"/>
              <w:jc w:val="center"/>
            </w:pPr>
            <w:r>
              <w:rPr>
                <w:color w:val="000000"/>
                <w:sz w:val="19"/>
              </w:rPr>
              <w:t>Detección temprana</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D6A855E" w14:textId="77777777" w:rsidR="00DC4FEA" w:rsidRDefault="00000000" w:rsidP="007A0843">
            <w:pPr>
              <w:spacing w:before="120" w:after="120"/>
              <w:ind w:left="57" w:right="57"/>
            </w:pPr>
            <w:r>
              <w:rPr>
                <w:color w:val="000000"/>
                <w:sz w:val="19"/>
              </w:rPr>
              <w:t># de indicadores en rojo detectados ANTES del impacto financiero real</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A8B3C7E" w14:textId="77777777" w:rsidR="00DC4FEA" w:rsidRDefault="00000000" w:rsidP="007A0843">
            <w:pPr>
              <w:spacing w:before="120" w:after="120"/>
              <w:ind w:left="57" w:right="57"/>
              <w:jc w:val="center"/>
            </w:pPr>
            <w:r>
              <w:rPr>
                <w:color w:val="000000"/>
                <w:sz w:val="19"/>
              </w:rPr>
              <w:t>2 de 3</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A9C8358" w14:textId="77777777" w:rsidR="00DC4FEA" w:rsidRDefault="00000000" w:rsidP="007A0843">
            <w:pPr>
              <w:spacing w:before="120" w:after="120"/>
              <w:ind w:left="57" w:right="57"/>
              <w:jc w:val="center"/>
            </w:pPr>
            <w:r>
              <w:rPr>
                <w:color w:val="000000"/>
                <w:sz w:val="19"/>
              </w:rPr>
              <w:t>3 de 3</w:t>
            </w:r>
          </w:p>
        </w:tc>
      </w:tr>
      <w:tr w:rsidR="00DC4FEA" w14:paraId="2C3E0DC6"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C4F5C61" w14:textId="77777777" w:rsidR="00DC4FEA" w:rsidRDefault="00000000" w:rsidP="007A0843">
            <w:pPr>
              <w:spacing w:before="120" w:after="120"/>
              <w:ind w:left="57" w:right="57"/>
            </w:pPr>
            <w:r>
              <w:rPr>
                <w:color w:val="000000"/>
                <w:sz w:val="19"/>
              </w:rPr>
              <w:t>Reducción de costos de agencia</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B97AE1C" w14:textId="77777777" w:rsidR="00DC4FEA" w:rsidRDefault="00000000" w:rsidP="007A0843">
            <w:pPr>
              <w:spacing w:before="120" w:after="120"/>
              <w:ind w:left="57" w:right="57"/>
            </w:pPr>
            <w:r>
              <w:rPr>
                <w:color w:val="000000"/>
                <w:sz w:val="19"/>
              </w:rPr>
              <w:t xml:space="preserve">Ratio Gastos </w:t>
            </w:r>
            <w:proofErr w:type="spellStart"/>
            <w:r>
              <w:rPr>
                <w:color w:val="000000"/>
                <w:sz w:val="19"/>
              </w:rPr>
              <w:t>Admin</w:t>
            </w:r>
            <w:proofErr w:type="spellEnd"/>
            <w:r>
              <w:rPr>
                <w:color w:val="000000"/>
                <w:sz w:val="19"/>
              </w:rPr>
              <w:t>/Ventas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4FF3CD7" w14:textId="77777777" w:rsidR="00DC4FEA" w:rsidRDefault="00000000" w:rsidP="007A0843">
            <w:pPr>
              <w:spacing w:before="120" w:after="120"/>
              <w:ind w:left="57" w:right="57"/>
              <w:jc w:val="center"/>
            </w:pPr>
            <w:r>
              <w:rPr>
                <w:color w:val="000000"/>
                <w:sz w:val="19"/>
              </w:rPr>
              <w:t>&lt;14%</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ECDE7B0" w14:textId="77777777" w:rsidR="00DC4FEA" w:rsidRDefault="00000000" w:rsidP="007A0843">
            <w:pPr>
              <w:spacing w:before="120" w:after="120"/>
              <w:ind w:left="57" w:right="57"/>
              <w:jc w:val="center"/>
            </w:pPr>
            <w:r>
              <w:rPr>
                <w:color w:val="000000"/>
                <w:sz w:val="19"/>
              </w:rPr>
              <w:t>&lt;12%</w:t>
            </w:r>
          </w:p>
        </w:tc>
      </w:tr>
      <w:tr w:rsidR="00DC4FEA" w14:paraId="2985E8F6"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3A33FAA" w14:textId="77777777" w:rsidR="00DC4FEA" w:rsidRDefault="00000000" w:rsidP="007A0843">
            <w:pPr>
              <w:spacing w:before="120" w:after="120"/>
              <w:ind w:left="57" w:right="57"/>
              <w:jc w:val="center"/>
            </w:pPr>
            <w:r>
              <w:rPr>
                <w:color w:val="000000"/>
                <w:sz w:val="19"/>
              </w:rPr>
              <w:t>Creación de valor</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8CE5BB1" w14:textId="77777777" w:rsidR="00DC4FEA" w:rsidRDefault="00000000" w:rsidP="007A0843">
            <w:pPr>
              <w:spacing w:before="120" w:after="120"/>
              <w:ind w:left="57" w:right="57"/>
              <w:jc w:val="center"/>
            </w:pPr>
            <w:r>
              <w:rPr>
                <w:color w:val="000000"/>
                <w:sz w:val="19"/>
              </w:rPr>
              <w:t>EVA trimestral</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FA03D3C" w14:textId="77777777" w:rsidR="00DC4FEA" w:rsidRDefault="00000000" w:rsidP="007A0843">
            <w:pPr>
              <w:spacing w:before="120" w:after="120"/>
              <w:ind w:left="57" w:right="57"/>
              <w:jc w:val="center"/>
            </w:pPr>
            <w:r>
              <w:rPr>
                <w:color w:val="000000"/>
                <w:sz w:val="19"/>
              </w:rPr>
              <w:t>≥ S/ 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15A1FE1" w14:textId="77777777" w:rsidR="00DC4FEA" w:rsidRDefault="00000000" w:rsidP="007A0843">
            <w:pPr>
              <w:spacing w:before="120" w:after="120"/>
              <w:ind w:left="57" w:right="57"/>
              <w:jc w:val="center"/>
            </w:pPr>
            <w:r>
              <w:rPr>
                <w:color w:val="000000"/>
                <w:sz w:val="19"/>
              </w:rPr>
              <w:t>≥ S/ 50k</w:t>
            </w:r>
          </w:p>
        </w:tc>
      </w:tr>
      <w:tr w:rsidR="00DC4FEA" w14:paraId="1A3E5FF2"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146E057" w14:textId="77777777" w:rsidR="00DC4FEA" w:rsidRDefault="00000000" w:rsidP="007A0843">
            <w:pPr>
              <w:spacing w:before="120" w:after="120"/>
              <w:ind w:left="57" w:right="57"/>
              <w:jc w:val="center"/>
            </w:pPr>
            <w:r>
              <w:rPr>
                <w:color w:val="000000"/>
                <w:sz w:val="19"/>
              </w:rPr>
              <w:t>Mejora crediticia</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7191B35" w14:textId="77777777" w:rsidR="00DC4FEA" w:rsidRDefault="00000000" w:rsidP="007A0843">
            <w:pPr>
              <w:spacing w:before="120" w:after="120"/>
              <w:ind w:left="57" w:right="57"/>
            </w:pPr>
            <w:r>
              <w:rPr>
                <w:color w:val="000000"/>
                <w:sz w:val="19"/>
              </w:rPr>
              <w:t>Costo de deuda con Interbank</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935A389" w14:textId="77777777" w:rsidR="00DC4FEA" w:rsidRDefault="00000000" w:rsidP="007A0843">
            <w:pPr>
              <w:spacing w:before="120" w:after="120"/>
              <w:ind w:left="57" w:right="57"/>
              <w:jc w:val="center"/>
            </w:pPr>
            <w:r>
              <w:rPr>
                <w:color w:val="000000"/>
                <w:sz w:val="19"/>
              </w:rPr>
              <w:t>Reducción de 0.5%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9CF8C19" w14:textId="77777777" w:rsidR="00DC4FEA" w:rsidRDefault="00000000" w:rsidP="007A0843">
            <w:pPr>
              <w:spacing w:before="120" w:after="120"/>
              <w:ind w:left="57" w:right="57"/>
              <w:jc w:val="center"/>
            </w:pPr>
            <w:r>
              <w:rPr>
                <w:color w:val="000000"/>
                <w:sz w:val="19"/>
              </w:rPr>
              <w:t>Reducción de 1.0%</w:t>
            </w:r>
          </w:p>
        </w:tc>
      </w:tr>
      <w:tr w:rsidR="00DC4FEA" w14:paraId="3B9A55C3"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5F3779E" w14:textId="77777777" w:rsidR="00DC4FEA" w:rsidRDefault="00000000" w:rsidP="007A0843">
            <w:pPr>
              <w:spacing w:before="120" w:after="120"/>
              <w:ind w:left="57" w:right="57"/>
            </w:pPr>
            <w:r>
              <w:rPr>
                <w:color w:val="000000"/>
                <w:sz w:val="19"/>
              </w:rPr>
              <w:lastRenderedPageBreak/>
              <w:t>Liquidez gestionada</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840C4C9" w14:textId="77777777" w:rsidR="00DC4FEA" w:rsidRDefault="00000000" w:rsidP="007A0843">
            <w:pPr>
              <w:spacing w:before="120" w:after="120"/>
              <w:ind w:left="57" w:right="57"/>
            </w:pPr>
            <w:r>
              <w:rPr>
                <w:color w:val="000000"/>
                <w:sz w:val="19"/>
              </w:rPr>
              <w:t># de veces que L1 entra en zona roja</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7CA2B6F" w14:textId="77777777" w:rsidR="00DC4FEA" w:rsidRDefault="00000000" w:rsidP="007A0843">
            <w:pPr>
              <w:spacing w:before="120" w:after="120"/>
              <w:ind w:left="57" w:right="57"/>
              <w:jc w:val="center"/>
            </w:pPr>
            <w:r>
              <w:rPr>
                <w:color w:val="000000"/>
                <w:sz w:val="19"/>
              </w:rPr>
              <w:t>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1F1280E" w14:textId="77777777" w:rsidR="00DC4FEA" w:rsidRDefault="00000000" w:rsidP="007A0843">
            <w:pPr>
              <w:spacing w:before="120" w:after="120"/>
              <w:ind w:left="57" w:right="57"/>
              <w:jc w:val="center"/>
            </w:pPr>
            <w:r>
              <w:rPr>
                <w:color w:val="000000"/>
                <w:sz w:val="19"/>
              </w:rPr>
              <w:t>0</w:t>
            </w:r>
          </w:p>
        </w:tc>
      </w:tr>
      <w:tr w:rsidR="00DC4FEA" w14:paraId="719A2CD1"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AD8E7EB" w14:textId="77777777" w:rsidR="00DC4FEA" w:rsidRDefault="00000000" w:rsidP="007A0843">
            <w:pPr>
              <w:spacing w:before="120" w:after="120"/>
              <w:ind w:left="57" w:right="57"/>
              <w:jc w:val="center"/>
            </w:pPr>
            <w:r>
              <w:rPr>
                <w:color w:val="000000"/>
                <w:sz w:val="19"/>
              </w:rPr>
              <w:t>Gobernanza</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E45E02F" w14:textId="77777777" w:rsidR="00DC4FEA" w:rsidRDefault="00000000" w:rsidP="007A0843">
            <w:pPr>
              <w:spacing w:before="120" w:after="120"/>
              <w:ind w:left="57" w:right="57"/>
            </w:pPr>
            <w:r>
              <w:rPr>
                <w:color w:val="000000"/>
                <w:sz w:val="19"/>
              </w:rPr>
              <w:t># reuniones Comité Financiero realizadas vs. planificadas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9B665A8" w14:textId="77777777" w:rsidR="00DC4FEA" w:rsidRDefault="00000000" w:rsidP="007A0843">
            <w:pPr>
              <w:spacing w:before="120" w:after="120"/>
              <w:ind w:left="57" w:right="57"/>
              <w:jc w:val="center"/>
            </w:pPr>
            <w:r>
              <w:rPr>
                <w:color w:val="000000"/>
                <w:sz w:val="19"/>
              </w:rPr>
              <w:t>4/4 (100%)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566BE2B" w14:textId="77777777" w:rsidR="00DC4FEA" w:rsidRDefault="00000000" w:rsidP="007A0843">
            <w:pPr>
              <w:spacing w:before="120" w:after="120"/>
              <w:ind w:left="57" w:right="57"/>
              <w:jc w:val="center"/>
            </w:pPr>
            <w:r>
              <w:rPr>
                <w:color w:val="000000"/>
                <w:sz w:val="19"/>
              </w:rPr>
              <w:t>4/4 (100%)</w:t>
            </w:r>
          </w:p>
        </w:tc>
      </w:tr>
    </w:tbl>
    <w:p w14:paraId="42B64CC8" w14:textId="77777777" w:rsidR="00DC4FEA" w:rsidRDefault="00000000" w:rsidP="007A0843">
      <w:pPr>
        <w:pStyle w:val="Ttulo2"/>
        <w:keepNext/>
        <w:spacing w:before="120" w:after="120"/>
        <w:ind w:left="57" w:right="57"/>
      </w:pPr>
      <w:bookmarkStart w:id="95" w:name="costos-totales-de-implementación-y-roi"/>
      <w:bookmarkEnd w:id="93"/>
      <w:bookmarkEnd w:id="94"/>
      <w:r>
        <w:t>6.8 Costos Totales de Implementación y ROI</w:t>
      </w:r>
    </w:p>
    <w:p w14:paraId="66AC5C10" w14:textId="77777777" w:rsidR="00DC4FEA" w:rsidRDefault="00000000" w:rsidP="007A0843">
      <w:pPr>
        <w:spacing w:before="120" w:after="120"/>
        <w:ind w:left="57" w:right="57"/>
        <w:jc w:val="both"/>
      </w:pPr>
      <w:r>
        <w:t>La implementación completa del SROD en sus primeras fases tiene un costo estimado entre S/ 15,000 y S/ 35,000, incluyendo consultoría, capacitación y tiempo interno:</w:t>
      </w:r>
    </w:p>
    <w:tbl>
      <w:tblPr>
        <w:tblW w:w="5000" w:type="pct"/>
        <w:jc w:val="center"/>
        <w:tblLook w:val="0020" w:firstRow="1" w:lastRow="0" w:firstColumn="0" w:lastColumn="0" w:noHBand="0" w:noVBand="0"/>
      </w:tblPr>
      <w:tblGrid>
        <w:gridCol w:w="2631"/>
        <w:gridCol w:w="1518"/>
        <w:gridCol w:w="1572"/>
        <w:gridCol w:w="3075"/>
      </w:tblGrid>
      <w:tr w:rsidR="00DC4FEA" w14:paraId="4177A37C" w14:textId="77777777">
        <w:trPr>
          <w:tblHeade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7D54AF9F" w14:textId="77777777" w:rsidR="00DC4FEA" w:rsidRDefault="00000000" w:rsidP="007A0843">
            <w:pPr>
              <w:spacing w:before="120" w:after="120"/>
              <w:ind w:left="57" w:right="57"/>
              <w:jc w:val="center"/>
            </w:pPr>
            <w:r>
              <w:rPr>
                <w:b/>
                <w:bCs/>
                <w:color w:val="000000"/>
                <w:sz w:val="24"/>
              </w:rPr>
              <w:t>Componente</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34E2507D" w14:textId="77777777" w:rsidR="00DC4FEA" w:rsidRDefault="00000000" w:rsidP="007A0843">
            <w:pPr>
              <w:spacing w:before="120" w:after="120"/>
              <w:ind w:left="57" w:right="57"/>
              <w:jc w:val="center"/>
            </w:pPr>
            <w:r>
              <w:rPr>
                <w:b/>
                <w:bCs/>
                <w:color w:val="000000"/>
                <w:sz w:val="24"/>
              </w:rPr>
              <w:t>Costo Mínimo</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69368A46" w14:textId="77777777" w:rsidR="00DC4FEA" w:rsidRDefault="00000000" w:rsidP="007A0843">
            <w:pPr>
              <w:spacing w:before="120" w:after="120"/>
              <w:ind w:left="57" w:right="57"/>
              <w:jc w:val="center"/>
            </w:pPr>
            <w:r>
              <w:rPr>
                <w:b/>
                <w:bCs/>
                <w:color w:val="000000"/>
                <w:sz w:val="24"/>
              </w:rPr>
              <w:t>Costo Máximo</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6C63887A" w14:textId="77777777" w:rsidR="00DC4FEA" w:rsidRDefault="00000000" w:rsidP="007A0843">
            <w:pPr>
              <w:spacing w:before="120" w:after="120"/>
              <w:ind w:left="57" w:right="57"/>
              <w:jc w:val="center"/>
            </w:pPr>
            <w:r>
              <w:rPr>
                <w:b/>
                <w:bCs/>
                <w:color w:val="000000"/>
                <w:sz w:val="24"/>
              </w:rPr>
              <w:t>Notas</w:t>
            </w:r>
          </w:p>
        </w:tc>
      </w:tr>
      <w:tr w:rsidR="00DC4FEA" w14:paraId="31030694"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5C7ACEE" w14:textId="77777777" w:rsidR="00DC4FEA" w:rsidRDefault="00000000" w:rsidP="007A0843">
            <w:pPr>
              <w:spacing w:before="120" w:after="120"/>
              <w:ind w:left="57" w:right="57"/>
            </w:pPr>
            <w:r>
              <w:rPr>
                <w:color w:val="000000"/>
                <w:sz w:val="19"/>
              </w:rPr>
              <w:t>Consultoría de diseño (Fases 1–2)</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841FAFA" w14:textId="77777777" w:rsidR="00DC4FEA" w:rsidRDefault="00000000" w:rsidP="007A0843">
            <w:pPr>
              <w:spacing w:before="120" w:after="120"/>
              <w:ind w:left="57" w:right="57"/>
              <w:jc w:val="center"/>
            </w:pPr>
            <w:r>
              <w:rPr>
                <w:color w:val="000000"/>
                <w:sz w:val="19"/>
              </w:rPr>
              <w:t>S/ 8,000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64644D4" w14:textId="77777777" w:rsidR="00DC4FEA" w:rsidRDefault="00000000" w:rsidP="007A0843">
            <w:pPr>
              <w:spacing w:before="120" w:after="120"/>
              <w:ind w:left="57" w:right="57"/>
              <w:jc w:val="center"/>
            </w:pPr>
            <w:r>
              <w:rPr>
                <w:color w:val="000000"/>
                <w:sz w:val="19"/>
              </w:rPr>
              <w:t>S/ 20,000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0CB442C" w14:textId="77777777" w:rsidR="00DC4FEA" w:rsidRDefault="00000000" w:rsidP="007A0843">
            <w:pPr>
              <w:spacing w:before="120" w:after="120"/>
              <w:ind w:left="57" w:right="57"/>
            </w:pPr>
            <w:r>
              <w:rPr>
                <w:color w:val="000000"/>
                <w:sz w:val="19"/>
              </w:rPr>
              <w:t>Opcional si el CFO tiene las capacidades</w:t>
            </w:r>
          </w:p>
        </w:tc>
      </w:tr>
      <w:tr w:rsidR="00DC4FEA" w14:paraId="66E3F182"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C203740" w14:textId="77777777" w:rsidR="00DC4FEA" w:rsidRDefault="00000000" w:rsidP="007A0843">
            <w:pPr>
              <w:spacing w:before="120" w:after="120"/>
              <w:ind w:left="57" w:right="57"/>
            </w:pPr>
            <w:r>
              <w:rPr>
                <w:color w:val="000000"/>
                <w:sz w:val="19"/>
              </w:rPr>
              <w:t>Capacitación (Fase 3)</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AF48A22" w14:textId="77777777" w:rsidR="00DC4FEA" w:rsidRDefault="00000000" w:rsidP="007A0843">
            <w:pPr>
              <w:spacing w:before="120" w:after="120"/>
              <w:ind w:left="57" w:right="57"/>
              <w:jc w:val="center"/>
            </w:pPr>
            <w:r>
              <w:rPr>
                <w:color w:val="000000"/>
                <w:sz w:val="19"/>
              </w:rPr>
              <w:t>S/ 3,000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2642C2A" w14:textId="77777777" w:rsidR="00DC4FEA" w:rsidRDefault="00000000" w:rsidP="007A0843">
            <w:pPr>
              <w:spacing w:before="120" w:after="120"/>
              <w:ind w:left="57" w:right="57"/>
              <w:jc w:val="center"/>
            </w:pPr>
            <w:r>
              <w:rPr>
                <w:color w:val="000000"/>
                <w:sz w:val="19"/>
              </w:rPr>
              <w:t>S/ 8,000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7FF4418" w14:textId="77777777" w:rsidR="00DC4FEA" w:rsidRDefault="00000000" w:rsidP="007A0843">
            <w:pPr>
              <w:spacing w:before="120" w:after="120"/>
              <w:ind w:left="57" w:right="57"/>
            </w:pPr>
            <w:r>
              <w:rPr>
                <w:color w:val="000000"/>
                <w:sz w:val="19"/>
              </w:rPr>
              <w:t>Puede hacerse internamente</w:t>
            </w:r>
          </w:p>
        </w:tc>
      </w:tr>
      <w:tr w:rsidR="00DC4FEA" w14:paraId="7445A1B4"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1B4E92F" w14:textId="77777777" w:rsidR="00DC4FEA" w:rsidRDefault="00000000" w:rsidP="007A0843">
            <w:pPr>
              <w:spacing w:before="120" w:after="120"/>
              <w:ind w:left="57" w:right="57"/>
            </w:pPr>
            <w:r>
              <w:rPr>
                <w:color w:val="000000"/>
                <w:sz w:val="19"/>
              </w:rPr>
              <w:t>Software / herramientas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4628B90" w14:textId="77777777" w:rsidR="00DC4FEA" w:rsidRDefault="00000000" w:rsidP="007A0843">
            <w:pPr>
              <w:spacing w:before="120" w:after="120"/>
              <w:ind w:left="57" w:right="57"/>
              <w:jc w:val="center"/>
            </w:pPr>
            <w:r>
              <w:rPr>
                <w:color w:val="000000"/>
                <w:sz w:val="19"/>
              </w:rPr>
              <w:t>S/ 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390E4D5" w14:textId="77777777" w:rsidR="00DC4FEA" w:rsidRDefault="00000000" w:rsidP="007A0843">
            <w:pPr>
              <w:spacing w:before="120" w:after="120"/>
              <w:ind w:left="57" w:right="57"/>
              <w:jc w:val="center"/>
            </w:pPr>
            <w:r>
              <w:rPr>
                <w:color w:val="000000"/>
                <w:sz w:val="19"/>
              </w:rPr>
              <w:t>S/ 2,000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8A7B133" w14:textId="77777777" w:rsidR="00DC4FEA" w:rsidRDefault="00000000" w:rsidP="007A0843">
            <w:pPr>
              <w:spacing w:before="120" w:after="120"/>
              <w:ind w:left="57" w:right="57"/>
            </w:pPr>
            <w:r>
              <w:rPr>
                <w:color w:val="000000"/>
                <w:sz w:val="19"/>
              </w:rPr>
              <w:t xml:space="preserve">Excel ya disponible; BI </w:t>
            </w:r>
            <w:proofErr w:type="spellStart"/>
            <w:r>
              <w:rPr>
                <w:color w:val="000000"/>
                <w:sz w:val="19"/>
              </w:rPr>
              <w:t>tools</w:t>
            </w:r>
            <w:proofErr w:type="spellEnd"/>
            <w:r>
              <w:rPr>
                <w:color w:val="000000"/>
                <w:sz w:val="19"/>
              </w:rPr>
              <w:t xml:space="preserve"> opcionales</w:t>
            </w:r>
          </w:p>
        </w:tc>
      </w:tr>
      <w:tr w:rsidR="00DC4FEA" w14:paraId="23B59388"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E596EBA" w14:textId="77777777" w:rsidR="00DC4FEA" w:rsidRDefault="00000000" w:rsidP="007A0843">
            <w:pPr>
              <w:spacing w:before="120" w:after="120"/>
              <w:ind w:left="57" w:right="57"/>
            </w:pPr>
            <w:r>
              <w:rPr>
                <w:color w:val="000000"/>
                <w:sz w:val="19"/>
              </w:rPr>
              <w:t>Tiempo interno (80–120 h)</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7F9A49F" w14:textId="77777777" w:rsidR="00DC4FEA" w:rsidRDefault="00000000" w:rsidP="007A0843">
            <w:pPr>
              <w:spacing w:before="120" w:after="120"/>
              <w:ind w:left="57" w:right="57"/>
              <w:jc w:val="center"/>
            </w:pPr>
            <w:r>
              <w:rPr>
                <w:color w:val="000000"/>
                <w:sz w:val="19"/>
              </w:rPr>
              <w:t>S/ 4,000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F2D3370" w14:textId="77777777" w:rsidR="00DC4FEA" w:rsidRDefault="00000000" w:rsidP="007A0843">
            <w:pPr>
              <w:spacing w:before="120" w:after="120"/>
              <w:ind w:left="57" w:right="57"/>
              <w:jc w:val="center"/>
            </w:pPr>
            <w:r>
              <w:rPr>
                <w:color w:val="000000"/>
                <w:sz w:val="19"/>
              </w:rPr>
              <w:t>S/ 5,000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41B3B10" w14:textId="77777777" w:rsidR="00DC4FEA" w:rsidRDefault="00000000" w:rsidP="007A0843">
            <w:pPr>
              <w:spacing w:before="120" w:after="120"/>
              <w:ind w:left="57" w:right="57"/>
            </w:pPr>
            <w:r>
              <w:rPr>
                <w:color w:val="000000"/>
                <w:sz w:val="19"/>
              </w:rPr>
              <w:t>Costo de oportunidad del equipo financiero</w:t>
            </w:r>
          </w:p>
        </w:tc>
      </w:tr>
      <w:tr w:rsidR="00DC4FEA" w14:paraId="14B8AD7B"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7E97D29" w14:textId="77777777" w:rsidR="00DC4FEA" w:rsidRDefault="00000000" w:rsidP="007A0843">
            <w:pPr>
              <w:spacing w:before="120" w:after="120"/>
              <w:ind w:left="57" w:right="57"/>
            </w:pPr>
            <w:proofErr w:type="gramStart"/>
            <w:r>
              <w:rPr>
                <w:bCs/>
                <w:color w:val="000000"/>
                <w:sz w:val="19"/>
              </w:rPr>
              <w:t>TOTAL</w:t>
            </w:r>
            <w:proofErr w:type="gramEnd"/>
            <w:r>
              <w:rPr>
                <w:bCs/>
                <w:color w:val="000000"/>
                <w:sz w:val="19"/>
              </w:rPr>
              <w:t xml:space="preserve"> IMPLEMENTACIÓN</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3733C94" w14:textId="77777777" w:rsidR="00DC4FEA" w:rsidRDefault="00000000" w:rsidP="007A0843">
            <w:pPr>
              <w:spacing w:before="120" w:after="120"/>
              <w:ind w:left="57" w:right="57"/>
              <w:jc w:val="center"/>
            </w:pPr>
            <w:r>
              <w:rPr>
                <w:bCs/>
                <w:color w:val="000000"/>
                <w:sz w:val="19"/>
              </w:rPr>
              <w:t>S/ 15,000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6E7B377" w14:textId="77777777" w:rsidR="00DC4FEA" w:rsidRDefault="00000000" w:rsidP="007A0843">
            <w:pPr>
              <w:spacing w:before="120" w:after="120"/>
              <w:ind w:left="57" w:right="57"/>
              <w:jc w:val="center"/>
            </w:pPr>
            <w:r>
              <w:rPr>
                <w:bCs/>
                <w:color w:val="000000"/>
                <w:sz w:val="19"/>
              </w:rPr>
              <w:t>S/ 35,000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1DC8A76" w14:textId="77777777" w:rsidR="00DC4FEA" w:rsidRDefault="00000000" w:rsidP="007A0843">
            <w:pPr>
              <w:spacing w:before="120" w:after="120"/>
              <w:ind w:left="57" w:right="57"/>
            </w:pPr>
            <w:r>
              <w:rPr>
                <w:color w:val="000000"/>
                <w:sz w:val="19"/>
              </w:rPr>
              <w:t>Inversión única + mantenimiento anual ~S/ 8–15k</w:t>
            </w:r>
          </w:p>
        </w:tc>
      </w:tr>
    </w:tbl>
    <w:p w14:paraId="0BE40EA5" w14:textId="77777777" w:rsidR="00DC4FEA" w:rsidRDefault="00000000" w:rsidP="007A0843">
      <w:pPr>
        <w:spacing w:before="120" w:after="120"/>
        <w:ind w:left="57" w:right="57"/>
        <w:jc w:val="both"/>
      </w:pPr>
      <w:r>
        <w:rPr>
          <w:b/>
          <w:bCs/>
        </w:rPr>
        <w:t>ROI de la implementación: Si el SROD permite reducir el ratio Gastos Admin/Ventas de 15.4% a 13% sobre ventas de S/ 10.97M, el ahorro anual es de S/ 263k. Si adicionalmente contribuye a mejorar el costo de deuda con Interbank en 0.5% sobre S/ 1.14M de deuda, el ahorro adicional es de S/ 5.7k anuales. La inversión se recupera en menos de dos meses de operación plena, sin considerar el valor de evitar futuras crisis de liquidez como la de 2023 —cuyo costo real, en acceso a crédito, tensión financiera y tiempo directivo, fue significativamente mayor que el costo de implementación del SROD.</w:t>
      </w:r>
      <w:r/>
      <w:proofErr w:type="gramStart"/>
      <w:r/>
      <w:proofErr w:type="gramEnd"/>
      <w:r/>
      <w:proofErr w:type="spellStart"/>
      <w:r/>
      <w:proofErr w:type="spellEnd"/>
      <w:r/>
    </w:p>
    <w:p w14:paraId="471283F1" w14:textId="77777777" w:rsidR="00DC4FEA" w:rsidRDefault="00000000" w:rsidP="007A0843">
      <w:pPr>
        <w:pStyle w:val="Ttulo1"/>
        <w:spacing w:after="120"/>
        <w:ind w:left="57" w:right="57"/>
      </w:pPr>
      <w:bookmarkStart w:id="96" w:name="X69bd04cad5f64aedecfd03df729728fd595a4d7"/>
      <w:bookmarkEnd w:id="81"/>
      <w:bookmarkEnd w:id="95"/>
      <w:r>
        <w:lastRenderedPageBreak/>
        <w:t>CAPÍTULO VII: DISCUSIÓN Y VALIDACIÓN TEÓRICA INTEGRADA</w:t>
      </w:r>
    </w:p>
    <w:p w14:paraId="2C5C90A4" w14:textId="77777777" w:rsidR="00DC4FEA" w:rsidRDefault="00000000" w:rsidP="007A0843">
      <w:pPr>
        <w:pStyle w:val="Ttulo2"/>
        <w:keepNext/>
        <w:spacing w:before="120" w:after="120"/>
        <w:ind w:left="57" w:right="57"/>
      </w:pPr>
      <w:bookmarkStart w:id="97" w:name="el-srod-como-arquitectura-integradora"/>
      <w:r>
        <w:t>7.1 El SROD como Arquitectura Integradora</w:t>
      </w:r>
    </w:p>
    <w:p w14:paraId="7625A01E" w14:textId="77777777" w:rsidR="00DC4FEA" w:rsidRDefault="00000000" w:rsidP="007A0843">
      <w:pPr>
        <w:spacing w:before="120" w:after="120"/>
        <w:ind w:left="57" w:right="57"/>
        <w:jc w:val="both"/>
      </w:pPr>
      <w:r>
        <w:t>La tesis central de esta investigación es que el SROD no es una lista de ratios más sofisticada: es una arquitectura de control que integra, en un único sistema coherente, cinco marcos teóricos que la literatura académica ha estudiado mayoritariamente de forma separada. El siguiente cuadro sintetiza esa integración en términos empíricos:</w:t>
      </w:r>
    </w:p>
    <w:tbl>
      <w:tblPr>
        <w:tblW w:w="5000" w:type="pct"/>
        <w:jc w:val="center"/>
        <w:tblLook w:val="0020" w:firstRow="1" w:lastRow="0" w:firstColumn="0" w:lastColumn="0" w:noHBand="0" w:noVBand="0"/>
      </w:tblPr>
      <w:tblGrid>
        <w:gridCol w:w="1412"/>
        <w:gridCol w:w="2178"/>
        <w:gridCol w:w="1952"/>
        <w:gridCol w:w="3254"/>
      </w:tblGrid>
      <w:tr w:rsidR="00DC4FEA" w14:paraId="4E42C497" w14:textId="77777777">
        <w:trPr>
          <w:tblHeade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1C7C961D" w14:textId="77777777" w:rsidR="00DC4FEA" w:rsidRDefault="00000000" w:rsidP="007A0843">
            <w:pPr>
              <w:spacing w:before="120" w:after="120"/>
              <w:ind w:left="57" w:right="57"/>
              <w:jc w:val="center"/>
            </w:pPr>
            <w:r>
              <w:rPr>
                <w:b/>
                <w:bCs/>
                <w:color w:val="000000"/>
                <w:sz w:val="24"/>
              </w:rPr>
              <w:t>Teoría</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729789B5" w14:textId="77777777" w:rsidR="00DC4FEA" w:rsidRDefault="00000000" w:rsidP="007A0843">
            <w:pPr>
              <w:spacing w:before="120" w:after="120"/>
              <w:ind w:left="57" w:right="57"/>
              <w:jc w:val="center"/>
            </w:pPr>
            <w:r>
              <w:rPr>
                <w:b/>
                <w:bCs/>
                <w:color w:val="000000"/>
                <w:sz w:val="24"/>
              </w:rPr>
              <w:t>Pregunta que Responde</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3A8AE748" w14:textId="77777777" w:rsidR="00DC4FEA" w:rsidRDefault="00000000" w:rsidP="007A0843">
            <w:pPr>
              <w:spacing w:before="120" w:after="120"/>
              <w:ind w:left="57" w:right="57"/>
              <w:jc w:val="center"/>
            </w:pPr>
            <w:r>
              <w:rPr>
                <w:b/>
                <w:bCs/>
                <w:color w:val="000000"/>
                <w:sz w:val="24"/>
              </w:rPr>
              <w:t>Componente SROD</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7DD778D0" w14:textId="77777777" w:rsidR="00DC4FEA" w:rsidRDefault="00000000" w:rsidP="007A0843">
            <w:pPr>
              <w:spacing w:before="120" w:after="120"/>
              <w:ind w:left="57" w:right="57"/>
              <w:jc w:val="center"/>
            </w:pPr>
            <w:r>
              <w:rPr>
                <w:b/>
                <w:bCs/>
                <w:color w:val="000000"/>
                <w:sz w:val="24"/>
              </w:rPr>
              <w:t xml:space="preserve">Hallazgo Empírico en Q </w:t>
            </w:r>
            <w:proofErr w:type="spellStart"/>
            <w:r>
              <w:rPr>
                <w:b/>
                <w:bCs/>
                <w:color w:val="000000"/>
                <w:sz w:val="24"/>
              </w:rPr>
              <w:t>Foods</w:t>
            </w:r>
            <w:proofErr w:type="spellEnd"/>
          </w:p>
        </w:tc>
      </w:tr>
      <w:tr w:rsidR="00DC4FEA" w14:paraId="325A83F3"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27CA699" w14:textId="77777777" w:rsidR="00DC4FEA" w:rsidRDefault="00000000" w:rsidP="007A0843">
            <w:pPr>
              <w:spacing w:before="120" w:after="120"/>
              <w:ind w:left="57" w:right="57"/>
              <w:jc w:val="center"/>
            </w:pPr>
            <w:proofErr w:type="spellStart"/>
            <w:r>
              <w:rPr>
                <w:color w:val="000000"/>
                <w:sz w:val="19"/>
              </w:rPr>
              <w:t>Pecking</w:t>
            </w:r>
            <w:proofErr w:type="spellEnd"/>
            <w:r>
              <w:rPr>
                <w:color w:val="000000"/>
                <w:sz w:val="19"/>
              </w:rPr>
              <w:t xml:space="preserve"> </w:t>
            </w:r>
            <w:proofErr w:type="spellStart"/>
            <w:r>
              <w:rPr>
                <w:color w:val="000000"/>
                <w:sz w:val="19"/>
              </w:rPr>
              <w:t>Order</w:t>
            </w:r>
            <w:proofErr w:type="spellEnd"/>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310424E" w14:textId="77777777" w:rsidR="00DC4FEA" w:rsidRDefault="00000000" w:rsidP="007A0843">
            <w:pPr>
              <w:spacing w:before="120" w:after="120"/>
              <w:ind w:left="57" w:right="57"/>
            </w:pPr>
            <w:r>
              <w:rPr>
                <w:color w:val="000000"/>
                <w:sz w:val="19"/>
              </w:rPr>
              <w:t xml:space="preserve">¿Por qué Q </w:t>
            </w:r>
            <w:proofErr w:type="spellStart"/>
            <w:r>
              <w:rPr>
                <w:color w:val="000000"/>
                <w:sz w:val="19"/>
              </w:rPr>
              <w:t>Foods</w:t>
            </w:r>
            <w:proofErr w:type="spellEnd"/>
            <w:r>
              <w:rPr>
                <w:color w:val="000000"/>
                <w:sz w:val="19"/>
              </w:rPr>
              <w:t xml:space="preserve"> prefirió deuda de accionistas?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1CC7498" w14:textId="77777777" w:rsidR="00DC4FEA" w:rsidRDefault="00000000" w:rsidP="007A0843">
            <w:pPr>
              <w:spacing w:before="120" w:after="120"/>
              <w:ind w:left="57" w:right="57"/>
            </w:pPr>
            <w:r>
              <w:rPr>
                <w:color w:val="000000"/>
                <w:sz w:val="19"/>
              </w:rPr>
              <w:t>Módulo S: Estructura de capital</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BA19EEB" w14:textId="77777777" w:rsidR="00DC4FEA" w:rsidRDefault="00000000" w:rsidP="007A0843">
            <w:pPr>
              <w:spacing w:before="120" w:after="120"/>
              <w:ind w:left="57" w:right="57"/>
            </w:pPr>
            <w:r>
              <w:rPr>
                <w:color w:val="000000"/>
                <w:sz w:val="19"/>
              </w:rPr>
              <w:t>S/ 1.27M (57% PC) en 2023 — VALIDADO</w:t>
            </w:r>
          </w:p>
        </w:tc>
      </w:tr>
      <w:tr w:rsidR="00DC4FEA" w:rsidRPr="00093EF3" w14:paraId="41E53F76"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584CE61" w14:textId="77777777" w:rsidR="00DC4FEA" w:rsidRDefault="00000000" w:rsidP="007A0843">
            <w:pPr>
              <w:spacing w:before="120" w:after="120"/>
              <w:ind w:left="57" w:right="57"/>
              <w:jc w:val="center"/>
            </w:pPr>
            <w:r>
              <w:rPr>
                <w:color w:val="000000"/>
                <w:sz w:val="19"/>
              </w:rPr>
              <w:t>Agencia</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2EE358E" w14:textId="77777777" w:rsidR="00DC4FEA" w:rsidRDefault="00000000" w:rsidP="007A0843">
            <w:pPr>
              <w:spacing w:before="120" w:after="120"/>
              <w:ind w:left="57" w:right="57"/>
            </w:pPr>
            <w:r>
              <w:rPr>
                <w:color w:val="000000"/>
                <w:sz w:val="19"/>
              </w:rPr>
              <w:t>¿Por qué explotaron los gastos administrativos?</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7896C04" w14:textId="77777777" w:rsidR="00DC4FEA" w:rsidRDefault="00000000" w:rsidP="007A0843">
            <w:pPr>
              <w:spacing w:before="120" w:after="120"/>
              <w:ind w:left="57" w:right="57"/>
            </w:pPr>
            <w:r>
              <w:rPr>
                <w:color w:val="000000"/>
                <w:sz w:val="19"/>
              </w:rPr>
              <w:t>Módulo C: C3 (GA/Ventas)</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E01B0B8" w14:textId="77777777" w:rsidR="00DC4FEA" w:rsidRPr="004713D0" w:rsidRDefault="00000000" w:rsidP="007A0843">
            <w:pPr>
              <w:spacing w:before="120" w:after="120"/>
              <w:ind w:left="57" w:right="57"/>
              <w:rPr>
                <w:lang w:val="en-US"/>
              </w:rPr>
            </w:pPr>
            <w:r w:rsidRPr="004713D0">
              <w:rPr>
                <w:color w:val="000000"/>
                <w:sz w:val="19"/>
                <w:lang w:val="en-US"/>
              </w:rPr>
              <w:t>S/ 426k → S/ 820k (+92.5%) — VALIDADO</w:t>
            </w:r>
          </w:p>
        </w:tc>
      </w:tr>
      <w:tr w:rsidR="00DC4FEA" w14:paraId="70F1193E"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2C069B0" w14:textId="77777777" w:rsidR="00DC4FEA" w:rsidRDefault="00000000" w:rsidP="007A0843">
            <w:pPr>
              <w:spacing w:before="120" w:after="120"/>
              <w:ind w:left="57" w:right="57"/>
              <w:jc w:val="center"/>
            </w:pPr>
            <w:r>
              <w:rPr>
                <w:color w:val="000000"/>
                <w:sz w:val="19"/>
              </w:rPr>
              <w:t>VBM / EVA</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AA333EA" w14:textId="77777777" w:rsidR="00DC4FEA" w:rsidRDefault="00000000" w:rsidP="007A0843">
            <w:pPr>
              <w:spacing w:before="120" w:after="120"/>
              <w:ind w:left="57" w:right="57"/>
            </w:pPr>
            <w:r>
              <w:rPr>
                <w:color w:val="000000"/>
                <w:sz w:val="19"/>
              </w:rPr>
              <w:t>¿La contabilidad refleja la creación de valor real?</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20B93F0" w14:textId="77777777" w:rsidR="00DC4FEA" w:rsidRDefault="00000000" w:rsidP="007A0843">
            <w:pPr>
              <w:spacing w:before="120" w:after="120"/>
              <w:ind w:left="57" w:right="57"/>
            </w:pPr>
            <w:r>
              <w:rPr>
                <w:color w:val="000000"/>
                <w:sz w:val="19"/>
              </w:rPr>
              <w:t>Módulo C: EVA, ROIC/WACC</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13748CF" w14:textId="77777777" w:rsidR="00DC4FEA" w:rsidRDefault="00000000" w:rsidP="007A0843">
            <w:pPr>
              <w:spacing w:before="120" w:after="120"/>
              <w:ind w:left="57" w:right="57"/>
            </w:pPr>
            <w:proofErr w:type="spellStart"/>
            <w:r>
              <w:rPr>
                <w:color w:val="000000"/>
                <w:sz w:val="19"/>
              </w:rPr>
              <w:t>Util</w:t>
            </w:r>
            <w:proofErr w:type="spellEnd"/>
            <w:r>
              <w:rPr>
                <w:color w:val="000000"/>
                <w:sz w:val="19"/>
              </w:rPr>
              <w:t>. S/254k + EVA S/+580k (2023): discrepancia contabilidad/valor — VALIDADO</w:t>
            </w:r>
          </w:p>
        </w:tc>
      </w:tr>
      <w:tr w:rsidR="00DC4FEA" w14:paraId="785CBC5B"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C625D07" w14:textId="77777777" w:rsidR="00DC4FEA" w:rsidRDefault="00000000" w:rsidP="007A0843">
            <w:pPr>
              <w:spacing w:before="120" w:after="120"/>
              <w:ind w:left="57" w:right="57"/>
              <w:jc w:val="center"/>
            </w:pPr>
            <w:r>
              <w:rPr>
                <w:color w:val="000000"/>
                <w:sz w:val="19"/>
              </w:rPr>
              <w:t>Señalización</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497B8FA" w14:textId="77777777" w:rsidR="00DC4FEA" w:rsidRDefault="00000000" w:rsidP="007A0843">
            <w:pPr>
              <w:spacing w:before="120" w:after="120"/>
              <w:ind w:left="57" w:right="57"/>
            </w:pPr>
            <w:r>
              <w:rPr>
                <w:color w:val="000000"/>
                <w:sz w:val="19"/>
              </w:rPr>
              <w:t>¿Por qué capitalizar en 2025 y no pedir más deuda?</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BA003CC" w14:textId="77777777" w:rsidR="00DC4FEA" w:rsidRDefault="00000000" w:rsidP="007A0843">
            <w:pPr>
              <w:spacing w:before="120" w:after="120"/>
              <w:ind w:left="57" w:right="57"/>
            </w:pPr>
            <w:r>
              <w:rPr>
                <w:color w:val="000000"/>
                <w:sz w:val="19"/>
              </w:rPr>
              <w:t>Módulo S + Z”-Score</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r>
              <w:t>Ratio endeudamiento 0.59→0.29; Z” 5.71→7.82 — VALIDADO</w:t>
            </w:r>
          </w:p>
        </w:tc>
      </w:tr>
      <w:tr w:rsidR="00DC4FEA" w14:paraId="2DFF542E"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8B2EB24" w14:textId="77777777" w:rsidR="00DC4FEA" w:rsidRDefault="00000000" w:rsidP="007A0843">
            <w:pPr>
              <w:spacing w:before="120" w:after="120"/>
              <w:ind w:left="57" w:right="57"/>
              <w:jc w:val="center"/>
            </w:pPr>
            <w:r>
              <w:rPr>
                <w:color w:val="000000"/>
                <w:sz w:val="19"/>
              </w:rPr>
              <w:t>Contingencia</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2F39620" w14:textId="77777777" w:rsidR="00DC4FEA" w:rsidRDefault="00000000" w:rsidP="007A0843">
            <w:pPr>
              <w:spacing w:before="120" w:after="120"/>
              <w:ind w:left="57" w:right="57"/>
            </w:pPr>
            <w:r>
              <w:rPr>
                <w:color w:val="000000"/>
                <w:sz w:val="19"/>
              </w:rPr>
              <w:t>¿Por qué este diseño específico del SROD?</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5D31F7D" w14:textId="77777777" w:rsidR="00DC4FEA" w:rsidRDefault="00000000" w:rsidP="007A0843">
            <w:pPr>
              <w:spacing w:before="120" w:after="120"/>
              <w:ind w:left="57" w:right="57"/>
              <w:jc w:val="center"/>
            </w:pPr>
            <w:r>
              <w:rPr>
                <w:color w:val="000000"/>
                <w:sz w:val="19"/>
              </w:rPr>
              <w:t>Todos los módulos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F6C04C2" w14:textId="77777777" w:rsidR="00DC4FEA" w:rsidRDefault="00000000" w:rsidP="007A0843">
            <w:pPr>
              <w:spacing w:before="120" w:after="120"/>
              <w:ind w:left="57" w:right="57"/>
            </w:pPr>
            <w:r>
              <w:rPr>
                <w:color w:val="000000"/>
                <w:sz w:val="19"/>
              </w:rPr>
              <w:t>Adaptación sectorial: indicadores MP/PT, capacidad ociosa — VALIDADO</w:t>
            </w:r>
          </w:p>
        </w:tc>
      </w:tr>
      <w:tr w:rsidR="00DC4FEA" w14:paraId="34DB4527"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74D2A0D" w14:textId="77777777" w:rsidR="00DC4FEA" w:rsidRDefault="00000000" w:rsidP="007A0843">
            <w:pPr>
              <w:spacing w:before="120" w:after="120"/>
              <w:ind w:left="57" w:right="57"/>
              <w:jc w:val="center"/>
            </w:pPr>
            <w:r>
              <w:rPr>
                <w:color w:val="000000"/>
                <w:sz w:val="19"/>
              </w:rPr>
              <w:t>RBV</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652F730" w14:textId="77777777" w:rsidR="00DC4FEA" w:rsidRDefault="00000000" w:rsidP="007A0843">
            <w:pPr>
              <w:spacing w:before="120" w:after="120"/>
              <w:ind w:left="57" w:right="57"/>
            </w:pPr>
            <w:proofErr w:type="gramStart"/>
            <w:r>
              <w:rPr>
                <w:color w:val="000000"/>
                <w:sz w:val="19"/>
              </w:rPr>
              <w:t>¿De dónde viene el margen bruto de 38.</w:t>
            </w:r>
            <w:proofErr w:type="gramEnd"/>
            <w:r>
              <w:rPr>
                <w:color w:val="000000"/>
                <w:sz w:val="19"/>
              </w:rPr>
              <w:t>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7E1A455" w14:textId="77777777" w:rsidR="00DC4FEA" w:rsidRDefault="00000000" w:rsidP="007A0843">
            <w:pPr>
              <w:spacing w:before="120" w:after="120"/>
              <w:ind w:left="57" w:right="57"/>
            </w:pPr>
            <w:r>
              <w:rPr>
                <w:color w:val="000000"/>
                <w:sz w:val="19"/>
              </w:rPr>
              <w:t>Módulo R: R1 (Margen Bruto)</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66A3E0E" w14:textId="77777777" w:rsidR="00DC4FEA" w:rsidRDefault="00000000" w:rsidP="007A0843">
            <w:pPr>
              <w:spacing w:before="120" w:after="120"/>
              <w:ind w:left="57" w:right="57"/>
            </w:pPr>
            <w:r>
              <w:rPr>
                <w:color w:val="000000"/>
                <w:sz w:val="19"/>
              </w:rPr>
              <w:t>38.5% vs. 22–28% promedio sector — VALIDADO</w:t>
            </w:r>
          </w:p>
        </w:tc>
      </w:tr>
      <w:tr w:rsidR="00DC4FEA" w14:paraId="6B685C10"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AF8A722" w14:textId="77777777" w:rsidR="00DC4FEA" w:rsidRDefault="00000000" w:rsidP="007A0843">
            <w:pPr>
              <w:spacing w:before="120" w:after="120"/>
              <w:ind w:left="57" w:right="57"/>
              <w:jc w:val="center"/>
            </w:pPr>
            <w:r>
              <w:rPr>
                <w:color w:val="000000"/>
                <w:sz w:val="19"/>
              </w:rPr>
              <w:lastRenderedPageBreak/>
              <w:t>Altman Z”</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030A583" w14:textId="77777777" w:rsidR="00DC4FEA" w:rsidRDefault="00000000" w:rsidP="007A0843">
            <w:pPr>
              <w:spacing w:before="120" w:after="120"/>
              <w:ind w:left="57" w:right="57"/>
            </w:pPr>
            <w:r>
              <w:rPr>
                <w:color w:val="000000"/>
                <w:sz w:val="19"/>
              </w:rPr>
              <w:t>¿Hay riesgo estructural de insolvencia?</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54A441E" w14:textId="77777777" w:rsidR="00DC4FEA" w:rsidRDefault="00000000" w:rsidP="007A0843">
            <w:pPr>
              <w:spacing w:before="120" w:after="120"/>
              <w:ind w:left="57" w:right="57"/>
              <w:jc w:val="center"/>
            </w:pPr>
            <w:r>
              <w:rPr>
                <w:color w:val="000000"/>
                <w:sz w:val="19"/>
              </w:rPr>
              <w:t>Módulo Z: Z”-Score</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D240F35" w14:textId="77777777" w:rsidR="00DC4FEA" w:rsidRDefault="00000000" w:rsidP="007A0843">
            <w:pPr>
              <w:spacing w:before="120" w:after="120"/>
              <w:ind w:left="57" w:right="57"/>
            </w:pPr>
            <w:r>
              <w:rPr>
                <w:color w:val="000000"/>
                <w:sz w:val="19"/>
              </w:rPr>
              <w:t>Z” en zona segura todo el período (5.71–7.82); valida complementariedad con ratios operativos — VALIDADO</w:t>
            </w:r>
          </w:p>
        </w:tc>
      </w:tr>
    </w:tbl>
    <w:p w14:paraId="1DA0BCBD" w14:textId="77777777" w:rsidR="00845D0C" w:rsidRDefault="00845D0C" w:rsidP="007A0843">
      <w:pPr>
        <w:spacing w:before="120" w:after="120"/>
        <w:ind w:left="57" w:right="57"/>
        <w:jc w:val="both"/>
      </w:pPr>
    </w:p>
    <w:p w14:paraId="3A7559EE" w14:textId="77777777" w:rsidR="00DC4FEA" w:rsidRDefault="00000000" w:rsidP="007A0843">
      <w:pPr>
        <w:spacing w:before="120" w:after="120"/>
        <w:ind w:left="57" w:right="57"/>
        <w:jc w:val="both"/>
      </w:pPr>
      <w:r>
        <w:t xml:space="preserve">Lo que este cuadro muestra —más allá de la validación individual de cada hipótesis— es que las teorías son complementarias. El </w:t>
      </w:r>
      <w:proofErr w:type="spellStart"/>
      <w:r>
        <w:t>Pecking</w:t>
      </w:r>
      <w:proofErr w:type="spellEnd"/>
      <w:r>
        <w:t xml:space="preserve"> </w:t>
      </w:r>
      <w:proofErr w:type="spellStart"/>
      <w:r>
        <w:t>Order</w:t>
      </w:r>
      <w:proofErr w:type="spellEnd"/>
      <w:r>
        <w:t xml:space="preserve"> explica la fuente de financiamiento elegida; la Teoría de Agencia explica el destino de ese financiamiento; el EVA revela que las utilidades contables eran una ilusión de creación de valor; y la Señalización explica la lógica estratégica de la capitalización de 2025 que, desde el análisis contable puro, podría interpretarse solo como una mejora del balance. El SROD es el instrumento que permite operar con todas esas perspectivas simultáneamente, en lugar de elegir una.</w:t>
      </w:r>
    </w:p>
    <w:p w14:paraId="4307CCF0" w14:textId="77777777" w:rsidR="00DC4FEA" w:rsidRDefault="00000000" w:rsidP="007A0843">
      <w:pPr>
        <w:pStyle w:val="Ttulo2"/>
        <w:keepNext/>
        <w:spacing w:before="120" w:after="120"/>
        <w:ind w:left="57" w:right="57"/>
      </w:pPr>
      <w:bookmarkStart w:id="98" w:name="limitaciones-de-la-investigación"/>
      <w:bookmarkEnd w:id="97"/>
      <w:r>
        <w:t>7.2 Limitaciones de la Investigación</w:t>
      </w:r>
    </w:p>
    <w:p w14:paraId="1D4DE5FC" w14:textId="77777777" w:rsidR="00DC4FEA" w:rsidRDefault="00000000" w:rsidP="007A0843">
      <w:pPr>
        <w:spacing w:before="120" w:after="120"/>
        <w:ind w:left="57" w:right="57"/>
        <w:jc w:val="both"/>
      </w:pPr>
      <w:r>
        <w:t xml:space="preserve">Una </w:t>
      </w:r>
      <w:r w:rsidR="00845D0C">
        <w:pgNum/>
      </w:r>
      <w:r w:rsidR="00845D0C">
        <w:t>imitación</w:t>
      </w:r>
      <w:r>
        <w:t xml:space="preserve"> adicional, respaldada por evidencia empírica reciente (</w:t>
      </w:r>
      <w:proofErr w:type="spellStart"/>
      <w:r>
        <w:t>Financial</w:t>
      </w:r>
      <w:proofErr w:type="spellEnd"/>
      <w:r>
        <w:t xml:space="preserve"> </w:t>
      </w:r>
      <w:proofErr w:type="spellStart"/>
      <w:r>
        <w:t>Flexibility</w:t>
      </w:r>
      <w:proofErr w:type="spellEnd"/>
      <w:r>
        <w:t xml:space="preserve"> as </w:t>
      </w:r>
      <w:proofErr w:type="spellStart"/>
      <w:r>
        <w:t>Moderator</w:t>
      </w:r>
      <w:proofErr w:type="spellEnd"/>
      <w:r>
        <w:t xml:space="preserve"> </w:t>
      </w:r>
      <w:proofErr w:type="spellStart"/>
      <w:r>
        <w:t>of</w:t>
      </w:r>
      <w:proofErr w:type="spellEnd"/>
      <w:r>
        <w:t xml:space="preserve"> </w:t>
      </w:r>
      <w:proofErr w:type="spellStart"/>
      <w:r>
        <w:t>Corporate</w:t>
      </w:r>
      <w:proofErr w:type="spellEnd"/>
      <w:r>
        <w:t xml:space="preserve"> </w:t>
      </w:r>
      <w:proofErr w:type="spellStart"/>
      <w:r>
        <w:t>Governance</w:t>
      </w:r>
      <w:proofErr w:type="spellEnd"/>
      <w:r>
        <w:t xml:space="preserve">, 2024), es que la efectividad del SROD como mecanismo de gobernanza depende del contexto financiero de la empresa. Los datos sugieren que herramientas de control gerencial son significativamente menos efectivas en </w:t>
      </w:r>
      <w:proofErr w:type="spellStart"/>
      <w:r>
        <w:t>PYMEs</w:t>
      </w:r>
      <w:proofErr w:type="spellEnd"/>
      <w:r>
        <w:t xml:space="preserve"> con restricciones severas de liquidez, lo que implica que el SROD habría tenido un impacto limitado si se hubiese implementado durante la crisis de 2023. Esta </w:t>
      </w:r>
      <w:proofErr w:type="spellStart"/>
      <w:r>
        <w:t>co-dependencia</w:t>
      </w:r>
      <w:proofErr w:type="spellEnd"/>
      <w:r>
        <w:t xml:space="preserve"> entre flexibilidad financiera y efectividad de la gobernanza constituye un área de investigación futura relevante.</w:t>
      </w:r>
    </w:p>
    <w:p w14:paraId="507CC35F" w14:textId="77777777" w:rsidR="00845D0C" w:rsidRDefault="00845D0C" w:rsidP="007A0843">
      <w:pPr>
        <w:spacing w:before="120" w:after="120"/>
        <w:ind w:left="57" w:right="57"/>
        <w:jc w:val="both"/>
      </w:pPr>
    </w:p>
    <w:p w14:paraId="5D5FF0A5" w14:textId="77777777" w:rsidR="00DC4FEA" w:rsidRDefault="00000000" w:rsidP="007A0843">
      <w:pPr>
        <w:spacing w:before="120" w:after="120"/>
        <w:ind w:left="57" w:right="57"/>
        <w:jc w:val="both"/>
      </w:pPr>
      <w:r>
        <w:t>Toda investigación tiene límites que es necesario reconocer con precisión —no para restar valor a los hallazgos, sino para contextualizarlos correctamente.</w:t>
      </w:r>
    </w:p>
    <w:p w14:paraId="449FE1AD" w14:textId="77777777" w:rsidR="00845D0C" w:rsidRDefault="00845D0C" w:rsidP="007A0843">
      <w:pPr>
        <w:spacing w:before="120" w:after="120"/>
        <w:ind w:left="57" w:right="57"/>
        <w:jc w:val="both"/>
        <w:rPr>
          <w:b/>
          <w:bCs/>
        </w:rPr>
      </w:pPr>
    </w:p>
    <w:p w14:paraId="44A18DBA" w14:textId="77777777" w:rsidR="00DC4FEA" w:rsidRDefault="00000000" w:rsidP="007A0843">
      <w:pPr>
        <w:spacing w:before="120" w:after="120"/>
        <w:ind w:left="57" w:right="57"/>
        <w:jc w:val="both"/>
      </w:pPr>
      <w:r>
        <w:rPr>
          <w:b/>
          <w:bCs/>
        </w:rPr>
        <w:t>Generalización estadística limitada.</w:t>
      </w:r>
      <w:r>
        <w:t xml:space="preserve"> Al ser un estudio de caso único, los resultados son analíticamente generalizables hacia las teorías, pero no estadísticamente generalizables a la población de </w:t>
      </w:r>
      <w:proofErr w:type="spellStart"/>
      <w:r>
        <w:t>PYMEs</w:t>
      </w:r>
      <w:proofErr w:type="spellEnd"/>
      <w:r>
        <w:t xml:space="preserve"> peruanas del sector alimentos. Se requieren estudios </w:t>
      </w:r>
      <w:proofErr w:type="spellStart"/>
      <w:r>
        <w:t>multi-caso</w:t>
      </w:r>
      <w:proofErr w:type="spellEnd"/>
      <w:r>
        <w:t xml:space="preserve"> para esa validación estadística.</w:t>
      </w:r>
    </w:p>
    <w:p w14:paraId="04C6F749" w14:textId="77777777" w:rsidR="00845D0C" w:rsidRDefault="00845D0C" w:rsidP="007A0843">
      <w:pPr>
        <w:spacing w:before="120" w:after="120"/>
        <w:ind w:left="57" w:right="57"/>
        <w:jc w:val="both"/>
        <w:rPr>
          <w:b/>
          <w:bCs/>
        </w:rPr>
      </w:pPr>
    </w:p>
    <w:p w14:paraId="60094F69" w14:textId="77777777" w:rsidR="00DC4FEA" w:rsidRDefault="00000000" w:rsidP="007A0843">
      <w:pPr>
        <w:spacing w:before="120" w:after="120"/>
        <w:ind w:left="57" w:right="57"/>
        <w:jc w:val="both"/>
      </w:pPr>
      <w:r>
        <w:rPr>
          <w:b/>
          <w:bCs/>
        </w:rPr>
        <w:lastRenderedPageBreak/>
        <w:t>Estimaciones del WACC.</w:t>
      </w:r>
      <w:r>
        <w:t xml:space="preserve"> El WACC calculado para Q </w:t>
      </w:r>
      <w:proofErr w:type="spellStart"/>
      <w:r>
        <w:t>Foods</w:t>
      </w:r>
      <w:proofErr w:type="spellEnd"/>
      <w:r>
        <w:t xml:space="preserve"> —una empresa privada no cotizada— se basa en </w:t>
      </w:r>
      <w:proofErr w:type="spellStart"/>
      <w:r>
        <w:t>proxies</w:t>
      </w:r>
      <w:proofErr w:type="spellEnd"/>
      <w:r>
        <w:t xml:space="preserve"> y supuestos (beta sectorial, prima de riesgo país de Damodaran) que tienen un rango de incertidumbre de ±1–2%. Las conclusiones sobre el EVA son sensibles a ese rango, como muestra el análisis de sensibilidad del Capítulo IV.</w:t>
      </w:r>
    </w:p>
    <w:p w14:paraId="60384935" w14:textId="77777777" w:rsidR="00845D0C" w:rsidRDefault="00845D0C" w:rsidP="007A0843">
      <w:pPr>
        <w:spacing w:before="120" w:after="120"/>
        <w:ind w:left="57" w:right="57"/>
        <w:jc w:val="both"/>
        <w:rPr>
          <w:b/>
          <w:bCs/>
        </w:rPr>
      </w:pPr>
    </w:p>
    <w:p w14:paraId="6A5D5CD4" w14:textId="77777777" w:rsidR="00DC4FEA" w:rsidRDefault="00000000" w:rsidP="007A0843">
      <w:pPr>
        <w:spacing w:before="120" w:after="120"/>
        <w:ind w:left="57" w:right="57"/>
        <w:jc w:val="both"/>
      </w:pPr>
      <w:r>
        <w:rPr>
          <w:b/>
          <w:bCs/>
        </w:rPr>
        <w:t>Datos de capacidad ociosa.</w:t>
      </w:r>
      <w:r>
        <w:t xml:space="preserve"> La utilización de la línea de Extrusión en Frío (12.5%) se basa en la auditoría operativa interna y no fue verificada por un tercero independiente.</w:t>
      </w:r>
    </w:p>
    <w:p w14:paraId="1ABF2468" w14:textId="77777777" w:rsidR="00845D0C" w:rsidRDefault="00845D0C" w:rsidP="007A0843">
      <w:pPr>
        <w:spacing w:before="120" w:after="120"/>
        <w:ind w:left="57" w:right="57"/>
        <w:jc w:val="both"/>
        <w:rPr>
          <w:b/>
          <w:bCs/>
        </w:rPr>
      </w:pPr>
    </w:p>
    <w:p w14:paraId="31E47922" w14:textId="77777777" w:rsidR="00DC4FEA" w:rsidRDefault="00000000" w:rsidP="007A0843">
      <w:pPr>
        <w:spacing w:before="120" w:after="120"/>
        <w:ind w:left="57" w:right="57"/>
        <w:jc w:val="both"/>
      </w:pPr>
      <w:r>
        <w:rPr>
          <w:b/>
          <w:bCs/>
        </w:rPr>
        <w:t>Horizonte temporal.</w:t>
      </w:r>
      <w:r>
        <w:t xml:space="preserve"> El análisis de 2025 cubre datos hasta el 30/12/2025. El impacto de largo plazo del SROD sobre la creación de valor y el acceso al crédito formal requiere al menos 2–3 años adicionales de seguimiento para ser evaluado con rigor.</w:t>
      </w:r>
    </w:p>
    <w:p w14:paraId="2507CE8B" w14:textId="77777777" w:rsidR="00DC4FEA" w:rsidRDefault="00000000" w:rsidP="007A0843">
      <w:pPr>
        <w:spacing w:before="120" w:after="120"/>
        <w:ind w:left="57" w:right="57"/>
        <w:jc w:val="both"/>
      </w:pPr>
      <w:r>
        <w:rPr>
          <w:b/>
          <w:bCs/>
        </w:rPr>
        <w:t>SROD como propuesta, no como implementación plena.</w:t>
      </w:r>
      <w:r>
        <w:t xml:space="preserve"> El SROD fue diseñado y validado retroactivamente en esta tesis. Su efectividad causal —separada de la correlación con el </w:t>
      </w:r>
      <w:proofErr w:type="spellStart"/>
      <w:r>
        <w:t>turnaround</w:t>
      </w:r>
      <w:proofErr w:type="spellEnd"/>
      <w:r>
        <w:t xml:space="preserve">— requeriría un diseño </w:t>
      </w:r>
      <w:proofErr w:type="spellStart"/>
      <w:proofErr w:type="gramStart"/>
      <w:r>
        <w:t>cuasi-experimental</w:t>
      </w:r>
      <w:proofErr w:type="spellEnd"/>
      <w:proofErr w:type="gramEnd"/>
      <w:r>
        <w:t xml:space="preserve"> que los datos disponibles no permiten.</w:t>
      </w:r>
    </w:p>
    <w:p w14:paraId="378B5F06" w14:textId="77777777" w:rsidR="00DC4FEA" w:rsidRDefault="00000000" w:rsidP="007A0843">
      <w:pPr>
        <w:pStyle w:val="Ttulo2"/>
        <w:keepNext/>
        <w:spacing w:before="120" w:after="120"/>
        <w:ind w:left="57" w:right="57"/>
      </w:pPr>
      <w:bookmarkStart w:id="99" w:name="X54e1182aa14e35d405f6157c9e9de479e33f3ae"/>
      <w:bookmarkEnd w:id="98"/>
      <w:r>
        <w:t>7.3 Comparación con Hallazgos de la Literatura</w:t>
      </w:r>
    </w:p>
    <w:p w14:paraId="78C92951" w14:textId="77777777" w:rsidR="00DC4FEA" w:rsidRDefault="00000000" w:rsidP="007A0843">
      <w:pPr>
        <w:spacing w:before="120" w:after="120"/>
        <w:ind w:left="57" w:right="57"/>
        <w:jc w:val="both"/>
      </w:pPr>
      <w:r>
        <w:t xml:space="preserve">Los resultados de Q </w:t>
      </w:r>
      <w:proofErr w:type="spellStart"/>
      <w:r>
        <w:t>Foods</w:t>
      </w:r>
      <w:proofErr w:type="spellEnd"/>
      <w:r>
        <w:t xml:space="preserve"> son, en todos los casos, consistentes con la predicción teórica de la literatura previa. Más interesante aún: en algunas hipótesis, la consistencia con la evidencia de mercados emergentes (Singh et al., 2025; López-Gracia, 2008) es mayor que con la de mercados desarrollados, lo que refuerza el argumento de que las condiciones institucionales del contexto peruano —informalidad, racionamiento de crédito, propiedad concentrada— amplifican los mecanismos teóricos en lugar de </w:t>
      </w:r>
      <w:proofErr w:type="spellStart"/>
      <w:r>
        <w:t>amortigüarlos</w:t>
      </w:r>
      <w:proofErr w:type="spellEnd"/>
      <w:r>
        <w:t>.</w:t>
      </w:r>
    </w:p>
    <w:tbl>
      <w:tblPr>
        <w:tblW w:w="5000" w:type="pct"/>
        <w:jc w:val="center"/>
        <w:tblLook w:val="0020" w:firstRow="1" w:lastRow="0" w:firstColumn="0" w:lastColumn="0" w:noHBand="0" w:noVBand="0"/>
      </w:tblPr>
      <w:tblGrid>
        <w:gridCol w:w="2092"/>
        <w:gridCol w:w="2279"/>
        <w:gridCol w:w="2277"/>
        <w:gridCol w:w="2148"/>
      </w:tblGrid>
      <w:tr w:rsidR="00DC4FEA" w14:paraId="51955800" w14:textId="77777777">
        <w:trPr>
          <w:tblHeade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5842F4D9" w14:textId="77777777" w:rsidR="00DC4FEA" w:rsidRDefault="00000000" w:rsidP="007A0843">
            <w:pPr>
              <w:spacing w:before="120" w:after="120"/>
              <w:ind w:left="57" w:right="57"/>
              <w:jc w:val="center"/>
            </w:pPr>
            <w:r>
              <w:rPr>
                <w:b/>
                <w:bCs/>
                <w:color w:val="000000"/>
                <w:sz w:val="24"/>
              </w:rPr>
              <w:t>Hipótesis</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1BB7FC61" w14:textId="77777777" w:rsidR="00DC4FEA" w:rsidRDefault="00000000" w:rsidP="007A0843">
            <w:pPr>
              <w:spacing w:before="120" w:after="120"/>
              <w:ind w:left="57" w:right="57"/>
              <w:jc w:val="center"/>
            </w:pPr>
            <w:r>
              <w:rPr>
                <w:b/>
                <w:bCs/>
                <w:color w:val="000000"/>
                <w:sz w:val="24"/>
              </w:rPr>
              <w:t>Predicción Teórica</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7C59DD04" w14:textId="77777777" w:rsidR="00DC4FEA" w:rsidRDefault="00000000" w:rsidP="007A0843">
            <w:pPr>
              <w:spacing w:before="120" w:after="120"/>
              <w:ind w:left="57" w:right="57"/>
              <w:jc w:val="center"/>
            </w:pPr>
            <w:r>
              <w:rPr>
                <w:b/>
                <w:bCs/>
                <w:color w:val="000000"/>
                <w:sz w:val="24"/>
              </w:rPr>
              <w:t xml:space="preserve">Evidencia en Q </w:t>
            </w:r>
            <w:proofErr w:type="spellStart"/>
            <w:r>
              <w:rPr>
                <w:b/>
                <w:bCs/>
                <w:color w:val="000000"/>
                <w:sz w:val="24"/>
              </w:rPr>
              <w:t>Foods</w:t>
            </w:r>
            <w:proofErr w:type="spellEnd"/>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1E80E31B" w14:textId="77777777" w:rsidR="00DC4FEA" w:rsidRDefault="00000000" w:rsidP="007A0843">
            <w:pPr>
              <w:spacing w:before="120" w:after="120"/>
              <w:ind w:left="57" w:right="57"/>
              <w:jc w:val="center"/>
            </w:pPr>
            <w:r>
              <w:rPr>
                <w:b/>
                <w:bCs/>
                <w:color w:val="000000"/>
                <w:sz w:val="24"/>
              </w:rPr>
              <w:t>Consistencia con Literatura Previa</w:t>
            </w:r>
          </w:p>
        </w:tc>
      </w:tr>
      <w:tr w:rsidR="00DC4FEA" w14:paraId="2ABC6E90"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95DE5FE" w14:textId="77777777" w:rsidR="00DC4FEA" w:rsidRDefault="00000000" w:rsidP="007A0843">
            <w:pPr>
              <w:spacing w:before="120" w:after="120"/>
              <w:ind w:left="57" w:right="57"/>
            </w:pPr>
            <w:r>
              <w:rPr>
                <w:color w:val="000000"/>
                <w:sz w:val="19"/>
              </w:rPr>
              <w:t xml:space="preserve">H1a — </w:t>
            </w:r>
            <w:proofErr w:type="spellStart"/>
            <w:r>
              <w:rPr>
                <w:color w:val="000000"/>
                <w:sz w:val="19"/>
              </w:rPr>
              <w:t>Pecking</w:t>
            </w:r>
            <w:proofErr w:type="spellEnd"/>
            <w:r>
              <w:rPr>
                <w:color w:val="000000"/>
                <w:sz w:val="19"/>
              </w:rPr>
              <w:t xml:space="preserve"> </w:t>
            </w:r>
            <w:proofErr w:type="spellStart"/>
            <w:r>
              <w:rPr>
                <w:color w:val="000000"/>
                <w:sz w:val="19"/>
              </w:rPr>
              <w:t>Order</w:t>
            </w:r>
            <w:proofErr w:type="spellEnd"/>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24D33FD" w14:textId="77777777" w:rsidR="00DC4FEA" w:rsidRDefault="00000000" w:rsidP="007A0843">
            <w:pPr>
              <w:spacing w:before="120" w:after="120"/>
              <w:ind w:left="57" w:right="57"/>
            </w:pPr>
            <w:proofErr w:type="spellStart"/>
            <w:r>
              <w:rPr>
                <w:color w:val="000000"/>
                <w:sz w:val="19"/>
              </w:rPr>
              <w:t>PYMEs</w:t>
            </w:r>
            <w:proofErr w:type="spellEnd"/>
            <w:r>
              <w:rPr>
                <w:color w:val="000000"/>
                <w:sz w:val="19"/>
              </w:rPr>
              <w:t xml:space="preserve"> en estrés prefieren deuda interna</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6D04E45" w14:textId="77777777" w:rsidR="00DC4FEA" w:rsidRDefault="00000000" w:rsidP="007A0843">
            <w:pPr>
              <w:spacing w:before="120" w:after="120"/>
              <w:ind w:left="57" w:right="57"/>
            </w:pPr>
            <w:r>
              <w:rPr>
                <w:color w:val="000000"/>
                <w:sz w:val="19"/>
              </w:rPr>
              <w:t>S/ 1.27M accionistas = 57% PC en 2023</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0579358" w14:textId="77777777" w:rsidR="00DC4FEA" w:rsidRDefault="00000000" w:rsidP="007A0843">
            <w:pPr>
              <w:spacing w:before="120" w:after="120"/>
              <w:ind w:left="57" w:right="57"/>
            </w:pPr>
            <w:r>
              <w:rPr>
                <w:color w:val="000000"/>
                <w:sz w:val="19"/>
              </w:rPr>
              <w:t>ALTA — López-Gracia (2008); Singh et al. (2025)</w:t>
            </w:r>
          </w:p>
        </w:tc>
      </w:tr>
      <w:tr w:rsidR="00DC4FEA" w14:paraId="105E9174"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9EA4AC1" w14:textId="77777777" w:rsidR="00DC4FEA" w:rsidRDefault="00000000" w:rsidP="007A0843">
            <w:pPr>
              <w:spacing w:before="120" w:after="120"/>
              <w:ind w:left="57" w:right="57"/>
              <w:jc w:val="center"/>
            </w:pPr>
            <w:r>
              <w:rPr>
                <w:color w:val="000000"/>
                <w:sz w:val="19"/>
              </w:rPr>
              <w:t>H1b — Agencia</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C4289AE" w14:textId="77777777" w:rsidR="00DC4FEA" w:rsidRDefault="00000000" w:rsidP="007A0843">
            <w:pPr>
              <w:spacing w:before="120" w:after="120"/>
              <w:ind w:left="57" w:right="57"/>
            </w:pPr>
            <w:r>
              <w:rPr>
                <w:color w:val="000000"/>
                <w:sz w:val="19"/>
              </w:rPr>
              <w:t>Sin control formal, costos de agencia crecen</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FA8C190" w14:textId="77777777" w:rsidR="00DC4FEA" w:rsidRDefault="00000000" w:rsidP="007A0843">
            <w:pPr>
              <w:spacing w:before="120" w:after="120"/>
              <w:ind w:left="57" w:right="57"/>
            </w:pPr>
            <w:r>
              <w:rPr>
                <w:color w:val="000000"/>
                <w:sz w:val="19"/>
              </w:rPr>
              <w:t>GA +92.5% YoY sin crecimiento proporcional</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816739F" w14:textId="77777777" w:rsidR="00DC4FEA" w:rsidRDefault="00000000" w:rsidP="007A0843">
            <w:pPr>
              <w:spacing w:before="120" w:after="120"/>
              <w:ind w:left="57" w:right="57"/>
            </w:pPr>
            <w:r>
              <w:rPr>
                <w:color w:val="000000"/>
                <w:sz w:val="19"/>
              </w:rPr>
              <w:t>ALTA — Jensen &amp; Meckling (1976); Al-Faryan (2024)</w:t>
            </w:r>
          </w:p>
        </w:tc>
      </w:tr>
      <w:tr w:rsidR="00DC4FEA" w14:paraId="1EE59E8F"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6FEB7D4" w14:textId="77777777" w:rsidR="00DC4FEA" w:rsidRDefault="00000000" w:rsidP="007A0843">
            <w:pPr>
              <w:spacing w:before="120" w:after="120"/>
              <w:ind w:left="57" w:right="57"/>
            </w:pPr>
            <w:r>
              <w:rPr>
                <w:color w:val="000000"/>
                <w:sz w:val="19"/>
              </w:rPr>
              <w:lastRenderedPageBreak/>
              <w:t>H1c — Discrepancia Contabilidad/Valor</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4DF0BB1" w14:textId="77777777" w:rsidR="00DC4FEA" w:rsidRDefault="00000000" w:rsidP="007A0843">
            <w:pPr>
              <w:spacing w:before="120" w:after="120"/>
              <w:ind w:left="57" w:right="57"/>
            </w:pPr>
            <w:r>
              <w:rPr>
                <w:color w:val="000000"/>
                <w:sz w:val="19"/>
              </w:rPr>
              <w:t>Utilidades contables y EVA pueden divergir en cualquier dirección</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BD070AC" w14:textId="77777777" w:rsidR="00DC4FEA" w:rsidRDefault="00000000" w:rsidP="007A0843">
            <w:pPr>
              <w:spacing w:before="120" w:after="120"/>
              <w:ind w:left="57" w:right="57"/>
            </w:pPr>
            <w:r>
              <w:rPr>
                <w:color w:val="000000"/>
                <w:sz w:val="19"/>
              </w:rPr>
              <w:t>S/ +254k contable vs. S/ +580k EVA (2023): contabilidad subestimó valor</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67F5B7D" w14:textId="77777777" w:rsidR="00DC4FEA" w:rsidRDefault="00000000" w:rsidP="007A0843">
            <w:pPr>
              <w:spacing w:before="120" w:after="120"/>
              <w:ind w:left="57" w:right="57"/>
            </w:pPr>
            <w:r>
              <w:rPr>
                <w:color w:val="000000"/>
                <w:sz w:val="19"/>
              </w:rPr>
              <w:t>ALTA — Stern &amp; Willett (2014); Sharma &amp; Kumar (2010)</w:t>
            </w:r>
          </w:p>
        </w:tc>
      </w:tr>
      <w:tr w:rsidR="00DC4FEA" w14:paraId="01B8275F"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A0086C0" w14:textId="77777777" w:rsidR="00DC4FEA" w:rsidRDefault="00000000" w:rsidP="007A0843">
            <w:pPr>
              <w:spacing w:before="120" w:after="120"/>
              <w:ind w:left="57" w:right="57"/>
            </w:pPr>
            <w:r>
              <w:rPr>
                <w:color w:val="000000"/>
                <w:sz w:val="19"/>
              </w:rPr>
              <w:t>H1d — Capitalización como señal estructural</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13E536F" w14:textId="77777777" w:rsidR="00DC4FEA" w:rsidRDefault="00000000" w:rsidP="007A0843">
            <w:pPr>
              <w:spacing w:before="120" w:after="120"/>
              <w:ind w:left="57" w:right="57"/>
            </w:pPr>
            <w:r>
              <w:rPr>
                <w:color w:val="000000"/>
                <w:sz w:val="19"/>
              </w:rPr>
              <w:t xml:space="preserve">Capitalización mejora solvencia y </w:t>
            </w:r>
            <w:proofErr w:type="gramStart"/>
            <w:r>
              <w:rPr>
                <w:color w:val="000000"/>
                <w:sz w:val="19"/>
              </w:rPr>
              <w:t>señalización</w:t>
            </w:r>
            <w:proofErr w:type="gramEnd"/>
            <w:r>
              <w:rPr>
                <w:color w:val="000000"/>
                <w:sz w:val="19"/>
              </w:rPr>
              <w:t xml:space="preserve"> aunque puede comprimir retornos a corto plazo</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r>
              <w:t>EVA +S/281k (2024) → +S/26k (2025): la capitalización fortaleció solvencia, pero elevó el cargo de capital</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F2536E7" w14:textId="77777777" w:rsidR="00DC4FEA" w:rsidRDefault="00000000" w:rsidP="007A0843">
            <w:pPr>
              <w:spacing w:before="120" w:after="120"/>
              <w:ind w:left="57" w:right="57"/>
            </w:pPr>
            <w:r>
              <w:rPr>
                <w:color w:val="000000"/>
                <w:sz w:val="19"/>
              </w:rPr>
              <w:t xml:space="preserve">ALTA — Kratz &amp; </w:t>
            </w:r>
            <w:proofErr w:type="spellStart"/>
            <w:r>
              <w:rPr>
                <w:color w:val="000000"/>
                <w:sz w:val="19"/>
              </w:rPr>
              <w:t>Kroflin</w:t>
            </w:r>
            <w:proofErr w:type="spellEnd"/>
            <w:r>
              <w:rPr>
                <w:color w:val="000000"/>
                <w:sz w:val="19"/>
              </w:rPr>
              <w:t xml:space="preserve"> (2016); Hundal (2015)</w:t>
            </w:r>
          </w:p>
        </w:tc>
      </w:tr>
      <w:tr w:rsidR="00DC4FEA" w14:paraId="7230A7CA"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0CB06E9" w14:textId="77777777" w:rsidR="00DC4FEA" w:rsidRDefault="00000000" w:rsidP="007A0843">
            <w:pPr>
              <w:spacing w:before="120" w:after="120"/>
              <w:ind w:left="57" w:right="57"/>
              <w:jc w:val="center"/>
            </w:pPr>
            <w:r>
              <w:rPr>
                <w:color w:val="000000"/>
                <w:sz w:val="19"/>
              </w:rPr>
              <w:t>H1e — Señalización</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7D4D03E" w14:textId="77777777" w:rsidR="00DC4FEA" w:rsidRDefault="00000000" w:rsidP="007A0843">
            <w:pPr>
              <w:spacing w:before="120" w:after="120"/>
              <w:ind w:left="57" w:right="57"/>
            </w:pPr>
            <w:r>
              <w:rPr>
                <w:color w:val="000000"/>
                <w:sz w:val="19"/>
              </w:rPr>
              <w:t>Capitalización es señal costosa y creíble</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r>
              <w:t>Endeudamiento 0.59→0.29; elimina deuda accionistas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14FEC80" w14:textId="77777777" w:rsidR="00DC4FEA" w:rsidRDefault="00000000" w:rsidP="007A0843">
            <w:pPr>
              <w:spacing w:before="120" w:after="120"/>
              <w:ind w:left="57" w:right="57"/>
            </w:pPr>
            <w:r>
              <w:rPr>
                <w:color w:val="000000"/>
                <w:sz w:val="19"/>
              </w:rPr>
              <w:t>ALTA — Su et al. (2016); Bae et al. (2018)</w:t>
            </w:r>
          </w:p>
        </w:tc>
      </w:tr>
      <w:tr w:rsidR="00DC4FEA" w14:paraId="2DD699A0"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FA1E08D" w14:textId="77777777" w:rsidR="00DC4FEA" w:rsidRDefault="00000000" w:rsidP="007A0843">
            <w:pPr>
              <w:spacing w:before="120" w:after="120"/>
              <w:ind w:left="57" w:right="57"/>
              <w:jc w:val="center"/>
            </w:pPr>
            <w:r>
              <w:rPr>
                <w:color w:val="000000"/>
                <w:sz w:val="19"/>
              </w:rPr>
              <w:t>H1f — Altman Z”</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0306375" w14:textId="77777777" w:rsidR="00DC4FEA" w:rsidRDefault="00000000" w:rsidP="007A0843">
            <w:pPr>
              <w:spacing w:before="120" w:after="120"/>
              <w:ind w:left="57" w:right="57"/>
            </w:pPr>
            <w:r>
              <w:rPr>
                <w:color w:val="000000"/>
                <w:sz w:val="19"/>
              </w:rPr>
              <w:t>Z”-Score confirma solvencia estructural; complemento necesario con ratios operativos</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B643800" w14:textId="77777777" w:rsidR="00DC4FEA" w:rsidRDefault="00000000" w:rsidP="007A0843">
            <w:pPr>
              <w:spacing w:before="120" w:after="120"/>
              <w:ind w:left="57" w:right="57"/>
            </w:pPr>
            <w:r>
              <w:rPr>
                <w:color w:val="000000"/>
                <w:sz w:val="19"/>
              </w:rPr>
              <w:t>Z” en zona segura todo el período (5.71–7.82); crisis fue de liquidez, no de solvencia</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EC53031" w14:textId="77777777" w:rsidR="00DC4FEA" w:rsidRDefault="00000000" w:rsidP="007A0843">
            <w:pPr>
              <w:spacing w:before="120" w:after="120"/>
              <w:ind w:left="57" w:right="57"/>
            </w:pPr>
            <w:r>
              <w:rPr>
                <w:color w:val="000000"/>
                <w:sz w:val="19"/>
              </w:rPr>
              <w:t xml:space="preserve">ALTA — Altman (2018); </w:t>
            </w:r>
            <w:proofErr w:type="spellStart"/>
            <w:r>
              <w:rPr>
                <w:color w:val="000000"/>
                <w:sz w:val="19"/>
              </w:rPr>
              <w:t>Discover</w:t>
            </w:r>
            <w:proofErr w:type="spellEnd"/>
            <w:r>
              <w:rPr>
                <w:color w:val="000000"/>
                <w:sz w:val="19"/>
              </w:rPr>
              <w:t xml:space="preserve"> </w:t>
            </w:r>
            <w:proofErr w:type="spellStart"/>
            <w:r>
              <w:rPr>
                <w:color w:val="000000"/>
                <w:sz w:val="19"/>
              </w:rPr>
              <w:t>Sustainability</w:t>
            </w:r>
            <w:proofErr w:type="spellEnd"/>
            <w:r>
              <w:rPr>
                <w:color w:val="000000"/>
                <w:sz w:val="19"/>
              </w:rPr>
              <w:t xml:space="preserve"> (2025)</w:t>
            </w:r>
          </w:p>
        </w:tc>
      </w:tr>
      <w:tr w:rsidR="00DC4FEA" w14:paraId="2A80F2CA"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CD05017" w14:textId="77777777" w:rsidR="00DC4FEA" w:rsidRDefault="00000000" w:rsidP="007A0843">
            <w:pPr>
              <w:spacing w:before="120" w:after="120"/>
              <w:ind w:left="57" w:right="57"/>
              <w:jc w:val="center"/>
            </w:pPr>
            <w:r>
              <w:rPr>
                <w:color w:val="000000"/>
                <w:sz w:val="19"/>
              </w:rPr>
              <w:t>H1g — Contingencia</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E9D4856" w14:textId="77777777" w:rsidR="00DC4FEA" w:rsidRDefault="00000000" w:rsidP="007A0843">
            <w:pPr>
              <w:spacing w:before="120" w:after="120"/>
              <w:ind w:left="57" w:right="57"/>
            </w:pPr>
            <w:r>
              <w:rPr>
                <w:color w:val="000000"/>
                <w:sz w:val="19"/>
              </w:rPr>
              <w:t>SROD adaptado &gt; sistema genérico</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2ECFE1B" w14:textId="77777777" w:rsidR="00DC4FEA" w:rsidRDefault="00000000" w:rsidP="007A0843">
            <w:pPr>
              <w:spacing w:before="120" w:after="120"/>
              <w:ind w:left="57" w:right="57"/>
            </w:pPr>
            <w:r>
              <w:rPr>
                <w:color w:val="000000"/>
                <w:sz w:val="19"/>
              </w:rPr>
              <w:t>Indicadores MP/PT y cap. ociosa son clave en manufactura alimentos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8DD3D2F" w14:textId="77777777" w:rsidR="00DC4FEA" w:rsidRDefault="00000000" w:rsidP="007A0843">
            <w:pPr>
              <w:spacing w:before="120" w:after="120"/>
              <w:ind w:left="57" w:right="57"/>
            </w:pPr>
            <w:r>
              <w:rPr>
                <w:color w:val="000000"/>
                <w:sz w:val="19"/>
              </w:rPr>
              <w:t>ALTA — Otley (2016); Fisher (1998)</w:t>
            </w:r>
          </w:p>
        </w:tc>
      </w:tr>
    </w:tbl>
    <w:p w14:paraId="2FEF0A7F" w14:textId="77777777" w:rsidR="00DC4FEA" w:rsidRDefault="00000000" w:rsidP="007A0843">
      <w:pPr>
        <w:pStyle w:val="Ttulo1"/>
        <w:spacing w:after="120"/>
        <w:ind w:left="57" w:right="57"/>
      </w:pPr>
      <w:bookmarkStart w:id="100" w:name="X632c58278d42a1984cb98eb49dde7c02a67c429"/>
      <w:bookmarkEnd w:id="96"/>
      <w:bookmarkEnd w:id="99"/>
      <w:r>
        <w:lastRenderedPageBreak/>
        <w:t>CAPÍTULO VIII: CONCLUSIONES Y RECOMENDACIONES</w:t>
      </w:r>
    </w:p>
    <w:p w14:paraId="00727F2F" w14:textId="77777777" w:rsidR="00DC4FEA" w:rsidRDefault="00000000" w:rsidP="007A0843">
      <w:pPr>
        <w:pStyle w:val="Ttulo2"/>
        <w:keepNext/>
        <w:spacing w:before="120" w:after="120"/>
        <w:ind w:left="57" w:right="57"/>
      </w:pPr>
      <w:bookmarkStart w:id="101" w:name="conclusiones"/>
      <w:r>
        <w:t>8.1 Conclusiones</w:t>
      </w:r>
    </w:p>
    <w:p w14:paraId="4385E7C5" w14:textId="77777777" w:rsidR="00DC4FEA" w:rsidRDefault="00000000" w:rsidP="007A0843">
      <w:pPr>
        <w:pStyle w:val="Ttulo3"/>
        <w:keepNext/>
        <w:spacing w:before="120" w:after="120"/>
        <w:ind w:left="57" w:right="57"/>
      </w:pPr>
      <w:bookmarkStart w:id="102" w:name="X3d5a0f1b225a80b988e4323438c447c0ac30d11"/>
      <w:r>
        <w:rPr>
          <w:sz w:val="24"/>
        </w:rPr>
        <w:t>Conclusión 1 — Validación Teórica Robusta en Contexto Peruano</w:t>
      </w:r>
    </w:p>
    <w:p w14:paraId="0319452A" w14:textId="77777777" w:rsidR="00DC4FEA" w:rsidRDefault="00000000" w:rsidP="007A0843">
      <w:pPr>
        <w:spacing w:before="120" w:after="120"/>
        <w:ind w:left="57" w:right="57"/>
        <w:jc w:val="both"/>
      </w:pPr>
      <w:r>
        <w:t>El comportamiento financiero de Q Foods entre 2021 y 2025 valida empíricamente las seis teorías del marco conceptual. La preferencia por financiamiento de accionistas durante la crisis confirma el Pecking Order. La explosión de gastos administrativos sin control formal confirma la Teoría de la Agencia. La divergencia entre utilidad contable y EVA confirma la necesidad del VBM como complemento a la lectura tradicional del estado de resultados. La capitalización de 2025 como señal costosa y creíble confirma la Teoría de la Señalización. El margen bruto superior al promedio sectorial confirma el RBV. Y la Teoría de la Contingencia queda validada por el hecho de que los indicadores más informativos del sistema —utilización de capacidad, días de inventario de materias primas y producto terminado— son específicos del sector manufactura de alimentos y no habrían aparecido en un sistema de ratios genérico. La permanencia del Altman Z” en zona segura durante todo el período, aun en presencia de tensiones operativas, aporta una validación cuantitativa independiente de la distinción entre solvencia estructural y liquidez operativa.</w:t>
      </w:r>
    </w:p>
    <w:p w14:paraId="7B7F1DF7" w14:textId="77777777" w:rsidR="00DC4FEA" w:rsidRDefault="00000000" w:rsidP="007A0843">
      <w:pPr>
        <w:pStyle w:val="Ttulo3"/>
        <w:keepNext/>
        <w:spacing w:before="120" w:after="120"/>
        <w:ind w:left="57" w:right="57"/>
      </w:pPr>
      <w:bookmarkStart w:id="103" w:name="X0428d881e3bdfadaa19e39faa4dd6deed6b3c5e"/>
      <w:bookmarkEnd w:id="102"/>
      <w:r>
        <w:rPr>
          <w:sz w:val="24"/>
        </w:rPr>
        <w:t>Conclusión 2 — El SROD como Sistema Integrador</w:t>
      </w:r>
    </w:p>
    <w:p w14:paraId="56AD9866" w14:textId="77777777" w:rsidR="00DC4FEA" w:rsidRDefault="00000000" w:rsidP="007A0843">
      <w:pPr>
        <w:spacing w:before="120" w:after="120"/>
        <w:ind w:left="57" w:right="57"/>
        <w:jc w:val="both"/>
      </w:pPr>
      <w:r>
        <w:t xml:space="preserve">La contribución central de esta tesis no es un </w:t>
      </w:r>
      <w:proofErr w:type="gramStart"/>
      <w:r>
        <w:t>nuevo ratio</w:t>
      </w:r>
      <w:proofErr w:type="gramEnd"/>
      <w:r>
        <w:t xml:space="preserve"> financiero ni una nueva teoría, sino una arquitectura de control que hace que teorías existentes trabajen juntas. La doble capa del SROD —indicadores operativos de corto plazo más Z”-Score predictivo de mediano plazo— reduce la probabilidad de falsos negativos en la detección de </w:t>
      </w:r>
      <w:proofErr w:type="spellStart"/>
      <w:r>
        <w:t>distress</w:t>
      </w:r>
      <w:proofErr w:type="spellEnd"/>
      <w:r>
        <w:t>, superando la limitación que el modelo Altman mostró en 2023: excelente para capturar la solvencia estructural, incapaz de detectar la explosión de costos de agencia que estaba ocurriendo en paralelo. La integración de un marco de Gobernanza Corporativa y una hoja de ruta de implementación en siete fases convierte al SROD en una herramienta completa: no solo diagnostica, también orienta la acción.</w:t>
      </w:r>
    </w:p>
    <w:p w14:paraId="5CBC61C9" w14:textId="77777777" w:rsidR="00DC4FEA" w:rsidRDefault="00000000" w:rsidP="007A0843">
      <w:pPr>
        <w:pStyle w:val="Ttulo3"/>
        <w:keepNext/>
        <w:spacing w:before="120" w:after="120"/>
        <w:ind w:left="57" w:right="57"/>
      </w:pPr>
      <w:bookmarkStart w:id="104" w:name="X62eb7246741fadcbaf4d2223ac44602d51db0c9"/>
      <w:bookmarkEnd w:id="103"/>
      <w:r>
        <w:rPr>
          <w:sz w:val="24"/>
        </w:rPr>
        <w:t xml:space="preserve">Conclusión 3 — La Crisis fue de Liquidez, no de Valor; y el </w:t>
      </w:r>
      <w:proofErr w:type="spellStart"/>
      <w:r>
        <w:rPr>
          <w:sz w:val="24"/>
        </w:rPr>
        <w:t>Turnaround</w:t>
      </w:r>
      <w:proofErr w:type="spellEnd"/>
      <w:r>
        <w:rPr>
          <w:sz w:val="24"/>
        </w:rPr>
        <w:t xml:space="preserve"> Confirma Ambas Dimensiones</w:t>
      </w:r>
    </w:p>
    <w:p w14:paraId="420048F7" w14:textId="77777777" w:rsidR="00DC4FEA" w:rsidRDefault="00000000" w:rsidP="007A0843">
      <w:pPr>
        <w:spacing w:before="120" w:after="120"/>
        <w:ind w:left="57" w:right="57"/>
        <w:jc w:val="both"/>
      </w:pPr>
      <w:r>
        <w:t>El análisis EVA corregido revela que la crisis de Q Foods en 2023 fue fundamentalmente una crisis de liquidez y estructura de deuda, no de destrucción de valor económico. Con la metodología correcta (NOPAT = EBIT × (1−T); CI = Patrimonio + Deuda Financiera), el EVA de 2023 fue +S/ 580k y el de 2024 fue +S/ 281k; en 2025 se mantuvo positivo en +S/ 25,838. La liquidez corriente pasó de 1.84 (2022) a 1.29 (2023) —una caída del 30%— y se recuperó a 1.79 (2025). El endeudamiento alcanzó aproximadamente 0.59 en 2023 y se redujo a 0.29 en 2025. El margen UAI/Ventas mejoró de 4.1% a 12.7% (margen neto post-IR: 8.0%). El Altman Z”-Score permaneció en zona segura durante todo el período (5.71–7.82), confirmando que nunca hubo riesgo de insolvencia estructural. La capitalización de S/ 1.38M fue la decisión correcta: mejoró la señalización ante Interbank, eliminó la carga financiera de deuda de accionistas (reduciendo gastos financieros en 63%), y fortaleció el balance para sostener el crecimiento futuro.</w:t>
      </w:r>
      <w:proofErr w:type="spellStart"/>
      <w:r/>
      <w:proofErr w:type="spellEnd"/>
      <w:r/>
      <w:r>
        <w:rPr>
          <w:b/>
          <w:bCs/>
        </w:rPr>
      </w:r>
      <w:r/>
      <w:r>
        <w:rPr>
          <w:b/>
          <w:bCs/>
        </w:rPr>
      </w:r>
      <w:r/>
      <w:r/>
      <w:proofErr w:type="spellStart"/>
      <w:r/>
      <w:proofErr w:type="spellEnd"/>
      <w:r/>
      <w:proofErr w:type="spellStart"/>
      <w:r/>
      <w:proofErr w:type="spellEnd"/>
      <w:r/>
      <w:r/>
    </w:p>
    <w:p w14:paraId="1FFC099E" w14:textId="77777777" w:rsidR="00DC4FEA" w:rsidRDefault="00000000" w:rsidP="007A0843">
      <w:pPr>
        <w:pStyle w:val="Ttulo3"/>
        <w:keepNext/>
        <w:spacing w:before="120" w:after="120"/>
        <w:ind w:left="57" w:right="57"/>
      </w:pPr>
      <w:bookmarkStart w:id="105" w:name="Xb8ac2699acde4bf1b00cd58dd132fced06c0db7"/>
      <w:bookmarkEnd w:id="104"/>
      <w:r>
        <w:rPr>
          <w:sz w:val="24"/>
        </w:rPr>
        <w:t>Conclusión 4 — Gobernanza como Palanca de Profesionalización</w:t>
      </w:r>
    </w:p>
    <w:p w14:paraId="2309BCBB" w14:textId="77777777" w:rsidR="00DC4FEA" w:rsidRDefault="00000000" w:rsidP="007A0843">
      <w:pPr>
        <w:spacing w:before="120" w:after="120"/>
        <w:ind w:left="57" w:right="57"/>
        <w:jc w:val="both"/>
      </w:pPr>
      <w:r>
        <w:t xml:space="preserve">La implementación del SROD y la construcción de un marco de gobernanza son inseparables. La arquitectura de tres niveles propuesta —Junta Anual, Comité Financiero Trimestral, Revisión Operativa Mensual— no solo formaliza el monitoreo del sistema de ratios: establece las bases institucionales para que Q </w:t>
      </w:r>
      <w:proofErr w:type="spellStart"/>
      <w:r>
        <w:t>Foods</w:t>
      </w:r>
      <w:proofErr w:type="spellEnd"/>
      <w:r>
        <w:t xml:space="preserve"> pueda, en el mediano plazo, acceder a financiamiento formal en mejores condiciones, atraer socios estratégicos si así lo decide, y gestionar la transición generacional con información financiera de calidad.</w:t>
      </w:r>
    </w:p>
    <w:p w14:paraId="479A0C9A" w14:textId="77777777" w:rsidR="00DC4FEA" w:rsidRDefault="00000000" w:rsidP="007A0843">
      <w:pPr>
        <w:pStyle w:val="Ttulo3"/>
        <w:keepNext/>
        <w:spacing w:before="120" w:after="120"/>
        <w:ind w:left="57" w:right="57"/>
      </w:pPr>
      <w:bookmarkStart w:id="106" w:name="X406c09032ee5ec3dcbf5ecc7fb1e15e2adb0e6d"/>
      <w:bookmarkEnd w:id="105"/>
      <w:r>
        <w:rPr>
          <w:sz w:val="24"/>
        </w:rPr>
        <w:t>Conclusión 5 — Replicabilidad y Contribución Académica</w:t>
      </w:r>
    </w:p>
    <w:p w14:paraId="7BE25266" w14:textId="77777777" w:rsidR="00DC4FEA" w:rsidRDefault="00000000" w:rsidP="007A0843">
      <w:pPr>
        <w:spacing w:before="120" w:after="120"/>
        <w:ind w:left="57" w:right="57"/>
        <w:jc w:val="both"/>
      </w:pPr>
      <w:r>
        <w:t xml:space="preserve">El SROD diseñado para Q </w:t>
      </w:r>
      <w:proofErr w:type="spellStart"/>
      <w:r>
        <w:t>Foods</w:t>
      </w:r>
      <w:proofErr w:type="spellEnd"/>
      <w:r>
        <w:t xml:space="preserve"> es replicable en </w:t>
      </w:r>
      <w:proofErr w:type="spellStart"/>
      <w:r>
        <w:t>PYMEs</w:t>
      </w:r>
      <w:proofErr w:type="spellEnd"/>
      <w:r>
        <w:t xml:space="preserve"> manufactureras del sector alimentos de Perú y América Latina, con los ajustes de umbrales que cada contexto requiera. La hoja de ruta en siete fases, con estimación de costos y métricas de éxito, proporciona a investigadores y profesionales un marco de referencia concreto para el problema que la literatura de contingencia lleva décadas señalando: la brecha entre los sistemas de control teóricamente óptimos y su implementación práctica en organizaciones reales.</w:t>
      </w:r>
    </w:p>
    <w:p w14:paraId="348006D2" w14:textId="77777777" w:rsidR="00DC4FEA" w:rsidRDefault="00000000" w:rsidP="007A0843">
      <w:pPr>
        <w:pStyle w:val="Ttulo2"/>
        <w:keepNext/>
        <w:spacing w:before="120" w:after="120"/>
        <w:ind w:left="57" w:right="57"/>
      </w:pPr>
      <w:bookmarkStart w:id="107" w:name="recomendaciones"/>
      <w:bookmarkEnd w:id="101"/>
      <w:bookmarkEnd w:id="106"/>
      <w:r>
        <w:t>8.2 Recomendaciones</w:t>
      </w:r>
    </w:p>
    <w:p w14:paraId="2E927231" w14:textId="77777777" w:rsidR="00DC4FEA" w:rsidRDefault="00000000" w:rsidP="007A0843">
      <w:pPr>
        <w:pStyle w:val="Ttulo3"/>
        <w:keepNext/>
        <w:spacing w:before="120" w:after="120"/>
        <w:ind w:left="57" w:right="57"/>
      </w:pPr>
      <w:bookmarkStart w:id="108" w:name="Xac78b772229323f4fd5f7105c4d23b28290bf2f"/>
      <w:r>
        <w:rPr>
          <w:sz w:val="24"/>
        </w:rPr>
        <w:t xml:space="preserve">Para Q </w:t>
      </w:r>
      <w:proofErr w:type="spellStart"/>
      <w:r>
        <w:rPr>
          <w:sz w:val="24"/>
        </w:rPr>
        <w:t>Foods</w:t>
      </w:r>
      <w:proofErr w:type="spellEnd"/>
      <w:r>
        <w:rPr>
          <w:sz w:val="24"/>
        </w:rPr>
        <w:t xml:space="preserve"> — Acciones Inmediatas (0–6 meses)</w:t>
      </w:r>
    </w:p>
    <w:p w14:paraId="43339BB7" w14:textId="77777777" w:rsidR="00DC4FEA" w:rsidRDefault="00000000" w:rsidP="007A0843">
      <w:pPr>
        <w:numPr>
          <w:ilvl w:val="0"/>
          <w:numId w:val="17"/>
        </w:numPr>
        <w:spacing w:before="120" w:after="120"/>
        <w:ind w:left="57" w:right="57" w:firstLine="0"/>
        <w:jc w:val="both"/>
      </w:pPr>
      <w:r>
        <w:t xml:space="preserve">Iniciar las Fases 1–3 de la hoja de ruta del SROD en el primer trimestre de 2026, con el objetivo de tener el dashboard operativo antes del cierre del primer semestre. Concretamente, esto implica: (a) completar la auditoría de datos en las primeras dos semanas, verificando que el Balance de Comprobación, el ESF y el ER sean consistentes entre sí —la presente investigación detectó discrepancias entre estos documentos que </w:t>
      </w:r>
      <w:r>
        <w:lastRenderedPageBreak/>
        <w:t>deben resolverse; (b) construir el dashboard Excel con los 18 indicadores, implementando el sistema de semáforos triple (color + forma + texto) y las tres capas de visualización (ejecutiva, modular, detalle); y (c) realizar la primera reunión piloto de revisión operativa mensual para calibrar umbrales y validar que el protocolo de 60 minutos sea operativamente viable.</w:t>
      </w:r>
    </w:p>
    <w:p w14:paraId="2DE9941F" w14:textId="77777777" w:rsidR="00DC4FEA" w:rsidRDefault="00000000" w:rsidP="007A0843">
      <w:pPr>
        <w:numPr>
          <w:ilvl w:val="0"/>
          <w:numId w:val="17"/>
        </w:numPr>
        <w:spacing w:before="120" w:after="120"/>
        <w:ind w:left="57" w:right="57" w:firstLine="0"/>
        <w:jc w:val="both"/>
      </w:pPr>
      <w:r>
        <w:t>Establecer el Comité Financiero trimestral como órgano formal de gobernanza, con acta constitutiva que defina: miembros permanentes (Gerente General, Gerente Financiero, y al menos un accionista no ejecutivo), calendario fijo de sesiones (primera semana del mes siguiente al cierre trimestral), y agenda estructurada según el protocolo de 6 fases detallado en la Sección 5.3.2. La formalización del Comité no es un trámite administrativo: es el mecanismo institucional que reduce los costos de agencia documentados en la Sección 4.2.2, al crear un espacio donde las decisiones de gasto deben justificarse periódicamente ante los propietarios del capital.</w:t>
      </w:r>
    </w:p>
    <w:p w14:paraId="74E43E87" w14:textId="77777777" w:rsidR="00DC4FEA" w:rsidRDefault="00000000" w:rsidP="007A0843">
      <w:pPr>
        <w:numPr>
          <w:ilvl w:val="0"/>
          <w:numId w:val="17"/>
        </w:numPr>
        <w:spacing w:before="120" w:after="120"/>
        <w:ind w:left="57" w:right="57" w:firstLine="0"/>
        <w:jc w:val="both"/>
      </w:pPr>
      <w:r>
        <w:t>Priorizar la reducción del ratio Gastos Admin/Ventas de 15.4% al target del 13% en un horizonte de 12 meses. Para lograrlo, se recomienda una auditoría detallada de los componentes del gasto administrativo que identifique: (a) gastos sin sustento documentario —que en 2025 sumaron S/ 89,183 según la hoja de IR, representando adiciones tributarias innecesarias; (b) gastos discrecionales que no generan valor proporcional (el test de agencia: ¿este gasto beneficia a quien lo autoriza o al accionista?); y (c) oportunidades de automatización en procesos administrativos. Cada punto porcentual de reducción en GA/Ventas representa un ahorro anual de ~S/ 110k sobre las ventas actuales de S/ 10.97M, con impacto directo en el EBIT y el EVA.</w:t>
      </w:r>
    </w:p>
    <w:p w14:paraId="733FB601" w14:textId="77777777" w:rsidR="00DC4FEA" w:rsidRDefault="00000000" w:rsidP="007A0843">
      <w:pPr>
        <w:numPr>
          <w:ilvl w:val="0"/>
          <w:numId w:val="17"/>
        </w:numPr>
        <w:spacing w:before="120" w:after="120"/>
        <w:ind w:left="57" w:right="57" w:firstLine="0"/>
        <w:jc w:val="both"/>
      </w:pPr>
      <w:r>
        <w:t>Desarrollar un plan de activación de la capacidad ociosa de la línea de Extrusión en Frío, que actualmente opera al 12.5% de su capacidad instalada. El plan debe incluir: (a) un análisis de mercado para identificar productos o servicios de maquila que la línea puede producir; (b) un cálculo de ROIC incremental que determine la viabilidad financiera de la activación, comparando el retorno esperado con el WACC de 11.35%; (c) una estimación del capital de trabajo adicional requerido y su impacto en la liquidez corriente (actualmente 1.79); y (d) un timeline de implementación en 3 fases (prueba piloto, escalamiento gradual, operación plena). Si el ROIC incremental supera el WACC, la activación de esta capacidad ociosa es la palanca más directa para llevar el EVA de +S/ 25,838 a un territorio de creación de valor sostenido.</w:t>
      </w:r>
    </w:p>
    <w:p w14:paraId="6E363308" w14:textId="77777777" w:rsidR="00DC4FEA" w:rsidRDefault="00000000" w:rsidP="007A0843">
      <w:pPr>
        <w:numPr>
          <w:ilvl w:val="0"/>
          <w:numId w:val="17"/>
        </w:numPr>
        <w:spacing w:before="120" w:after="120"/>
        <w:ind w:left="57" w:right="57" w:firstLine="0"/>
        <w:jc w:val="both"/>
      </w:pPr>
      <w:r>
        <w:t>Incorporar el EVA como métrica central de desempeño trimestral, comunicándolo a todos los accionistas como complemento —no sustituto— de la utilidad neta. La brecha entre ambas métricas es precisamente lo que distingue la gestión basada en valor de la gestión contable tradicional: en 2023, Q Foods reportó utilidades contables positivas de S/ 254k mientras su EVA corregido ascendía a +S/ 580k. La comunicación del EVA debe incluir: el monto absoluto, la descomposición en NOPAT vs. cargo de capital, y las palancas específicas para mejorarlo (mejorar margen operativo, reducir capital invertido ocioso, u optimizar estructura de capital). Vincular la política de dividendos al EVA —distribuyendo dividendos solo cuando EVA &gt; 0— crea un incentivo natural para que toda la organización gestione activamente el costo del capital.</w:t>
      </w:r>
      <w:r/>
    </w:p>
    <w:p w14:paraId="30509EB0" w14:textId="77777777" w:rsidR="00DC4FEA" w:rsidRDefault="00000000" w:rsidP="007A0843">
      <w:pPr>
        <w:pStyle w:val="Ttulo3"/>
        <w:keepNext/>
        <w:spacing w:before="120" w:after="120"/>
        <w:ind w:left="57" w:right="57"/>
      </w:pPr>
      <w:bookmarkStart w:id="109" w:name="Xc642e93e1a9c808e36503d4ef32de3ddd3ff613"/>
      <w:bookmarkEnd w:id="108"/>
      <w:r>
        <w:rPr>
          <w:sz w:val="24"/>
        </w:rPr>
        <w:t xml:space="preserve">Para Q </w:t>
      </w:r>
      <w:proofErr w:type="spellStart"/>
      <w:r>
        <w:rPr>
          <w:sz w:val="24"/>
        </w:rPr>
        <w:t>Foods</w:t>
      </w:r>
      <w:proofErr w:type="spellEnd"/>
      <w:r>
        <w:rPr>
          <w:sz w:val="24"/>
        </w:rPr>
        <w:t xml:space="preserve"> — Acciones de Mediano Plazo (6–18 meses)</w:t>
      </w:r>
    </w:p>
    <w:p w14:paraId="1FE48541" w14:textId="77777777" w:rsidR="00DC4FEA" w:rsidRDefault="00000000" w:rsidP="007A0843">
      <w:pPr>
        <w:numPr>
          <w:ilvl w:val="0"/>
          <w:numId w:val="18"/>
        </w:numPr>
        <w:spacing w:before="120" w:after="120"/>
        <w:ind w:left="57" w:right="57" w:firstLine="0"/>
        <w:jc w:val="both"/>
      </w:pPr>
      <w:r>
        <w:t>Contratar un CFO profesional o fortalecer la posición del Gerente Financiero actual con capacitación formal en Value-Based Management (VBM) y gestión de riesgo financiero. El perfil requerido debe incluir dominio de: (a) cálculo e interpretación del EVA y el WACC; (b) modelamiento financiero en Excel avanzado (escenarios, sensibilidad, proyecciones); (c) gestión de tesorería y ciclo de conversión de efectivo; y (d) comunicación financiera con stakeholders (bancos, accionistas, auditores). La inversión estimada en capacitación formal (diplomado en finanzas corporativas, ~S/ 8,000–15,000) tiene un ROI inmediato si permite mejorar la negociación con Interbank: una reducción de 0.5% en el costo de la deuda sobre S/ 1.14M ahorra S/ 5,700 anuales, además de los beneficios intangibles de tener un interlocutor financiero profesional.</w:t>
      </w:r>
    </w:p>
    <w:p w14:paraId="1CD8D4C0" w14:textId="77777777" w:rsidR="00DC4FEA" w:rsidRDefault="00000000" w:rsidP="007A0843">
      <w:pPr>
        <w:numPr>
          <w:ilvl w:val="0"/>
          <w:numId w:val="18"/>
        </w:numPr>
        <w:spacing w:before="120" w:after="120"/>
        <w:ind w:left="57" w:right="57" w:firstLine="0"/>
        <w:jc w:val="both"/>
      </w:pPr>
      <w:r>
        <w:t>Preparar un paquete de información semestral para Interbank basado en el SROD, con el objetivo concreto de consolidar la reducción reciente del costo de deuda de 11.5% a 9.5% y negociar mejoras adicionales. El paquete debe incluir: (a) el dashboard SROD con todos los indicadores y su evolución de 12 meses, demostrando gestión financiera profesional; (b) el Altman Z”-Score confirmando zona segura (7.82, ampliamente por encima del umbral de 2.60); (c) el EVA positivo como evidencia de creación de valor; (d) el ratio de endeudamiento (0.29) como prueba de solvencia; y (e) una narrativa ejecutiva que explique las decisiones correctivas implementadas tras la crisis de 2023.</w:t>
      </w:r>
    </w:p>
    <w:p w14:paraId="45667DD3" w14:textId="77777777" w:rsidR="00DC4FEA" w:rsidRDefault="00000000" w:rsidP="007A0843">
      <w:pPr>
        <w:numPr>
          <w:ilvl w:val="0"/>
          <w:numId w:val="18"/>
        </w:numPr>
        <w:spacing w:before="120" w:after="120"/>
        <w:ind w:left="57" w:right="57" w:firstLine="0"/>
        <w:jc w:val="both"/>
      </w:pPr>
      <w:r>
        <w:t xml:space="preserve">Calcular el Altman Z”-Score al cierre de cada semestre y presentarlo al Comité Financiero como indicador de salud estructural. El valor actual de 7.82 proporciona un amplio margen sobre el umbral de zona segura (2.60), pero este margen no debe generar complacencia: Sánchez-Almeyda et al. (2025) documentan que en el sector alimentos colombiano, el 20.41% de las empresas se sitúa en zona gris y el deterioro puede ser gradual. El seguimiento semestral del Z”-Score permite detectar tendencias de deterioro </w:t>
      </w:r>
      <w:r>
        <w:lastRenderedPageBreak/>
        <w:t>con 12–18 meses de anticipación antes de que se materialicen en crisis de liquidez o solvencia. Complementar con la descomposición de los cuatro componentes (X1-X4) para identificar cuál está presionando a la baja en cada periodo.</w:t>
      </w:r>
    </w:p>
    <w:p w14:paraId="07F5EAB6" w14:textId="77777777" w:rsidR="00DC4FEA" w:rsidRDefault="00000000" w:rsidP="007A0843">
      <w:pPr>
        <w:numPr>
          <w:ilvl w:val="0"/>
          <w:numId w:val="18"/>
        </w:numPr>
        <w:spacing w:before="120" w:after="120"/>
        <w:ind w:left="57" w:right="57" w:firstLine="0"/>
        <w:jc w:val="both"/>
      </w:pPr>
      <w:r>
        <w:t xml:space="preserve">Iniciar la Etapa 2 del roadmap de gobernanza: separación formal de roles propietario-gerente y definición explícita de una política de dividendos vinculada al EVA. Esta separación es el paso más crítico en la profesionalización de una PYME familiar. Briano-Turrent y Poletti-Hughes (2017) documentan que las empresas familiares latinoamericanas que adoptan voluntariamente mecanismos de gobernanza lo hacen para compensar la debilidad institucional del entorno —exactamente la situación de Q Foods. Concretamente, esto implica: (a) definir por escrito las funciones, autoridad y límites de gasto del Gerente General vs. los derechos de decisión reservados a la Junta de Accionistas; (b) establecer que todo gasto superior a S/ 20,000 requiera doble firma; (c) aprobar una política de dividendos que distribuya utilidades solo cuando el EVA acumulado de los últimos 4 trimestres sea positivo; y (d) designar un asesor financiero externo independiente que participe como observador en al menos una reunión trimestral del Comité Financiero al año, introduciendo la mirada externa que Utami et al. (2026) identifican como catalizador de efectividad en la gobernanza de </w:t>
      </w:r>
      <w:proofErr w:type="spellStart"/>
      <w:r>
        <w:t>PYMEs</w:t>
      </w:r>
      <w:proofErr w:type="spellEnd"/>
      <w:r>
        <w:t>.</w:t>
      </w:r>
    </w:p>
    <w:p w14:paraId="003A008B" w14:textId="77777777" w:rsidR="00DC4FEA" w:rsidRDefault="00000000" w:rsidP="007A0843">
      <w:pPr>
        <w:pStyle w:val="Ttulo3"/>
        <w:keepNext/>
        <w:spacing w:before="120" w:after="120"/>
        <w:ind w:left="57" w:right="57"/>
      </w:pPr>
      <w:bookmarkStart w:id="110" w:name="Xdc64615c388c095724dce50424de2a4b81c3596"/>
      <w:bookmarkEnd w:id="109"/>
      <w:r>
        <w:rPr>
          <w:sz w:val="24"/>
        </w:rPr>
        <w:t xml:space="preserve">Para Otras </w:t>
      </w:r>
      <w:proofErr w:type="spellStart"/>
      <w:r>
        <w:rPr>
          <w:sz w:val="24"/>
        </w:rPr>
        <w:t>PYMEs</w:t>
      </w:r>
      <w:proofErr w:type="spellEnd"/>
      <w:r>
        <w:rPr>
          <w:sz w:val="24"/>
        </w:rPr>
        <w:t xml:space="preserve"> Manufactureras del Sector Alimentos</w:t>
      </w:r>
    </w:p>
    <w:p w14:paraId="4C337F5B" w14:textId="77777777" w:rsidR="00DC4FEA" w:rsidRDefault="00000000" w:rsidP="007A0843">
      <w:pPr>
        <w:numPr>
          <w:ilvl w:val="0"/>
          <w:numId w:val="19"/>
        </w:numPr>
        <w:spacing w:before="120" w:after="120"/>
        <w:ind w:left="57" w:right="57" w:firstLine="0"/>
        <w:jc w:val="both"/>
      </w:pPr>
      <w:r>
        <w:t>Adoptar el SROD como estándar de gestión financiera, comenzando por los módulos de Liquidez (L) y Rentabilidad (R), que ofrecen el mayor impacto preventivo con el menor costo de implementación. La experiencia de Q Foods demuestra que el SROD es viable para PYMEs con recursos limitados: el costo total de implementación (S/ 15,000–35,000) se recupera en menos de un año si permite reducir el ratio GA/Ventas en apenas 2 puntos porcentuales. Para PYMEs que aún no cuentan con estados financieros formales, el primer paso es adoptar la Norma de Contabilidad NIIF para las PYMES (IFRS Foundation, 2025, Tercera Edición), que proporciona la base contable necesaria para calcular los indicadores del SROD. Chambi-Condori et al. (2025) documentan que el 80% de las PYMEs peruanas tienen EVA negativo —un dato que subraya la urgencia de adoptar herramientas de gestión basada en valor como el SROD.</w:t>
      </w:r>
    </w:p>
    <w:p w14:paraId="6EA99C00" w14:textId="77777777" w:rsidR="00DC4FEA" w:rsidRDefault="00000000" w:rsidP="007A0843">
      <w:pPr>
        <w:numPr>
          <w:ilvl w:val="0"/>
          <w:numId w:val="19"/>
        </w:numPr>
        <w:spacing w:before="120" w:after="120"/>
        <w:ind w:left="57" w:right="57" w:firstLine="0"/>
        <w:jc w:val="both"/>
      </w:pPr>
      <w:r>
        <w:t xml:space="preserve">Implementar el Z”-Score EMS como herramienta de diagnóstico semestral de salud financiera. Su principal ventaja para PYMEs es que requiere solo cuatro datos del balance y el estado de resultados (capital de trabajo, utilidades retenidas, EBIT y patrimonio), todos disponibles en cualquier sistema contable básico. Sánchez-Almeyda et al. (2025) validan su aplicabilidad específica al sector alimentos en mercados emergentes latinoamericanos, con una muestra de 147 empresas colombianas no listadas. Los umbrales del modelo </w:t>
      </w:r>
      <w:r>
        <w:lastRenderedPageBreak/>
        <w:t>(Segura &gt;2.60, Gris 1.10–2.60, Distress &lt;1.10) proporcionan una señal clara e inequívoca que no requiere interpretación experta, haciéndolo accesible incluso para PYMEs sin CFO profesional. Se recomienda complementarlo con el análisis de tendencia propuesto en esta tesis (semáforo de dirección ↑→↓) para detectar deterioros graduales antes de que crucen umbrales críticos.</w:t>
      </w:r>
    </w:p>
    <w:p w14:paraId="7BD2A156" w14:textId="77777777" w:rsidR="00DC4FEA" w:rsidRDefault="00000000" w:rsidP="007A0843">
      <w:pPr>
        <w:numPr>
          <w:ilvl w:val="0"/>
          <w:numId w:val="19"/>
        </w:numPr>
        <w:spacing w:before="120" w:after="120"/>
        <w:ind w:left="57" w:right="57" w:firstLine="0"/>
        <w:jc w:val="both"/>
      </w:pPr>
      <w:r>
        <w:t>Establecer el EVA como métrica complementaria a las utilidades contables, incluso con estimaciones conservadoras del WACC. Para PYMEs no cotizadas, el principal desafío del EVA es estimar el costo del capital propio (Ke), ya que no existe un precio de mercado de las acciones. Se recomienda utilizar el enfoque de build-up: tasa libre de riesgo (bonos soberanos Perú a 10 años) + prima de riesgo país (EMBI Perú) + prima de tamaño (3–5% para PYMEs) + prima específica de la empresa (0–3% según volatilidad histórica). Chambi-Condori et al. (2025) reportan un Ke promedio de 11.93% para PYMEs peruanas vía CAPM, que puede servir como benchmark inicial. Lo esencial no es la precisión exacta del WACC sino la disciplina de incorporar el costo del capital propio en la evaluación del desempeño —algo que el 80% de las PYMEs peruanas no hace, según el mismo estudio.</w:t>
      </w:r>
    </w:p>
    <w:p w14:paraId="5A844B77" w14:textId="77777777" w:rsidR="00DC4FEA" w:rsidRDefault="00000000" w:rsidP="007A0843">
      <w:pPr>
        <w:pStyle w:val="Ttulo3"/>
        <w:keepNext/>
        <w:spacing w:before="120" w:after="120"/>
        <w:ind w:left="57" w:right="57"/>
      </w:pPr>
      <w:bookmarkStart w:id="111" w:name="Xdd20534e3d58ba3076409abdc0101e5499381e8"/>
      <w:bookmarkEnd w:id="110"/>
      <w:r>
        <w:rPr>
          <w:sz w:val="24"/>
        </w:rPr>
        <w:t>Para Entidades Financieras (Interbank, SBS, COFIDE)</w:t>
      </w:r>
    </w:p>
    <w:p w14:paraId="204FEB60" w14:textId="77777777" w:rsidR="00DC4FEA" w:rsidRDefault="00000000" w:rsidP="007A0843">
      <w:pPr>
        <w:numPr>
          <w:ilvl w:val="0"/>
          <w:numId w:val="20"/>
        </w:numPr>
        <w:spacing w:before="120" w:after="120"/>
        <w:ind w:left="57" w:right="57" w:firstLine="0"/>
        <w:jc w:val="both"/>
      </w:pPr>
      <w:r>
        <w:t>Reconocer formalmente la adopción del SROD —o sistemas de monitoreo financiero equivalentes— como señal positiva de riesgo crediticio en los modelos de scoring para PYMEs. La lógica económica es directa: una PYME que monitorea sistemáticamente 18 indicadores financieros, calcula su EVA y mantiene un comité financiero trimestral es estructuralmente menos riesgosa que una que opera sin estos controles, independientemente de que ambas tengan los mismos ratios financieros en un momento dado. La adopción del SROD reduce la asimetría de información entre la PYME y el banco (el problema central de la Teoría de Señalización), facilitando una evaluación crediticia más precisa y, potencialmente, condiciones de crédito más favorables.</w:t>
      </w:r>
    </w:p>
    <w:p w14:paraId="35057EDE" w14:textId="77777777" w:rsidR="00DC4FEA" w:rsidRDefault="00000000" w:rsidP="007A0843">
      <w:pPr>
        <w:numPr>
          <w:ilvl w:val="0"/>
          <w:numId w:val="20"/>
        </w:numPr>
        <w:spacing w:before="120" w:after="120"/>
        <w:ind w:left="57" w:right="57" w:firstLine="0"/>
        <w:jc w:val="both"/>
      </w:pPr>
      <w:r>
        <w:t>Incorporar el Z”-Score EMS y el EVA en los modelos internos de scoring crediticio para PYMEs manufactureras. Actualmente, la mayoría de modelos de scoring para PYMEs se basan en ratios básicos de liquidez y endeudamiento. La evidencia de esta tesis —consistente con Arifiana et al. (2022)— muestra que la rentabilidad (ROA) es un predictor de distress significativamente más potente que la liquidez puntual, y que el Z”-Score integra múltiples dimensiones en un solo índice validado internacionalmente. Para Interbank específicamente, incorporar el Z”-Score de sus clientes PYME del sector alimentos permitiría segmentar la cartera en tres categorías de riesgo (seguro, gris, distress) con umbrales empíricamente validados por Sánchez-Almeyda et al. (2025) para el contexto latinoamericano.</w:t>
      </w:r>
      <w:r/>
    </w:p>
    <w:p w14:paraId="2EE0DEF2" w14:textId="77777777" w:rsidR="00DC4FEA" w:rsidRDefault="00000000" w:rsidP="007A0843">
      <w:pPr>
        <w:numPr>
          <w:ilvl w:val="0"/>
          <w:numId w:val="20"/>
        </w:numPr>
        <w:spacing w:before="120" w:after="120"/>
        <w:ind w:left="57" w:right="57" w:firstLine="0"/>
        <w:jc w:val="both"/>
      </w:pPr>
      <w:r>
        <w:t>Desarrollar programas de capacitación en gestión financiera —incluyendo el SROD o sistemas similares— para clientes PYME, como herramienta de fidelización y de mejora de la calidad de la cartera crediticia. La lógica de negocio es virtuosa: un banco que capacita a sus clientes PYME en gestión financiera reduce su propia tasa de morosidad, mejora la calidad de la información que recibe para evaluar créditos, y fortalece la relación comercial. COFIDE y los bancos de desarrollo podrían financiar estos programas como parte de sus mandatos de inclusión financiera, dado que Chambi-Condori et al. (2025) documentan que la brecha entre el ROIC promedio de las PYMEs peruanas (3.07%) y su WACC (8.49%) es estructural, no coyuntural —lo que sugiere un problema de capacidades de gestión, no solo de acceso al crédito.</w:t>
      </w:r>
    </w:p>
    <w:p w14:paraId="03D5AAA8" w14:textId="77777777" w:rsidR="00DC4FEA" w:rsidRPr="004713D0" w:rsidRDefault="00000000" w:rsidP="007A0843">
      <w:pPr>
        <w:pStyle w:val="Ttulo3"/>
        <w:keepNext/>
        <w:spacing w:before="120" w:after="120"/>
        <w:ind w:left="57" w:right="57"/>
        <w:rPr>
          <w:lang w:val="en-US"/>
        </w:rPr>
      </w:pPr>
      <w:bookmarkStart w:id="112" w:name="para-policymakers-produce-mincetur-mef"/>
      <w:bookmarkEnd w:id="111"/>
      <w:r w:rsidRPr="004713D0">
        <w:rPr>
          <w:sz w:val="24"/>
          <w:lang w:val="en-US"/>
        </w:rPr>
        <w:t>Para Policymakers (PRODUCE, MINCETUR, MEF)</w:t>
      </w:r>
    </w:p>
    <w:p w14:paraId="3700A01C" w14:textId="77777777" w:rsidR="00DC4FEA" w:rsidRDefault="00000000" w:rsidP="007A0843">
      <w:pPr>
        <w:numPr>
          <w:ilvl w:val="0"/>
          <w:numId w:val="21"/>
        </w:numPr>
        <w:spacing w:before="120" w:after="120"/>
        <w:ind w:left="57" w:right="57" w:firstLine="0"/>
        <w:jc w:val="both"/>
      </w:pPr>
      <w:r>
        <w:t>Promover la adopción del SROD o sistemas similares en programas de fortalecimiento empresarial para PYMEs manufactureras, aprovechando su bajo costo de implementación (S/ 15,000–35,000) y su alineación con la Norma de Contabilidad NIIF para las PYMES. PRODUCE podría integrar el SROD en su programa de Centros de Desarrollo Empresarial (CDE), ofreciendo la implementación asistida como servicio gratuito o subsidiado para PYMEs formales del sector alimentos. El impacto potencial es significativo: si las ~8,000 PYMEs formales del sector alimentos en Perú (PRODUCE, 2024) adoptaran herramientas básicas de gestión basada en valor, el efecto agregado en productividad, formalización y sostenibilidad empresarial sería considerable, contribuyendo directamente al ODS 8 (Trabajo Decente y Crecimiento Económico).</w:t>
      </w:r>
    </w:p>
    <w:p w14:paraId="2E0B2B0A" w14:textId="77777777" w:rsidR="00DC4FEA" w:rsidRDefault="00000000" w:rsidP="007A0843">
      <w:pPr>
        <w:numPr>
          <w:ilvl w:val="0"/>
          <w:numId w:val="21"/>
        </w:numPr>
        <w:spacing w:before="120" w:after="120"/>
        <w:ind w:left="57" w:right="57" w:firstLine="0"/>
        <w:jc w:val="both"/>
      </w:pPr>
      <w:r>
        <w:t>Considerar la adopción de sistemas de control financiero (como el SROD) como criterio de elegibilidad —o como beneficio adicional— en programas de acceso al financiamiento de COFIDE y en las líneas de crédito del Fondo MIPYME. La lógica de política pública es clara: subsidiar la demanda de crédito sin mejorar la capacidad de gestión financiera de las PYMEs genera dependencia y riesgo sistémico; subsidiar la oferta de herramientas de gestión crea capacidades sostenibles. El SROD podría ser parte de un paquete de formalización financiera que incluya: (a) adopción de NIIF para PYMEs; (b) implementación del SROD básico (módulos L y R); (c) cálculo semestral del Z”-Score; y (d) acceso preferencial a líneas de crédito para PYMEs que demuestren cumplimiento sostenido.</w:t>
      </w:r>
    </w:p>
    <w:p w14:paraId="7D7EE271" w14:textId="77777777" w:rsidR="00DC4FEA" w:rsidRDefault="00000000" w:rsidP="007A0843">
      <w:pPr>
        <w:numPr>
          <w:ilvl w:val="0"/>
          <w:numId w:val="21"/>
        </w:numPr>
        <w:spacing w:before="120" w:after="120"/>
        <w:ind w:left="57" w:right="57" w:firstLine="0"/>
        <w:jc w:val="both"/>
      </w:pPr>
      <w:r>
        <w:t xml:space="preserve">Desarrollar benchmarks sectoriales públicos de ratios financieros para el sector alimentos peruano, facilitando que las PYMEs puedan compararse con sus pares y </w:t>
      </w:r>
      <w:r>
        <w:lastRenderedPageBreak/>
        <w:t>establecer metas realistas. Actualmente, esta información no existe de forma sistemática en el Perú: la presente tesis tuvo que recurrir a benchmarks colombianos (Sánchez-Almeyda et al., 2025) y a estimaciones propias para contextualizar los ratios de Q Foods. La SMV, en coordinación con SUNAT y PRODUCE, tiene acceso a los datos financieros de las PYMEs formales a través de las declaraciones juradas anuales. Publicar percentiles sectoriales (p25, mediana, p75) de los principales ratios financieros —liquidez, endeudamiento, margen bruto, ROA, rotación de activos— sería un bien público de alto impacto y bajo costo. Países como Colombia (Supersociedades) y Chile (SVS/CMF) ya ofrecen este tipo de información sectorial; Perú podría adoptar un modelo similar.</w:t>
      </w:r>
    </w:p>
    <w:p w14:paraId="07C1F1A8" w14:textId="77777777" w:rsidR="00DC4FEA" w:rsidRDefault="00000000" w:rsidP="007A0843">
      <w:pPr>
        <w:pStyle w:val="Ttulo2"/>
        <w:keepNext/>
        <w:spacing w:before="120" w:after="120"/>
        <w:ind w:left="57" w:right="57"/>
      </w:pPr>
      <w:bookmarkStart w:id="113" w:name="líneas-de-investigación-futura"/>
      <w:bookmarkEnd w:id="107"/>
      <w:bookmarkEnd w:id="112"/>
      <w:r>
        <w:t>8.3 Líneas de Investigación Futura</w:t>
      </w:r>
    </w:p>
    <w:p w14:paraId="36605D06" w14:textId="77777777" w:rsidR="00DC4FEA" w:rsidRDefault="00000000" w:rsidP="007A0843">
      <w:pPr>
        <w:spacing w:before="120" w:after="120"/>
        <w:ind w:left="57" w:right="57"/>
        <w:jc w:val="both"/>
      </w:pPr>
      <w:r>
        <w:t>La riqueza de los hallazgos de este estudio de caso abre al menos seis líneas de investigación que sería valioso explorar:</w:t>
      </w:r>
    </w:p>
    <w:p w14:paraId="29DD825A" w14:textId="77777777" w:rsidR="00DC4FEA" w:rsidRDefault="00000000" w:rsidP="007A0843">
      <w:pPr>
        <w:numPr>
          <w:ilvl w:val="0"/>
          <w:numId w:val="22"/>
        </w:numPr>
        <w:spacing w:before="120" w:after="120"/>
        <w:ind w:left="57" w:right="57" w:firstLine="0"/>
        <w:jc w:val="both"/>
      </w:pPr>
      <w:r>
        <w:rPr>
          <w:b/>
          <w:bCs/>
        </w:rPr>
        <w:t xml:space="preserve">Estudios </w:t>
      </w:r>
      <w:proofErr w:type="spellStart"/>
      <w:r>
        <w:rPr>
          <w:b/>
          <w:bCs/>
        </w:rPr>
        <w:t>multi-caso</w:t>
      </w:r>
      <w:proofErr w:type="spellEnd"/>
      <w:r>
        <w:t xml:space="preserve"> en </w:t>
      </w:r>
      <w:proofErr w:type="spellStart"/>
      <w:r>
        <w:t>PYMEs</w:t>
      </w:r>
      <w:proofErr w:type="spellEnd"/>
      <w:r>
        <w:t xml:space="preserve"> del sector alimentos peruano para validación estadística de las hipótesis, con una muestra de al menos 20–30 empresas.</w:t>
      </w:r>
    </w:p>
    <w:p w14:paraId="31DE8200" w14:textId="77777777" w:rsidR="00DC4FEA" w:rsidRDefault="00000000" w:rsidP="007A0843">
      <w:pPr>
        <w:numPr>
          <w:ilvl w:val="0"/>
          <w:numId w:val="22"/>
        </w:numPr>
        <w:spacing w:before="120" w:after="120"/>
        <w:ind w:left="57" w:right="57" w:firstLine="0"/>
        <w:jc w:val="both"/>
      </w:pPr>
      <w:r>
        <w:rPr>
          <w:b/>
          <w:bCs/>
        </w:rPr>
        <w:t>Análisis longitudinal de impacto crediticio:</w:t>
      </w:r>
      <w:r>
        <w:t xml:space="preserve"> seguimiento de 3–5 años sobre el efecto del SROD en el costo de deuda y el acceso al crédito formal de Q </w:t>
      </w:r>
      <w:proofErr w:type="spellStart"/>
      <w:r>
        <w:t>Foods</w:t>
      </w:r>
      <w:proofErr w:type="spellEnd"/>
      <w:r>
        <w:t>.</w:t>
      </w:r>
    </w:p>
    <w:p w14:paraId="402E0288" w14:textId="77777777" w:rsidR="00DC4FEA" w:rsidRDefault="00000000" w:rsidP="007A0843">
      <w:pPr>
        <w:numPr>
          <w:ilvl w:val="0"/>
          <w:numId w:val="22"/>
        </w:numPr>
        <w:spacing w:before="120" w:after="120"/>
        <w:ind w:left="57" w:right="57" w:firstLine="0"/>
        <w:jc w:val="both"/>
      </w:pPr>
      <w:r>
        <w:rPr>
          <w:b/>
          <w:bCs/>
        </w:rPr>
        <w:t>Extensión al BSC completo</w:t>
      </w:r>
      <w:r>
        <w:t>, incorporando perspectivas de Cliente, Procesos y Aprendizaje con métricas operativas y de capital humano que complementen la perspectiva financiera del SROD.</w:t>
      </w:r>
    </w:p>
    <w:p w14:paraId="4023EEA7" w14:textId="77777777" w:rsidR="00DC4FEA" w:rsidRDefault="00000000" w:rsidP="007A0843">
      <w:pPr>
        <w:numPr>
          <w:ilvl w:val="0"/>
          <w:numId w:val="22"/>
        </w:numPr>
        <w:spacing w:before="120" w:after="120"/>
        <w:ind w:left="57" w:right="57" w:firstLine="0"/>
        <w:jc w:val="both"/>
      </w:pPr>
      <w:r>
        <w:rPr>
          <w:b/>
          <w:bCs/>
        </w:rPr>
        <w:t>Digitalización del SROD:</w:t>
      </w:r>
      <w:r>
        <w:t xml:space="preserve"> integración con ERP, </w:t>
      </w:r>
      <w:proofErr w:type="spellStart"/>
      <w:r>
        <w:t>dashboards</w:t>
      </w:r>
      <w:proofErr w:type="spellEnd"/>
      <w:r>
        <w:t xml:space="preserve"> en tiempo real, alertas automáticas y analítica predictiva con machine </w:t>
      </w:r>
      <w:proofErr w:type="spellStart"/>
      <w:r>
        <w:t>learning</w:t>
      </w:r>
      <w:proofErr w:type="spellEnd"/>
      <w:r>
        <w:t>.</w:t>
      </w:r>
    </w:p>
    <w:p w14:paraId="3D874EF1" w14:textId="77777777" w:rsidR="00DC4FEA" w:rsidRDefault="00000000" w:rsidP="007A0843">
      <w:pPr>
        <w:numPr>
          <w:ilvl w:val="0"/>
          <w:numId w:val="22"/>
        </w:numPr>
        <w:spacing w:before="120" w:after="120"/>
        <w:ind w:left="57" w:right="57" w:firstLine="0"/>
        <w:jc w:val="both"/>
      </w:pPr>
      <w:r>
        <w:rPr>
          <w:b/>
          <w:bCs/>
        </w:rPr>
        <w:t xml:space="preserve">Diseño </w:t>
      </w:r>
      <w:proofErr w:type="spellStart"/>
      <w:proofErr w:type="gramStart"/>
      <w:r>
        <w:rPr>
          <w:b/>
          <w:bCs/>
        </w:rPr>
        <w:t>cuasi-experimental</w:t>
      </w:r>
      <w:proofErr w:type="spellEnd"/>
      <w:proofErr w:type="gramEnd"/>
      <w:r>
        <w:t xml:space="preserve"> comparando empresas que implementaron el SROD vs. empresas similares sin el sistema, para aislar el efecto causal sobre la probabilidad de </w:t>
      </w:r>
      <w:proofErr w:type="spellStart"/>
      <w:r>
        <w:t>distress</w:t>
      </w:r>
      <w:proofErr w:type="spellEnd"/>
      <w:r>
        <w:t xml:space="preserve"> financiero.</w:t>
      </w:r>
    </w:p>
    <w:p w14:paraId="0AEC37F7" w14:textId="77777777" w:rsidR="00DC4FEA" w:rsidRDefault="00000000" w:rsidP="007A0843">
      <w:pPr>
        <w:numPr>
          <w:ilvl w:val="0"/>
          <w:numId w:val="22"/>
        </w:numPr>
        <w:spacing w:before="120" w:after="120"/>
        <w:ind w:left="57" w:right="57" w:firstLine="0"/>
        <w:jc w:val="both"/>
      </w:pPr>
      <w:r>
        <w:t>ESG y desempeño financiero en PYMEs de alimentos peruanas: extensión del SROD para incorporar métricas de sostenibilidad como dimensión adicional de creación de valor a largo plazo.</w:t>
      </w:r>
    </w:p>
    <w:p w14:paraId="232BABFD" w14:textId="77777777" w:rsidR="00DC4FEA" w:rsidRDefault="00000000" w:rsidP="007A0843">
      <w:pPr>
        <w:pStyle w:val="Ttulo1"/>
        <w:spacing w:after="120"/>
        <w:ind w:left="57" w:right="57"/>
        <w:jc w:val="center"/>
      </w:pPr>
      <w:r>
        <w:rPr>
          <w:sz w:val="30"/>
        </w:rPr>
        <w:lastRenderedPageBreak/>
        <w:t>REFERENCIAS BIBLIOGRÁFICAS</w:t>
      </w:r>
    </w:p>
    <w:p w14:paraId="5D71D7A9" w14:textId="77777777" w:rsidR="00DC4FEA" w:rsidRDefault="00DC4FEA" w:rsidP="007A0843">
      <w:pPr>
        <w:spacing w:before="120" w:after="120"/>
        <w:ind w:left="57" w:right="57"/>
      </w:pPr>
    </w:p>
    <w:p w14:paraId="736B448F" w14:textId="77777777" w:rsidR="00527869" w:rsidRPr="00093EF3" w:rsidRDefault="00000000">
      <w:pPr>
        <w:spacing w:before="0" w:after="80" w:line="276" w:lineRule="auto"/>
        <w:ind w:left="432" w:hanging="432"/>
        <w:rPr>
          <w:lang w:val="en-US"/>
        </w:rPr>
      </w:pPr>
      <w:r>
        <w:rPr>
          <w:sz w:val="21"/>
        </w:rPr>
        <w:t xml:space="preserve">Moscoso Escobar, J. y Botero Botero, S. (2013). Metodos de valoracion de nuevos emprendimientos. </w:t>
      </w:r>
      <w:proofErr w:type="spellStart"/>
      <w:r w:rsidRPr="00093EF3">
        <w:rPr>
          <w:sz w:val="21"/>
          <w:lang w:val="en-US"/>
        </w:rPr>
        <w:t>Semestre</w:t>
      </w:r>
      <w:proofErr w:type="spellEnd"/>
      <w:r w:rsidRPr="00093EF3">
        <w:rPr>
          <w:sz w:val="21"/>
          <w:lang w:val="en-US"/>
        </w:rPr>
        <w:t xml:space="preserve"> Economico, 16(33), 237-264.</w:t>
      </w:r>
    </w:p>
    <w:p w14:paraId="75321DCE" w14:textId="77777777" w:rsidR="00527869" w:rsidRPr="00093EF3" w:rsidRDefault="00000000">
      <w:pPr>
        <w:spacing w:before="0" w:after="80" w:line="276" w:lineRule="auto"/>
        <w:ind w:left="432" w:hanging="432"/>
        <w:rPr>
          <w:lang w:val="en-US"/>
        </w:rPr>
      </w:pPr>
      <w:r w:rsidRPr="00093EF3">
        <w:rPr>
          <w:sz w:val="21"/>
          <w:lang w:val="en-US"/>
        </w:rPr>
        <w:t>Lintner, J. (1965). The valuation of risk assets and the selection of risky investments in stock portfolios and capital budgets. The Review of Economics and Statistics, 47(1), 13-37.</w:t>
      </w:r>
    </w:p>
    <w:p w14:paraId="1EAE4B6B" w14:textId="77777777" w:rsidR="00527869" w:rsidRPr="00093EF3" w:rsidRDefault="00000000">
      <w:pPr>
        <w:spacing w:before="0" w:after="80" w:line="276" w:lineRule="auto"/>
        <w:ind w:left="432" w:hanging="432"/>
        <w:rPr>
          <w:lang w:val="en-US"/>
        </w:rPr>
      </w:pPr>
      <w:r w:rsidRPr="00093EF3">
        <w:rPr>
          <w:sz w:val="21"/>
          <w:lang w:val="en-US"/>
        </w:rPr>
        <w:t>Kerins, F., Smith, J. K. y Smith, R. (2004). Opportunity cost of capital for venture capital investors and entrepreneurs. Journal of Financial and Quantitative Analysis, 39(2), 385-405. https://doi.org/10.1017/S0022109000003124</w:t>
      </w:r>
    </w:p>
    <w:p w14:paraId="1F900AC9" w14:textId="77777777" w:rsidR="00527869" w:rsidRPr="00093EF3" w:rsidRDefault="00000000">
      <w:pPr>
        <w:spacing w:before="0" w:after="80" w:line="276" w:lineRule="auto"/>
        <w:ind w:left="432" w:hanging="432"/>
        <w:rPr>
          <w:lang w:val="en-US"/>
        </w:rPr>
      </w:pPr>
      <w:r w:rsidRPr="00093EF3">
        <w:rPr>
          <w:sz w:val="21"/>
          <w:lang w:val="en-US"/>
        </w:rPr>
        <w:t xml:space="preserve">Fuenzalida, D. y </w:t>
      </w:r>
      <w:proofErr w:type="spellStart"/>
      <w:r w:rsidRPr="00093EF3">
        <w:rPr>
          <w:sz w:val="21"/>
          <w:lang w:val="en-US"/>
        </w:rPr>
        <w:t>Mongrut</w:t>
      </w:r>
      <w:proofErr w:type="spellEnd"/>
      <w:r w:rsidRPr="00093EF3">
        <w:rPr>
          <w:sz w:val="21"/>
          <w:lang w:val="en-US"/>
        </w:rPr>
        <w:t>, S. (2010). Estimation of discount rates in Latin America: Empirical evidence and challenges. Journal of Economics, Finance and Administrative Science, 15(28), 7-43.</w:t>
      </w:r>
    </w:p>
    <w:p w14:paraId="73FA7C5C" w14:textId="77777777" w:rsidR="00527869" w:rsidRPr="00093EF3" w:rsidRDefault="00000000">
      <w:pPr>
        <w:spacing w:before="0" w:after="80" w:line="276" w:lineRule="auto"/>
        <w:ind w:left="432" w:hanging="432"/>
        <w:rPr>
          <w:lang w:val="en-US"/>
        </w:rPr>
      </w:pPr>
      <w:r w:rsidRPr="00093EF3">
        <w:rPr>
          <w:sz w:val="21"/>
          <w:lang w:val="en-US"/>
        </w:rPr>
        <w:t>Fama, E. F. y French, K. R. (1992). The cross-section of expected stock returns. The Journal of Finance, 47(2), 427-465.</w:t>
      </w:r>
    </w:p>
    <w:p w14:paraId="6B81D03A" w14:textId="77777777" w:rsidR="00527869" w:rsidRPr="00093EF3" w:rsidRDefault="00000000">
      <w:pPr>
        <w:spacing w:before="0" w:after="80" w:line="276" w:lineRule="auto"/>
        <w:ind w:left="432" w:hanging="432"/>
        <w:rPr>
          <w:lang w:val="en-US"/>
        </w:rPr>
      </w:pPr>
      <w:r w:rsidRPr="00093EF3">
        <w:rPr>
          <w:sz w:val="21"/>
          <w:lang w:val="en-US"/>
        </w:rPr>
        <w:t>Fama, E. F. y French, K. R. (1996). Multifactor explanations of asset pricing anomalies. The Journal of Finance, 51(1), 55-84. https://doi.org/10.1111/j.1540-6261.1996.tb05202.x</w:t>
      </w:r>
    </w:p>
    <w:p w14:paraId="6E1E362E" w14:textId="77777777" w:rsidR="00527869" w:rsidRPr="00093EF3" w:rsidRDefault="00000000">
      <w:pPr>
        <w:spacing w:before="0" w:after="80" w:line="276" w:lineRule="auto"/>
        <w:ind w:left="432" w:hanging="432"/>
        <w:rPr>
          <w:lang w:val="en-US"/>
        </w:rPr>
      </w:pPr>
      <w:r w:rsidRPr="00093EF3">
        <w:rPr>
          <w:sz w:val="21"/>
          <w:lang w:val="en-US"/>
        </w:rPr>
        <w:t>Fama, E. F. y French, K. R. (2004). The Capital Asset Pricing Model: Theory and evidence. Journal of Economic Perspectives, 18(3), 25-46.</w:t>
      </w:r>
    </w:p>
    <w:p w14:paraId="18117F52" w14:textId="77777777" w:rsidR="00527869" w:rsidRPr="00093EF3" w:rsidRDefault="00000000">
      <w:pPr>
        <w:spacing w:before="0" w:after="80" w:line="276" w:lineRule="auto"/>
        <w:ind w:left="432" w:hanging="432"/>
        <w:rPr>
          <w:lang w:val="en-US"/>
        </w:rPr>
      </w:pPr>
      <w:r w:rsidRPr="00093EF3">
        <w:rPr>
          <w:sz w:val="21"/>
          <w:lang w:val="en-US"/>
        </w:rPr>
        <w:t>Damodaran, A. (2005). Marketability and value: Measuring the illiquidity discount. Stern School of Business Working Paper, New York University. https://pages.stern.nyu.edu/~adamodar/pdfiles/papers/liquidity.pdf</w:t>
      </w:r>
    </w:p>
    <w:p w14:paraId="724E22F6" w14:textId="77777777" w:rsidR="00527869" w:rsidRDefault="00000000">
      <w:pPr>
        <w:spacing w:before="0" w:after="80" w:line="276" w:lineRule="auto"/>
        <w:ind w:left="432" w:hanging="432"/>
      </w:pPr>
      <w:r w:rsidRPr="00093EF3">
        <w:rPr>
          <w:sz w:val="21"/>
          <w:lang w:val="en-US"/>
        </w:rPr>
        <w:t xml:space="preserve">Damodaran, A. (2012). Investment valuation: Tools and techniques for determining the value of any asset (3.a ed.). </w:t>
      </w:r>
      <w:r>
        <w:rPr>
          <w:sz w:val="21"/>
        </w:rPr>
        <w:t>John Wiley &amp; Sons.</w:t>
      </w:r>
    </w:p>
    <w:p w14:paraId="3AA01DB8" w14:textId="77777777" w:rsidR="00527869" w:rsidRDefault="00000000">
      <w:pPr>
        <w:spacing w:before="0" w:after="80" w:line="276" w:lineRule="auto"/>
        <w:ind w:left="432" w:hanging="432"/>
      </w:pPr>
      <w:r>
        <w:rPr>
          <w:sz w:val="21"/>
        </w:rPr>
        <w:t>Bonilla Bonilla, A. (2016). Modelo para estimar el costo de uso de capital (WACC) para las empresas PYMES del sector industria caucho y plastico de la ciudad de Bogota. CLADEA / Universidad Santo Tomas. https://cladea.org/wp-content/uploads/2021/12/398-PAPER.pdf</w:t>
      </w:r>
    </w:p>
    <w:p w14:paraId="2BA0FA7B" w14:textId="77777777" w:rsidR="00527869" w:rsidRDefault="00000000">
      <w:pPr>
        <w:spacing w:before="0" w:after="80" w:line="276" w:lineRule="auto"/>
        <w:ind w:left="432" w:hanging="432"/>
      </w:pPr>
      <w:r>
        <w:rPr>
          <w:sz w:val="21"/>
        </w:rPr>
        <w:t>Araya Canelo, I. (2024). Limitaciones del CAPM en mercados poco eficientes: un analisis critico y la relevancia de enfoques alternativos para la valoracion de empresas no cotizadas. Universidad de Santiago de Chile. https://ivanaraya.cl/2024/11/08/limitaciones-del-capm-en-mercados-poco-eficientes/</w:t>
      </w:r>
    </w:p>
    <w:p w14:paraId="59B603F8" w14:textId="77777777" w:rsidR="00527869" w:rsidRPr="00093EF3" w:rsidRDefault="00000000">
      <w:pPr>
        <w:spacing w:before="0" w:after="80" w:line="276" w:lineRule="auto"/>
        <w:ind w:left="432" w:hanging="432"/>
        <w:rPr>
          <w:lang w:val="en-US"/>
        </w:rPr>
      </w:pPr>
      <w:r w:rsidRPr="00093EF3">
        <w:rPr>
          <w:sz w:val="21"/>
          <w:lang w:val="de-DE"/>
        </w:rPr>
        <w:t xml:space="preserve">Ang, A., Hodrick, R. J., Xing, Y. y Zhang, X. (2006). </w:t>
      </w:r>
      <w:r w:rsidRPr="00093EF3">
        <w:rPr>
          <w:sz w:val="21"/>
          <w:lang w:val="en-US"/>
        </w:rPr>
        <w:t>The cross-section of volatility and expected returns. The Journal of Finance, 61(1), 259-299. https://doi.org/10.1111/j.1540-6261.2006.00836.x</w:t>
      </w:r>
    </w:p>
    <w:p w14:paraId="36C31F48" w14:textId="77777777" w:rsidR="00527869" w:rsidRPr="00093EF3" w:rsidRDefault="00000000">
      <w:pPr>
        <w:spacing w:before="0" w:after="80" w:line="276" w:lineRule="auto"/>
        <w:ind w:left="432" w:hanging="432"/>
        <w:rPr>
          <w:lang w:val="en-US"/>
        </w:rPr>
      </w:pPr>
      <w:r w:rsidRPr="00093EF3">
        <w:rPr>
          <w:sz w:val="21"/>
          <w:lang w:val="en-US"/>
        </w:rPr>
        <w:lastRenderedPageBreak/>
        <w:t>Ang, A., Hodrick, R. J., Xing, Y. y Zhang, X. (2009). High idiosyncratic volatility and low returns: International and further U.S. evidence. Journal of Financial Economics, 91(1), 1-23. https://doi.org/10.1016/j.jfineco.2007.12.005</w:t>
      </w:r>
    </w:p>
    <w:p w14:paraId="7693CCFE" w14:textId="77777777" w:rsidR="00DC4FEA" w:rsidRPr="00AE4BE5" w:rsidRDefault="00000000" w:rsidP="007A0843">
      <w:pPr>
        <w:spacing w:before="0" w:after="80" w:line="276" w:lineRule="auto"/>
        <w:ind w:left="432" w:hanging="432"/>
        <w:rPr>
          <w:lang w:val="en-US"/>
        </w:rPr>
      </w:pPr>
      <w:r w:rsidRPr="00AE4BE5">
        <w:rPr>
          <w:sz w:val="21"/>
          <w:lang w:val="en-US"/>
        </w:rPr>
        <w:t>Oracle. (2024). 20 Key CFO KPIs and Dashboards for 2024. Oracle Corporation. https://www.oracle.com/erp/cfo/cfo-kpis/</w:t>
      </w:r>
    </w:p>
    <w:p w14:paraId="1F2C2330" w14:textId="77777777" w:rsidR="00DC4FEA" w:rsidRPr="00AE4BE5" w:rsidRDefault="00000000" w:rsidP="007A0843">
      <w:pPr>
        <w:spacing w:before="0" w:after="80" w:line="276" w:lineRule="auto"/>
        <w:ind w:left="432" w:hanging="432"/>
        <w:rPr>
          <w:lang w:val="en-US"/>
        </w:rPr>
      </w:pPr>
      <w:r w:rsidRPr="00AE4BE5">
        <w:rPr>
          <w:sz w:val="21"/>
          <w:lang w:val="en-US"/>
        </w:rPr>
        <w:t>Ohno, T. (1988). Toyota Production System: Beyond Large-Scale Production. Productivity Press.</w:t>
      </w:r>
    </w:p>
    <w:p w14:paraId="7B4EA61A" w14:textId="77777777" w:rsidR="00DC4FEA" w:rsidRPr="00AE4BE5" w:rsidRDefault="00000000" w:rsidP="007A0843">
      <w:pPr>
        <w:spacing w:before="0" w:after="80" w:line="276" w:lineRule="auto"/>
        <w:ind w:left="432" w:hanging="432"/>
        <w:rPr>
          <w:lang w:val="en-US"/>
        </w:rPr>
      </w:pPr>
      <w:r w:rsidRPr="00AE4BE5">
        <w:rPr>
          <w:sz w:val="21"/>
          <w:lang w:val="en-US"/>
        </w:rPr>
        <w:t>Few, S. (2006). Information Dashboard Design: The Effective Visual Communication of Data. O'Reilly Media.</w:t>
      </w:r>
    </w:p>
    <w:p w14:paraId="13472018" w14:textId="77777777" w:rsidR="00DC4FEA" w:rsidRPr="007A0843" w:rsidRDefault="00000000" w:rsidP="007A0843">
      <w:pPr>
        <w:spacing w:before="0" w:after="80" w:line="276" w:lineRule="auto"/>
        <w:ind w:left="432" w:right="57" w:hanging="432"/>
        <w:rPr>
          <w:lang w:val="en-US"/>
        </w:rPr>
      </w:pPr>
      <w:r w:rsidRPr="007A0843">
        <w:rPr>
          <w:sz w:val="21"/>
          <w:lang w:val="en-US"/>
        </w:rPr>
        <w:t>(2017). Financial distress prediction in an international context: A (2024). Balanced scorecard: Trends, developments, and future directions. 117-136. https://doi.org/10.1007/s11187-007-9088-4 2024. OECD Publishing. https://doi.org/10.1787/ba028c1d-en 2035-2048. 25(3), 148-154. https://doi.org/10.1111/corg.12197 26(3), 24-35. 29(1), 22-35. https://doi.org/10.1177/09722629211057208 3(1), 1006477. https://doi.org/10.1080/23322039.2015.1006477 4191594. https://doi.org/10.2139/ssrn.4191594 5044057. 5159-5164. Abdeljawad, I., &amp; Jaradat, M. N. (2025). Revisiting the pecking order theory: Insights from an emerging market economy. International Review of Economics, 72, 33. https://doi.org/10.1007/s12232-025-00509-7</w:t>
      </w:r>
    </w:p>
    <w:p w14:paraId="2AA6FAE2" w14:textId="77777777" w:rsidR="00DC4FEA" w:rsidRPr="007A0843" w:rsidRDefault="00000000" w:rsidP="007A0843">
      <w:pPr>
        <w:spacing w:before="0" w:after="80" w:line="276" w:lineRule="auto"/>
        <w:ind w:left="432" w:right="57" w:hanging="432"/>
        <w:rPr>
          <w:lang w:val="de-DE"/>
        </w:rPr>
      </w:pPr>
      <w:r w:rsidRPr="007A0843">
        <w:rPr>
          <w:sz w:val="21"/>
          <w:lang w:val="en-US"/>
        </w:rPr>
        <w:t xml:space="preserve">Adair, P., &amp; Adaskou, M. (2015). Trade-off-theory vs. pecking order Aguilar, V., Naula, F., &amp; Cabrera, F. (2024). Cost of capital in the energy sector, in emerging markets, the case of a dollarized economy. </w:t>
      </w:r>
      <w:r w:rsidRPr="007A0843">
        <w:rPr>
          <w:sz w:val="21"/>
          <w:lang w:val="de-DE"/>
        </w:rPr>
        <w:t>Energies, 17(19), 4782. https://doi.org/10.3390/en17194782</w:t>
      </w:r>
    </w:p>
    <w:p w14:paraId="62F3727C" w14:textId="77777777" w:rsidR="00DC4FEA" w:rsidRPr="007A0843" w:rsidRDefault="00000000" w:rsidP="007A0843">
      <w:pPr>
        <w:spacing w:before="0" w:after="80" w:line="276" w:lineRule="auto"/>
        <w:ind w:left="432" w:right="57" w:hanging="432"/>
        <w:rPr>
          <w:lang w:val="en-US"/>
        </w:rPr>
      </w:pPr>
      <w:r w:rsidRPr="007A0843">
        <w:rPr>
          <w:sz w:val="21"/>
          <w:lang w:val="de-DE"/>
        </w:rPr>
        <w:t xml:space="preserve">Agyei, J., Sun, S., &amp; Abrokwah, E. (2020). </w:t>
      </w:r>
      <w:r w:rsidRPr="007A0843">
        <w:rPr>
          <w:sz w:val="21"/>
          <w:lang w:val="en-US"/>
        </w:rPr>
        <w:t>Trade-off theory versus Al-Faryan, M. A. S. (2024). Agency theory, corporate governance and Altman, E. I. (2018). A fifty-year retrospective on credit risk models, Altman, E. I., Balzano, M., Giannozzi, A., &amp; Srhoj, S. (2023). Revisiting SME default predictors: The Omega Score. Journal of Small Business Management, 61(6), 2383–2417. https://doi.org/10.1080/00472778.2022.2135718</w:t>
      </w:r>
    </w:p>
    <w:p w14:paraId="307BFCB4" w14:textId="77777777" w:rsidR="00DC4FEA" w:rsidRPr="007A0843" w:rsidRDefault="00000000" w:rsidP="007A0843">
      <w:pPr>
        <w:spacing w:before="0" w:after="80" w:line="276" w:lineRule="auto"/>
        <w:ind w:left="432" w:right="57" w:hanging="432"/>
        <w:rPr>
          <w:lang w:val="en-US"/>
        </w:rPr>
      </w:pPr>
      <w:r w:rsidRPr="007A0843">
        <w:rPr>
          <w:sz w:val="21"/>
          <w:lang w:val="en-US"/>
        </w:rPr>
        <w:t xml:space="preserve">Altman, E. I., Hartzell, J., &amp; Peck, M. (1995). Emerging markets Altman, E. I., Iwanicz-Drozdowska, M., Laitinen, E. K., &amp; Suvas, A. Altman, E. I., Iwanicz-Drozdowska, M., Laitinen, E. K., &amp; Suvas, A. (2017). Financial distress prediction </w:t>
      </w:r>
      <w:r w:rsidRPr="007A0843">
        <w:rPr>
          <w:sz w:val="21"/>
          <w:lang w:val="en-US"/>
        </w:rPr>
        <w:lastRenderedPageBreak/>
        <w:t>in an international context: A review and empirical analysis of Altman’s Z-score model. Journal of International Financial Management &amp; Accounting, 28(2), 131–171. https://doi.org/10.1111/jifm.12053 and governance ratings and financial performance: Evidence from the and market valuation: An empirical analysis. Journal of Financial Annual, Lima, Peru (PE2025-0011). https://apps.fas.usda.gov/newgainapi</w:t>
      </w:r>
    </w:p>
    <w:p w14:paraId="1F9A5052" w14:textId="77777777" w:rsidR="00DC4FEA" w:rsidRPr="007A0843" w:rsidRDefault="00000000" w:rsidP="007A0843">
      <w:pPr>
        <w:spacing w:before="0" w:after="80" w:line="276" w:lineRule="auto"/>
        <w:ind w:left="432" w:right="57" w:hanging="432"/>
        <w:rPr>
          <w:lang w:val="en-US"/>
        </w:rPr>
      </w:pPr>
      <w:r w:rsidRPr="007A0843">
        <w:rPr>
          <w:sz w:val="21"/>
          <w:lang w:val="en-US"/>
        </w:rPr>
        <w:t>Ararat, M., Claessens, S., &amp; Yurtoglu, B. B. (2021). Corporate governance in emerging markets: A selective review and an agenda for future research. Emerging Markets Review, 48, 100767. https://doi.org/10.1016/j.ememar.2020.100767</w:t>
      </w:r>
    </w:p>
    <w:p w14:paraId="7E0825D6" w14:textId="77777777" w:rsidR="00DC4FEA" w:rsidRPr="007A0843" w:rsidRDefault="00000000" w:rsidP="007A0843">
      <w:pPr>
        <w:spacing w:before="0" w:after="80" w:line="276" w:lineRule="auto"/>
        <w:ind w:left="432" w:right="57" w:hanging="432"/>
        <w:rPr>
          <w:lang w:val="en-US"/>
        </w:rPr>
      </w:pPr>
      <w:r w:rsidRPr="007A0843">
        <w:rPr>
          <w:sz w:val="21"/>
          <w:lang w:val="en-US"/>
        </w:rPr>
        <w:t>Arifiana, R., Ekonomi, F., &amp; Bisnis, D. (2022). The Effect of Financial Ratios in Predicting Financial Distress in Manufacturing Companies. International Journal of Economics Development Research, 3(2). https://doi.org/10.37385/ijedr.v3i2.946</w:t>
      </w:r>
    </w:p>
    <w:p w14:paraId="19A090F5" w14:textId="77777777" w:rsidR="00DC4FEA" w:rsidRDefault="00000000" w:rsidP="007A0843">
      <w:pPr>
        <w:spacing w:before="0" w:after="80" w:line="276" w:lineRule="auto"/>
        <w:ind w:left="432" w:right="57" w:hanging="432"/>
      </w:pPr>
      <w:r>
        <w:rPr>
          <w:sz w:val="21"/>
        </w:rPr>
        <w:t xml:space="preserve">Armitage, S., Hou, W., Sarkar, S., &amp; </w:t>
      </w:r>
      <w:proofErr w:type="spellStart"/>
      <w:r>
        <w:rPr>
          <w:sz w:val="21"/>
        </w:rPr>
        <w:t>Talaulicar</w:t>
      </w:r>
      <w:proofErr w:type="spellEnd"/>
      <w:r>
        <w:rPr>
          <w:sz w:val="21"/>
        </w:rPr>
        <w:t xml:space="preserve">, T. (2017). </w:t>
      </w:r>
      <w:proofErr w:type="spellStart"/>
      <w:r>
        <w:rPr>
          <w:sz w:val="21"/>
        </w:rPr>
        <w:t>Corporate</w:t>
      </w:r>
      <w:proofErr w:type="spellEnd"/>
      <w:r>
        <w:rPr>
          <w:sz w:val="21"/>
        </w:rPr>
        <w:t xml:space="preserve"> Arévalo Lizarazo, G. A., Zambrano Vargas, S. M., &amp; Vázquez García, A. W. (2022). Teoría del </w:t>
      </w:r>
      <w:proofErr w:type="spellStart"/>
      <w:r>
        <w:rPr>
          <w:sz w:val="21"/>
        </w:rPr>
        <w:t>Pecking</w:t>
      </w:r>
      <w:proofErr w:type="spellEnd"/>
      <w:r>
        <w:rPr>
          <w:sz w:val="21"/>
        </w:rPr>
        <w:t xml:space="preserve"> </w:t>
      </w:r>
      <w:proofErr w:type="spellStart"/>
      <w:r>
        <w:rPr>
          <w:sz w:val="21"/>
        </w:rPr>
        <w:t>Order</w:t>
      </w:r>
      <w:proofErr w:type="spellEnd"/>
      <w:r>
        <w:rPr>
          <w:sz w:val="21"/>
        </w:rPr>
        <w:t xml:space="preserve"> para el análisis de la estructura de capital: aplicación en tres sectores de la economía colombiana. Revista Finanzas y Política Económica, 14(1), 99–129. https://doi.org/10.14718/revfinanzpolitecon.v14.n1.2022.5</w:t>
      </w:r>
    </w:p>
    <w:p w14:paraId="3FE5D78D" w14:textId="77777777" w:rsidR="00DC4FEA" w:rsidRPr="007A0843" w:rsidRDefault="00000000" w:rsidP="007A0843">
      <w:pPr>
        <w:spacing w:before="0" w:after="80" w:line="276" w:lineRule="auto"/>
        <w:ind w:left="432" w:right="57" w:hanging="432"/>
        <w:rPr>
          <w:lang w:val="en-US"/>
        </w:rPr>
      </w:pPr>
      <w:r w:rsidRPr="007A0843">
        <w:rPr>
          <w:sz w:val="21"/>
          <w:lang w:val="en-US"/>
        </w:rPr>
        <w:t xml:space="preserve">Bae, S. M., Masud, M. A. K., &amp; Kim, J. D. (2018). A cross-country Bajus, R. (2023). The impact of the application of the economic value-added method in the food company. </w:t>
      </w:r>
      <w:proofErr w:type="spellStart"/>
      <w:r>
        <w:rPr>
          <w:sz w:val="21"/>
        </w:rPr>
        <w:t>Potravinarstvo</w:t>
      </w:r>
      <w:proofErr w:type="spellEnd"/>
      <w:r>
        <w:rPr>
          <w:sz w:val="21"/>
        </w:rPr>
        <w:t xml:space="preserve"> Slovak Journal </w:t>
      </w:r>
      <w:proofErr w:type="spellStart"/>
      <w:r>
        <w:rPr>
          <w:sz w:val="21"/>
        </w:rPr>
        <w:t>of</w:t>
      </w:r>
      <w:proofErr w:type="spellEnd"/>
      <w:r>
        <w:rPr>
          <w:sz w:val="21"/>
        </w:rPr>
        <w:t xml:space="preserve"> </w:t>
      </w:r>
      <w:proofErr w:type="spellStart"/>
      <w:r>
        <w:rPr>
          <w:sz w:val="21"/>
        </w:rPr>
        <w:t>Food</w:t>
      </w:r>
      <w:proofErr w:type="spellEnd"/>
      <w:r>
        <w:rPr>
          <w:sz w:val="21"/>
        </w:rPr>
        <w:t xml:space="preserve"> </w:t>
      </w:r>
      <w:proofErr w:type="spellStart"/>
      <w:r>
        <w:rPr>
          <w:sz w:val="21"/>
        </w:rPr>
        <w:t>Sciences</w:t>
      </w:r>
      <w:proofErr w:type="spellEnd"/>
      <w:r>
        <w:rPr>
          <w:sz w:val="21"/>
        </w:rPr>
        <w:t xml:space="preserve">, 17, 1–9. https://doi.org/10.5219/1910 Banco Central de Reserva del Perú (BCRP). (2024). </w:t>
      </w:r>
      <w:proofErr w:type="spellStart"/>
      <w:r>
        <w:rPr>
          <w:sz w:val="21"/>
        </w:rPr>
        <w:t>Annual</w:t>
      </w:r>
      <w:proofErr w:type="spellEnd"/>
      <w:r>
        <w:rPr>
          <w:sz w:val="21"/>
        </w:rPr>
        <w:t xml:space="preserve"> </w:t>
      </w:r>
      <w:proofErr w:type="spellStart"/>
      <w:r>
        <w:rPr>
          <w:sz w:val="21"/>
        </w:rPr>
        <w:t>Report</w:t>
      </w:r>
      <w:proofErr w:type="spellEnd"/>
      <w:r>
        <w:rPr>
          <w:sz w:val="21"/>
        </w:rPr>
        <w:t xml:space="preserve"> 2024. Banco Central de Reserva del Perú (BCRP). </w:t>
      </w:r>
      <w:r w:rsidRPr="007A0843">
        <w:rPr>
          <w:sz w:val="21"/>
          <w:lang w:val="en-US"/>
        </w:rPr>
        <w:t xml:space="preserve">(2025). Resumen Informativo Banco Mundial / IFC. (2020). SME Governance Guidebook. International Finance Corporation, World Bank Group. https://documents.worldbank.org/en/publication/documents-reports/documentdetail/594351582262788634/sme-governance-guidebook Banco Mundial. (2022). Corporate Governance and Small and Medium Enterprises. World Bank Group. </w:t>
      </w:r>
      <w:r w:rsidRPr="007A0843">
        <w:rPr>
          <w:sz w:val="21"/>
          <w:lang w:val="en-US"/>
        </w:rPr>
        <w:lastRenderedPageBreak/>
        <w:t>https://documents.worldbank.org/en/publication/documents-reports/documentdetail/099225212022227056</w:t>
      </w:r>
    </w:p>
    <w:p w14:paraId="6F8B202D" w14:textId="77777777" w:rsidR="00DC4FEA" w:rsidRPr="007A0843" w:rsidRDefault="00000000" w:rsidP="007A0843">
      <w:pPr>
        <w:spacing w:before="0" w:after="80" w:line="276" w:lineRule="auto"/>
        <w:ind w:left="432" w:right="57" w:hanging="432"/>
        <w:rPr>
          <w:lang w:val="en-US"/>
        </w:rPr>
      </w:pPr>
      <w:r w:rsidRPr="007A0843">
        <w:rPr>
          <w:sz w:val="21"/>
          <w:lang w:val="en-US"/>
        </w:rPr>
        <w:t>Barney, J. (1991). Firm resources and sustained competitive advantage. Bebchuk, L. A., &amp; Weisbach, M. S. (2010). The state of corporate behavior, agency costs and ownership structure. Journal of Financial Benchmarking: An International Journal, 27(10), 2701-2720. Bonazzi, L., &amp; Islam, S. M. N. (2007). Agency theory and corporate Botero, I. C., Astrachan, J. H., Calabrò, A., Basco, R., Kraus, S., &amp; De Massis, A. (2021). Understanding governance mechanisms in small and medium family firms in Latin America. Multidisciplinary Business Review, 14(2), 107–120. https://doi.org/10.35692/07183992.14.2.5</w:t>
      </w:r>
    </w:p>
    <w:p w14:paraId="475E4406" w14:textId="77777777" w:rsidR="00DC4FEA" w:rsidRPr="007A0843" w:rsidRDefault="00000000" w:rsidP="007A0843">
      <w:pPr>
        <w:spacing w:before="0" w:after="80" w:line="276" w:lineRule="auto"/>
        <w:ind w:left="432" w:right="57" w:hanging="432"/>
        <w:rPr>
          <w:lang w:val="en-US"/>
        </w:rPr>
      </w:pPr>
      <w:r w:rsidRPr="007A0843">
        <w:rPr>
          <w:sz w:val="21"/>
          <w:lang w:val="en-US"/>
        </w:rPr>
        <w:t>Briano-Turrent, G., &amp; Poletti-Hughes, J. (2017). Corporate governance compliance of family and non-family listed firms in emerging markets: Evidence from Latin America. Journal of Family Business Strategy, 8(4), 237–247. https://doi.org/10.1016/j.jfbs.2017.10.002</w:t>
      </w:r>
    </w:p>
    <w:p w14:paraId="066486C1" w14:textId="77777777" w:rsidR="00DC4FEA" w:rsidRPr="007A0843" w:rsidRDefault="00000000" w:rsidP="007A0843">
      <w:pPr>
        <w:spacing w:before="0" w:after="80" w:line="276" w:lineRule="auto"/>
        <w:ind w:left="432" w:right="57" w:hanging="432"/>
        <w:rPr>
          <w:lang w:val="en-US"/>
        </w:rPr>
      </w:pPr>
      <w:r w:rsidRPr="007A0843">
        <w:rPr>
          <w:sz w:val="21"/>
          <w:lang w:val="de-DE"/>
        </w:rPr>
        <w:t xml:space="preserve">Brück, C., Ludwig, J., &amp; Schwering, A. (2018). </w:t>
      </w:r>
      <w:r w:rsidRPr="007A0843">
        <w:rPr>
          <w:sz w:val="21"/>
          <w:lang w:val="en-US"/>
        </w:rPr>
        <w:t>The use of value-based management in family firms. Journal of Management Control, 28(4), 383–416. https://doi.org/10.1007/s00187-018-0258-0</w:t>
      </w:r>
    </w:p>
    <w:p w14:paraId="59925528" w14:textId="77777777" w:rsidR="00DC4FEA" w:rsidRPr="007A0843" w:rsidRDefault="00000000" w:rsidP="007A0843">
      <w:pPr>
        <w:spacing w:before="0" w:after="80" w:line="276" w:lineRule="auto"/>
        <w:ind w:left="432" w:right="57" w:hanging="432"/>
        <w:rPr>
          <w:lang w:val="en-US"/>
        </w:rPr>
      </w:pPr>
      <w:r w:rsidRPr="007A0843">
        <w:rPr>
          <w:sz w:val="21"/>
          <w:lang w:val="en-US"/>
        </w:rPr>
        <w:t>Buele, I., Inga, C., &amp; Mejía, J. (2024). Ecuadorian manufacturing companies in pandemic: Comparative analysis of bankruptcy forecast. Journal of Business Strategy Finance and Management, 6(1). https://jbsfm.org/vol6no1/ecuadorian-manufacturing-companies-in-pandemic-comparative-analysis-of-bankruptcy-forecast/</w:t>
      </w:r>
    </w:p>
    <w:p w14:paraId="5DD9BE77" w14:textId="77777777" w:rsidR="00DC4FEA" w:rsidRPr="007A0843" w:rsidRDefault="00000000" w:rsidP="007A0843">
      <w:pPr>
        <w:spacing w:before="0" w:after="80" w:line="276" w:lineRule="auto"/>
        <w:ind w:left="432" w:right="57" w:hanging="432"/>
        <w:rPr>
          <w:lang w:val="en-US"/>
        </w:rPr>
      </w:pPr>
      <w:r>
        <w:rPr>
          <w:sz w:val="21"/>
        </w:rPr>
        <w:t xml:space="preserve">Buele, I., Mora, A., &amp; Solano, S. (2021). </w:t>
      </w:r>
      <w:r w:rsidRPr="007A0843">
        <w:rPr>
          <w:sz w:val="21"/>
          <w:lang w:val="en-US"/>
        </w:rPr>
        <w:t xml:space="preserve">Ecuadorian wholesale and retail trade companies: Analysis of the financial situation and bankruptcy forecast under Altman Z-Score. </w:t>
      </w:r>
      <w:proofErr w:type="spellStart"/>
      <w:r>
        <w:rPr>
          <w:sz w:val="21"/>
        </w:rPr>
        <w:t>Academy</w:t>
      </w:r>
      <w:proofErr w:type="spellEnd"/>
      <w:r>
        <w:rPr>
          <w:sz w:val="21"/>
        </w:rPr>
        <w:t xml:space="preserve"> </w:t>
      </w:r>
      <w:proofErr w:type="spellStart"/>
      <w:r>
        <w:rPr>
          <w:sz w:val="21"/>
        </w:rPr>
        <w:t>of</w:t>
      </w:r>
      <w:proofErr w:type="spellEnd"/>
      <w:r>
        <w:rPr>
          <w:sz w:val="21"/>
        </w:rPr>
        <w:t xml:space="preserve"> </w:t>
      </w:r>
      <w:proofErr w:type="spellStart"/>
      <w:r>
        <w:rPr>
          <w:sz w:val="21"/>
        </w:rPr>
        <w:t>Accounting</w:t>
      </w:r>
      <w:proofErr w:type="spellEnd"/>
      <w:r>
        <w:rPr>
          <w:sz w:val="21"/>
        </w:rPr>
        <w:t xml:space="preserve"> and </w:t>
      </w:r>
      <w:proofErr w:type="spellStart"/>
      <w:r>
        <w:rPr>
          <w:sz w:val="21"/>
        </w:rPr>
        <w:t>Financial</w:t>
      </w:r>
      <w:proofErr w:type="spellEnd"/>
      <w:r>
        <w:rPr>
          <w:sz w:val="21"/>
        </w:rPr>
        <w:t xml:space="preserve"> </w:t>
      </w:r>
      <w:proofErr w:type="spellStart"/>
      <w:r>
        <w:rPr>
          <w:sz w:val="21"/>
        </w:rPr>
        <w:t>Studies</w:t>
      </w:r>
      <w:proofErr w:type="spellEnd"/>
      <w:r>
        <w:rPr>
          <w:sz w:val="21"/>
        </w:rPr>
        <w:t xml:space="preserve"> </w:t>
      </w:r>
      <w:proofErr w:type="spellStart"/>
      <w:r>
        <w:rPr>
          <w:sz w:val="21"/>
        </w:rPr>
        <w:t>Journal</w:t>
      </w:r>
      <w:proofErr w:type="spellEnd"/>
      <w:r>
        <w:rPr>
          <w:sz w:val="21"/>
        </w:rPr>
        <w:t xml:space="preserve">, 25(1), 1–11. https://www.abacademies.org/articles/ecuadorian-wholesale-and-retail-trade-companies-analysis-of-the-financial-situation-and-bankruptcy-forecast-under-altman-zscore-10149.html CAF – Banco de Desarrollo de América Latina y el Caribe. (2023). Lineamientos para un Código Latinoamericano de Gobierno Corporativo (Edición actualizada, Serie Políticas Públicas No. 40). </w:t>
      </w:r>
      <w:r w:rsidRPr="007A0843">
        <w:rPr>
          <w:sz w:val="21"/>
          <w:lang w:val="en-US"/>
        </w:rPr>
        <w:t>CAF. https://scioteca.caf.com/bitstream/handle/123456789/2239/CAF%2040%20Linea</w:t>
      </w:r>
      <w:r w:rsidRPr="007A0843">
        <w:rPr>
          <w:sz w:val="21"/>
          <w:lang w:val="en-US"/>
        </w:rPr>
        <w:lastRenderedPageBreak/>
        <w:t>mientos%20Codigo%20Latinoamericano%20Gobierno%20Corporativo%202023.pdf</w:t>
      </w:r>
    </w:p>
    <w:p w14:paraId="056CBA65" w14:textId="77777777" w:rsidR="00DC4FEA" w:rsidRDefault="00000000" w:rsidP="007A0843">
      <w:pPr>
        <w:spacing w:before="0" w:after="80" w:line="276" w:lineRule="auto"/>
        <w:ind w:left="432" w:right="57" w:hanging="432"/>
      </w:pPr>
      <w:r w:rsidRPr="007A0843">
        <w:rPr>
          <w:sz w:val="21"/>
          <w:lang w:val="en-US"/>
        </w:rPr>
        <w:t xml:space="preserve">CAF-Development Bank of Latin America. (2013). Corporate governance in capital structure: Empirical evidence for listed SMEs in India. </w:t>
      </w:r>
      <w:r>
        <w:rPr>
          <w:sz w:val="21"/>
        </w:rPr>
        <w:t>Vision, CEPAL – Comisión Económica para América Latina y el Caribe. (2020). Inclusión financiera de las micro, pequeñas y medianas empresas en el Perú. CEPAL. https://www.cepal.org/sites/default/files/document/files/inclusion_financiera_de_las_micro_pequenas_y_medianas_empresas_en_el_peru_watermark_0.pdf</w:t>
      </w:r>
    </w:p>
    <w:p w14:paraId="37375C08" w14:textId="77777777" w:rsidR="00DC4FEA" w:rsidRPr="007A0843" w:rsidRDefault="00000000" w:rsidP="007A0843">
      <w:pPr>
        <w:spacing w:before="0" w:after="80" w:line="276" w:lineRule="auto"/>
        <w:ind w:left="432" w:right="57" w:hanging="432"/>
        <w:rPr>
          <w:lang w:val="en-US"/>
        </w:rPr>
      </w:pPr>
      <w:r>
        <w:rPr>
          <w:sz w:val="21"/>
        </w:rPr>
        <w:t xml:space="preserve">Chambi-Condori, P. P., Escobedo-Dueñas, M. I., &amp; Chambi-Vásquez, M. (2025). </w:t>
      </w:r>
      <w:r w:rsidRPr="007A0843">
        <w:rPr>
          <w:sz w:val="21"/>
          <w:lang w:val="en-US"/>
        </w:rPr>
        <w:t>Trade-Off Theory in the Management of Economic and Financial Sustainability in Peruvian SMEs. International Journal of Environmental Sciences, 11(7). https://doi.org/10.64252/etjq3746</w:t>
      </w:r>
    </w:p>
    <w:p w14:paraId="61D2603E" w14:textId="77777777" w:rsidR="00DC4FEA" w:rsidRPr="007A0843" w:rsidRDefault="00000000" w:rsidP="007A0843">
      <w:pPr>
        <w:spacing w:before="0" w:after="80" w:line="276" w:lineRule="auto"/>
        <w:ind w:left="432" w:right="57" w:hanging="432"/>
        <w:rPr>
          <w:lang w:val="en-US"/>
        </w:rPr>
      </w:pPr>
      <w:r w:rsidRPr="007A0843">
        <w:rPr>
          <w:sz w:val="21"/>
          <w:lang w:val="en-US"/>
        </w:rPr>
        <w:t>Claessens, S., &amp; Yurtoglu, B. B. (2013). Corporate governance in emerging markets: A survey. Emerging Markets Review, 15, 1–33. https://doi.org/10.1016/j.ememar.2012.03.002 control: 1980-2014. Management Accounting Research, 31, 45-62. corporate bonds — A scoring system. Salomon Brothers Corporate Bond Corporate governance and institutional transparency in emerging markets. corruption: An integrative literature review approach. Cogent Social D’Amato, A. (2020). Capital structure, debt maturity, and financial crisis: Empirical evidence from SMEs. Small Business Economics, 55(4), 919–941. https://doi.org/10.1007/s11187-019-00165-6</w:t>
      </w:r>
    </w:p>
    <w:p w14:paraId="5EC31359" w14:textId="77777777" w:rsidR="00DC4FEA" w:rsidRPr="007A0843" w:rsidRDefault="00000000" w:rsidP="007A0843">
      <w:pPr>
        <w:spacing w:before="0" w:after="80" w:line="276" w:lineRule="auto"/>
        <w:ind w:left="432" w:right="57" w:hanging="432"/>
        <w:rPr>
          <w:lang w:val="en-US"/>
        </w:rPr>
      </w:pPr>
      <w:r w:rsidRPr="007A0843">
        <w:rPr>
          <w:sz w:val="21"/>
          <w:lang w:val="en-US"/>
        </w:rPr>
        <w:t>Damodaran, A. (2024). Country risk: Determinants, measures, and implications — The 2024 update. NYU Stern School of Business. https://pages.stern.nyu.edu/~adamodar/pdfiles/papers/countryrisk2024formatted.pdf</w:t>
      </w:r>
    </w:p>
    <w:p w14:paraId="7CCA1B97" w14:textId="77777777" w:rsidR="00DC4FEA" w:rsidRPr="007A0843" w:rsidRDefault="00000000" w:rsidP="007A0843">
      <w:pPr>
        <w:spacing w:before="0" w:after="80" w:line="276" w:lineRule="auto"/>
        <w:ind w:left="432" w:right="57" w:hanging="432"/>
        <w:rPr>
          <w:lang w:val="de-DE"/>
        </w:rPr>
      </w:pPr>
      <w:r w:rsidRPr="007A0843">
        <w:rPr>
          <w:sz w:val="21"/>
          <w:lang w:val="en-US"/>
        </w:rPr>
        <w:t xml:space="preserve">Damodaran, A. (2024). Equity risk premiums (ERP): Determinants, estimation, and implications — The 2024 edition. SSRN. https://ssrn.com/abstract=4751941 data analysis upon French SMEs (2002-2010). Cogent Economics &amp; Finance, decisions when firms have information that investors do not have. Department of Accounting and Finance Working Paper. disclosure: A signaling theory perspective. Sustainability, 10(8), 2611. Discover Sustainability. (2025). Predicting financial distress in the Dobrowolski, Z., Drozdowski, G., Panait, M., &amp; </w:t>
      </w:r>
      <w:r w:rsidRPr="007A0843">
        <w:rPr>
          <w:sz w:val="21"/>
          <w:lang w:val="en-US"/>
        </w:rPr>
        <w:lastRenderedPageBreak/>
        <w:t xml:space="preserve">Apostu, S. A. (2022). The weighted average cost of capital and its universality in crisis times: Evidence from the energy sector. </w:t>
      </w:r>
      <w:r w:rsidRPr="007A0843">
        <w:rPr>
          <w:sz w:val="21"/>
          <w:lang w:val="de-DE"/>
        </w:rPr>
        <w:t>Energies, 15(18), 6655. https://doi.org/10.3390/en15186655</w:t>
      </w:r>
    </w:p>
    <w:p w14:paraId="70915D06" w14:textId="77777777" w:rsidR="00DC4FEA" w:rsidRPr="007A0843" w:rsidRDefault="00000000" w:rsidP="007A0843">
      <w:pPr>
        <w:spacing w:before="0" w:after="80" w:line="276" w:lineRule="auto"/>
        <w:ind w:left="432" w:right="57" w:hanging="432"/>
        <w:rPr>
          <w:lang w:val="en-US"/>
        </w:rPr>
      </w:pPr>
      <w:r w:rsidRPr="007A0843">
        <w:rPr>
          <w:sz w:val="21"/>
          <w:lang w:val="de-DE"/>
        </w:rPr>
        <w:t xml:space="preserve">Dobrowolski, Z., Drozdowski, G., Panait, M., &amp; Babczuk, A. (2022). </w:t>
      </w:r>
      <w:r w:rsidRPr="007A0843">
        <w:rPr>
          <w:sz w:val="21"/>
          <w:lang w:val="en-US"/>
        </w:rPr>
        <w:t>Can the economic value added be used as the universal financial metric? Sustainability, 14(5), 2967. https://doi.org/10.3390/su14052967</w:t>
      </w:r>
    </w:p>
    <w:p w14:paraId="13AAA20C" w14:textId="77777777" w:rsidR="00DC4FEA" w:rsidRPr="007A0843" w:rsidRDefault="00000000" w:rsidP="007A0843">
      <w:pPr>
        <w:spacing w:before="0" w:after="80" w:line="276" w:lineRule="auto"/>
        <w:ind w:left="432" w:right="57" w:hanging="432"/>
        <w:rPr>
          <w:lang w:val="en-US"/>
        </w:rPr>
      </w:pPr>
      <w:r w:rsidRPr="007A0843">
        <w:rPr>
          <w:sz w:val="21"/>
          <w:lang w:val="en-US"/>
        </w:rPr>
        <w:t>Dvorsky, J., Belas, J., Gavurova, B., &amp; Schönfeld, J. (2021). Business Economic Research-Ekonomska Istraživanja, 34(1), 1510-1531. Economics and Finance, 2(2), 200-220. Economics, 20, 293-315. https://doi.org/10.1016/0304-405X(88)90048-7</w:t>
      </w:r>
    </w:p>
    <w:p w14:paraId="14176B5F" w14:textId="77777777" w:rsidR="00DC4FEA" w:rsidRPr="007A0843" w:rsidRDefault="00000000" w:rsidP="007A0843">
      <w:pPr>
        <w:spacing w:before="0" w:after="80" w:line="276" w:lineRule="auto"/>
        <w:ind w:left="432" w:right="57" w:hanging="432"/>
        <w:rPr>
          <w:lang w:val="en-US"/>
        </w:rPr>
      </w:pPr>
      <w:r w:rsidRPr="007A0843">
        <w:rPr>
          <w:sz w:val="21"/>
          <w:lang w:val="en-US"/>
        </w:rPr>
        <w:t>Economics, 3(4), 305-360. Economics, 87(3), 355-374. https://doi.org/10.2307/1882010 effect of corporate social responsibility in emerging economies. Journal European food industry. Business Strategy and the Environment, 32(4), EVA and value-based management. Journal of Applied Corporate Finance, financial structure of manufacturing SMEs from Australia's Business firm outcomes: Past results and future directions. Behavioral Research Fisher, J. G. (1998). Contingency theory, management control systems and food production sector: A dual-model approach using Z-score and O-score for value based management and its consideration within an EVA framework. Journal of Economics and Management, 26(4), 5-24. Golas, Z., &amp; Bieniasz, A. (2016). Empirical analysis of the influence of governance challenges in emerging economies. Corporate Governance, governance in Latin America. OECD Publishing. governance research. Review of Financial Studies, 23(3), 939-961. governance: A study of the effectiveness of board in their monitoring of Hammer, T., &amp; Siegfried, P. (2022). Value-based controlling &amp; Hayes, D. C. (1977). The contingency theory of managerial accounting. https://doi.org/10.1007/s11846-023-00701-3 https://doi.org/10.1016/j.mar.2016.02.001 https://doi.org/10.1093/rfs/hhp121 https://doi.org/10.1108/17465660710733022 https://doi.org/10.1177/014920639101700108 https://doi.org/10.1177/2158244020940987 https://doi.org/10.1590/s1807-17752016000200009 https://doi.org/10.1787/76df2285-en https://doi.org/10.3390/su10082611 https://www.bcrp.gob.pe/eng-</w:t>
      </w:r>
      <w:r w:rsidRPr="007A0843">
        <w:rPr>
          <w:sz w:val="21"/>
          <w:lang w:val="en-US"/>
        </w:rPr>
        <w:lastRenderedPageBreak/>
        <w:t>docs/Publications/Annual-Reports/2024/annual-report-2024-4.pdf https://www.theseus.fi/handle/10024/133204</w:t>
      </w:r>
    </w:p>
    <w:p w14:paraId="617EDA26" w14:textId="77777777" w:rsidR="00DC4FEA" w:rsidRDefault="00000000" w:rsidP="007A0843">
      <w:pPr>
        <w:spacing w:before="0" w:after="80" w:line="276" w:lineRule="auto"/>
        <w:ind w:left="432" w:right="57" w:hanging="432"/>
      </w:pPr>
      <w:r w:rsidRPr="007A0843">
        <w:rPr>
          <w:sz w:val="21"/>
          <w:lang w:val="en-US"/>
        </w:rPr>
        <w:t xml:space="preserve">Hundal, S. (2015). Economic value added (EVA), agency costs and firm in </w:t>
      </w:r>
      <w:proofErr w:type="gramStart"/>
      <w:r w:rsidRPr="007A0843">
        <w:rPr>
          <w:sz w:val="21"/>
          <w:lang w:val="en-US"/>
        </w:rPr>
        <w:t>Accounting</w:t>
      </w:r>
      <w:proofErr w:type="gramEnd"/>
      <w:r w:rsidRPr="007A0843">
        <w:rPr>
          <w:sz w:val="21"/>
          <w:lang w:val="en-US"/>
        </w:rPr>
        <w:t xml:space="preserve">, 10, 47-64. in managerial accounting. </w:t>
      </w:r>
      <w:proofErr w:type="spellStart"/>
      <w:r>
        <w:rPr>
          <w:sz w:val="21"/>
        </w:rPr>
        <w:t>African</w:t>
      </w:r>
      <w:proofErr w:type="spellEnd"/>
      <w:r>
        <w:rPr>
          <w:sz w:val="21"/>
        </w:rPr>
        <w:t xml:space="preserve"> </w:t>
      </w:r>
      <w:proofErr w:type="spellStart"/>
      <w:r>
        <w:rPr>
          <w:sz w:val="21"/>
        </w:rPr>
        <w:t>Journal</w:t>
      </w:r>
      <w:proofErr w:type="spellEnd"/>
      <w:r>
        <w:rPr>
          <w:sz w:val="21"/>
        </w:rPr>
        <w:t xml:space="preserve"> </w:t>
      </w:r>
      <w:proofErr w:type="spellStart"/>
      <w:r>
        <w:rPr>
          <w:sz w:val="21"/>
        </w:rPr>
        <w:t>of</w:t>
      </w:r>
      <w:proofErr w:type="spellEnd"/>
      <w:r>
        <w:rPr>
          <w:sz w:val="21"/>
        </w:rPr>
        <w:t xml:space="preserve"> Business Management, 6(15), Infantas Camacho, C. D. (2020). Determinantes de la estructura de capital de las empresas peruanas más representativas en el mercado bursátil: Acercamiento empírico desde la teoría del </w:t>
      </w:r>
      <w:proofErr w:type="spellStart"/>
      <w:r>
        <w:rPr>
          <w:sz w:val="21"/>
        </w:rPr>
        <w:t>pecking</w:t>
      </w:r>
      <w:proofErr w:type="spellEnd"/>
      <w:r>
        <w:rPr>
          <w:sz w:val="21"/>
        </w:rPr>
        <w:t xml:space="preserve"> </w:t>
      </w:r>
      <w:proofErr w:type="spellStart"/>
      <w:r>
        <w:rPr>
          <w:sz w:val="21"/>
        </w:rPr>
        <w:t>order</w:t>
      </w:r>
      <w:proofErr w:type="spellEnd"/>
      <w:r>
        <w:rPr>
          <w:sz w:val="21"/>
        </w:rPr>
        <w:t xml:space="preserve"> [Tesis de pregrado, Universidad de Lima]. </w:t>
      </w:r>
      <w:r w:rsidRPr="007A0843">
        <w:rPr>
          <w:sz w:val="21"/>
          <w:lang w:val="en-US"/>
        </w:rPr>
        <w:t xml:space="preserve">Repositorio Institucional ULIMA. https://repositorio.ulima.edu.pe/handle/20.500.12724/12115 internal audit function: Agency theory versus other explanatory international accounting economic value added (EVA). SSRN Working Paper International Financial Management &amp; Accounting, 28(2), 131-171. inventory management on financial performance in the food industry in investigation of corporate governance and corporate sustainability IRASD Journal of Management. (2024). Advances in corporate governance Islam, J., &amp; Hu, H. (2012). A review of literature on contingency theory Jara-Bertín, M., López-Iturriaga, F. J., &amp; López-de-Foronda, Ó. (2020). Corporate governance in Latin American firms: Contestability of control and firm value. </w:t>
      </w:r>
      <w:r>
        <w:rPr>
          <w:sz w:val="21"/>
        </w:rPr>
        <w:t xml:space="preserve">BRQ Business </w:t>
      </w:r>
      <w:proofErr w:type="spellStart"/>
      <w:r>
        <w:rPr>
          <w:sz w:val="21"/>
        </w:rPr>
        <w:t>Research</w:t>
      </w:r>
      <w:proofErr w:type="spellEnd"/>
      <w:r>
        <w:rPr>
          <w:sz w:val="21"/>
        </w:rPr>
        <w:t xml:space="preserve"> </w:t>
      </w:r>
      <w:proofErr w:type="spellStart"/>
      <w:r>
        <w:rPr>
          <w:sz w:val="21"/>
        </w:rPr>
        <w:t>Quarterly</w:t>
      </w:r>
      <w:proofErr w:type="spellEnd"/>
      <w:r>
        <w:rPr>
          <w:sz w:val="21"/>
        </w:rPr>
        <w:t>, 23(3), 224–240. https://doi.org/10.1177/2340944420901642</w:t>
      </w:r>
    </w:p>
    <w:p w14:paraId="5A83DE50" w14:textId="77777777" w:rsidR="00DC4FEA" w:rsidRPr="007A0843" w:rsidRDefault="00000000" w:rsidP="007A0843">
      <w:pPr>
        <w:spacing w:before="0" w:after="80" w:line="276" w:lineRule="auto"/>
        <w:ind w:left="432" w:right="57" w:hanging="432"/>
        <w:rPr>
          <w:lang w:val="de-DE"/>
        </w:rPr>
      </w:pPr>
      <w:r>
        <w:rPr>
          <w:sz w:val="21"/>
        </w:rPr>
        <w:t xml:space="preserve">IFRS </w:t>
      </w:r>
      <w:proofErr w:type="spellStart"/>
      <w:r>
        <w:rPr>
          <w:sz w:val="21"/>
        </w:rPr>
        <w:t>Foundation</w:t>
      </w:r>
      <w:proofErr w:type="spellEnd"/>
      <w:r>
        <w:rPr>
          <w:sz w:val="21"/>
        </w:rPr>
        <w:t xml:space="preserve">. (2025). NIIF para las PYMES: Norma de Contabilidad (Tercera Edición). </w:t>
      </w:r>
      <w:r w:rsidRPr="007A0843">
        <w:rPr>
          <w:sz w:val="21"/>
          <w:lang w:val="de-DE"/>
        </w:rPr>
        <w:t>ISBN 978-1-915712-30-1. https://www.ifrs.org/issued-standards/ifrs-for-smes/</w:t>
      </w:r>
    </w:p>
    <w:p w14:paraId="0FF47C3B" w14:textId="77777777" w:rsidR="00DC4FEA" w:rsidRPr="007A0843" w:rsidRDefault="00000000" w:rsidP="007A0843">
      <w:pPr>
        <w:spacing w:before="0" w:after="80" w:line="276" w:lineRule="auto"/>
        <w:ind w:left="432" w:right="57" w:hanging="432"/>
        <w:rPr>
          <w:lang w:val="en-US"/>
        </w:rPr>
      </w:pPr>
      <w:r w:rsidRPr="007A0843">
        <w:rPr>
          <w:sz w:val="21"/>
          <w:lang w:val="de-DE"/>
        </w:rPr>
        <w:t xml:space="preserve">Jensen, M. C., &amp; Meckling, W. H. (1976). </w:t>
      </w:r>
      <w:r w:rsidRPr="007A0843">
        <w:rPr>
          <w:sz w:val="21"/>
          <w:lang w:val="en-US"/>
        </w:rPr>
        <w:t>Theory of the firm: Managerial Journal of Business Ethics, 59(1-2), 163-174. Journal of Financial Economics, 13(2), 187-221. Journal of Management, 17(1), 99-120. Journal of Management, 6(3), 181-190. Kaplan, R. S., &amp; Norton, D. P. (1992). The balanced scorecard — Kratz, N., &amp; Kroflin, P. (2016). The relevance of net working capital Kumar, S., Lim, W. M., Sureka, R., Jabbour, C. J. C., &amp; Bamel, U. Kumar, S., Sureka, R., &amp; Colombage, S. (2020). Capital structure of SMEs: A systematic literature review and bibliometric analysis. Management Review Quarterly, 70(4), 535–565. https://doi.org/10.1007/s11301-019-00175-4 Latin America. Scioteca. https://scioteca.caf.com</w:t>
      </w:r>
    </w:p>
    <w:p w14:paraId="314E9CC1" w14:textId="77777777" w:rsidR="00DC4FEA" w:rsidRPr="007A0843" w:rsidRDefault="00000000" w:rsidP="007A0843">
      <w:pPr>
        <w:spacing w:before="0" w:after="80" w:line="276" w:lineRule="auto"/>
        <w:ind w:left="432" w:right="57" w:hanging="432"/>
        <w:rPr>
          <w:lang w:val="en-US"/>
        </w:rPr>
      </w:pPr>
      <w:r w:rsidRPr="007A0843">
        <w:rPr>
          <w:sz w:val="21"/>
          <w:lang w:val="en-US"/>
        </w:rPr>
        <w:lastRenderedPageBreak/>
        <w:t xml:space="preserve">Levroudi, K. (2020). The effect of corporate social responsibility Literature review and relevant issues. International Journal of Lizarzaburu, E. R. (2016). Corporate governance index in emerging Lizarzaburu, E. R., Burneo, K., &amp; Berggrun, L. (2021). Risk of insolvency and return of shares: Empirical analysis of Altman’s Z-Score in the Peruvian mining sector between 2008 and 2018. </w:t>
      </w:r>
      <w:r>
        <w:rPr>
          <w:sz w:val="21"/>
        </w:rPr>
        <w:t xml:space="preserve">Universidad &amp; Empresa, 23(40), 1–33. https://doi.org/10.12804/revistas.urosario.edu.co/empresa/a.8649 Longitudinal </w:t>
      </w:r>
      <w:proofErr w:type="spellStart"/>
      <w:r>
        <w:rPr>
          <w:sz w:val="21"/>
        </w:rPr>
        <w:t>Survey</w:t>
      </w:r>
      <w:proofErr w:type="spellEnd"/>
      <w:r>
        <w:rPr>
          <w:sz w:val="21"/>
        </w:rPr>
        <w:t xml:space="preserve">. </w:t>
      </w:r>
      <w:r w:rsidRPr="007A0843">
        <w:rPr>
          <w:sz w:val="21"/>
          <w:lang w:val="en-US"/>
        </w:rPr>
        <w:t>Small Enterprise Research, 10(2), 23-42. López-Gracia, J., &amp; Sogorb-Mira, F. (2008). Testing trade-off and markets: Peruvian listed companies. ResearchGate. McColgan, P. (2001). Agency theory and corporate governance: A review of Measures that drive performance. Harvard Business Review, 70(1), 71-79. methods (6th ed.). SAGE Publications. methods. Springer Nature. https://doi.org/10.1007/s43621-025-01348-w</w:t>
      </w:r>
    </w:p>
    <w:p w14:paraId="2FE0703B" w14:textId="77777777" w:rsidR="00DC4FEA" w:rsidRPr="007A0843" w:rsidRDefault="00000000" w:rsidP="007A0843">
      <w:pPr>
        <w:spacing w:before="0" w:after="80" w:line="276" w:lineRule="auto"/>
        <w:ind w:left="432" w:right="57" w:hanging="432"/>
        <w:rPr>
          <w:lang w:val="en-US"/>
        </w:rPr>
      </w:pPr>
      <w:r w:rsidRPr="007A0843">
        <w:rPr>
          <w:sz w:val="21"/>
          <w:lang w:val="en-US"/>
        </w:rPr>
        <w:t>Millar, C. C. J. M., Eldomiaty, T. I., Choi, C. J., &amp; Hilton, B. (2005). Morck, R., Shleifer, A., &amp; Vishny, R. W. (1988). Management ownership Myers, S. C., &amp; Majluf, N. S. (1984). Corporate financing and investment OCDE, CAF &amp; CEPAL. (2024). SME Policy Index: Latin America and the Caribbean 2024. OECD Publishing. https://doi.org/10.1787/ba028c1d-en</w:t>
      </w:r>
    </w:p>
    <w:p w14:paraId="503E5249" w14:textId="77777777" w:rsidR="00DC4FEA" w:rsidRPr="007A0843" w:rsidRDefault="00000000" w:rsidP="007A0843">
      <w:pPr>
        <w:spacing w:before="0" w:after="80" w:line="276" w:lineRule="auto"/>
        <w:ind w:left="432" w:right="57" w:hanging="432"/>
        <w:rPr>
          <w:lang w:val="en-US"/>
        </w:rPr>
      </w:pPr>
      <w:r w:rsidRPr="007A0843">
        <w:rPr>
          <w:sz w:val="21"/>
          <w:lang w:val="en-US"/>
        </w:rPr>
        <w:t>OCDE. (2023). OECD Corporate Governance Factbook 2023. OECD Publishing. https://doi.org/10.1787/6d912314-en</w:t>
      </w:r>
    </w:p>
    <w:p w14:paraId="01E7A5F9" w14:textId="77777777" w:rsidR="00DC4FEA" w:rsidRPr="007A0843" w:rsidRDefault="00000000" w:rsidP="007A0843">
      <w:pPr>
        <w:spacing w:before="0" w:after="80" w:line="276" w:lineRule="auto"/>
        <w:ind w:left="432" w:right="57" w:hanging="432"/>
        <w:rPr>
          <w:lang w:val="en-US"/>
        </w:rPr>
      </w:pPr>
      <w:r w:rsidRPr="007A0843">
        <w:rPr>
          <w:sz w:val="21"/>
          <w:lang w:val="en-US"/>
        </w:rPr>
        <w:t>OCDE/OECD. (2023). Sustainability policies and practices for corporate OCDE/OECD. (2024). SME Policy Index: Latin America and the Caribbean of Business Ethics, 134(3), 479-491. of Credit Risk, 14(4), 1-34. https://doi.org/10.21314/JCR.2018.243 of the Altman Z-Score model across industries. SSRN Working Paper on firms' performance. International Review of Business Research or cash value added? FWC AB Working Paper. SSRN 156288. order theory: Capital structure decisions in a peripheral region of Otley, D. (2016). The contingency theory of management accounting and Padachi, K. (2006). Trends in working capital management and its impact Pane, M., Kesuma, S. A., Muda, I., &amp; Syarif, F. (2025). A systematic literature review of the Pecking Order Theory on financing decisions. Journal of FinTech and Sustainable Finance, 1, 46–53. https://zealpress.com/index.php/jftsf/article/download/706/571 Pantoja-Aguilar, M. P., Pizano-Ramírez, G. M., Lerma-Torres, B., &amp; Zavala-</w:t>
      </w:r>
      <w:r w:rsidRPr="007A0843">
        <w:rPr>
          <w:sz w:val="21"/>
          <w:lang w:val="en-US"/>
        </w:rPr>
        <w:lastRenderedPageBreak/>
        <w:t>Vargas, M. A. (2021). Testing Altman’s Z’’-Score to assess the level of accuracy of the model in Mexican companies. Nova Scientia, 13(27). https://doi.org/10.21640/ns.v13i27.2881</w:t>
      </w:r>
    </w:p>
    <w:p w14:paraId="2ED6E0B4" w14:textId="77777777" w:rsidR="00DC4FEA" w:rsidRPr="007A0843" w:rsidRDefault="00000000" w:rsidP="007A0843">
      <w:pPr>
        <w:spacing w:before="0" w:after="80" w:line="276" w:lineRule="auto"/>
        <w:ind w:left="432" w:right="57" w:hanging="432"/>
        <w:rPr>
          <w:lang w:val="en-US"/>
        </w:rPr>
      </w:pPr>
      <w:r w:rsidRPr="007A0843">
        <w:rPr>
          <w:sz w:val="21"/>
          <w:lang w:val="en-US"/>
        </w:rPr>
        <w:t xml:space="preserve">Papers, 2(2), 45-57. Partalidou, X., Zafeiriou, E., Giannarakis, G., Sariannidis, N., &amp; pecking order theories financing SMEs. Small Business Economics, 31(2), pecking order theory: Ghanaian evidence. Sage Open, 10(3). performance on financial performance: The case of food industry. performance: Theoretical insights through the VBM framework. </w:t>
      </w:r>
      <w:r>
        <w:rPr>
          <w:sz w:val="21"/>
        </w:rPr>
        <w:t xml:space="preserve">Theseus. Pinillos, J., Macías, H., Castrillón, L., Eslava, R., &amp; De la Cruz, S. (2025). </w:t>
      </w:r>
      <w:r w:rsidRPr="007A0843">
        <w:rPr>
          <w:sz w:val="21"/>
          <w:lang w:val="en-US"/>
        </w:rPr>
        <w:t xml:space="preserve">Analysis of the capital structure of Latin American companies </w:t>
      </w:r>
      <w:proofErr w:type="gramStart"/>
      <w:r w:rsidRPr="007A0843">
        <w:rPr>
          <w:sz w:val="21"/>
          <w:lang w:val="en-US"/>
        </w:rPr>
        <w:t>in light of</w:t>
      </w:r>
      <w:proofErr w:type="gramEnd"/>
      <w:r w:rsidRPr="007A0843">
        <w:rPr>
          <w:sz w:val="21"/>
          <w:lang w:val="en-US"/>
        </w:rPr>
        <w:t xml:space="preserve"> trade-off and Pecking Order theories. Journal of Risk and Financial Management, 18(7), 399. https://doi.org/10.3390/jrfm18070399 Poland. Engineering Economics, 27(4), 443-451. Portugal. Journal of Business Economics and Management, 16(2), 445-466. practices in emerging economies: A critical literature review. IRASD Rashid, F., Khan, R. A., &amp; Qureshi, I. H. (2024). A comprehensive review Research, May 15, 1995. review and empirical analysis of Altman's Z-score model. Journal of Review of Managerial Science, 18, 2397-2439. risk management in the context of small and medium-sized enterprises. Sandberg, H., Alnoor, A., &amp; Tiberius, V. (2023). Environmental, social, Sarens, G., &amp; Abdolmohammadi, M. J. (2011). Monitoring effects of the Sciences, 10(1), 2337893. https://doi.org/10.1080/23311886.2024.2337893</w:t>
      </w:r>
    </w:p>
    <w:p w14:paraId="0477296C" w14:textId="77777777" w:rsidR="00527869" w:rsidRPr="00093EF3" w:rsidRDefault="00000000">
      <w:pPr>
        <w:spacing w:before="0" w:after="80" w:line="276" w:lineRule="auto"/>
        <w:ind w:left="432" w:hanging="432"/>
        <w:rPr>
          <w:lang w:val="en-US"/>
        </w:rPr>
      </w:pPr>
      <w:r w:rsidRPr="00093EF3">
        <w:rPr>
          <w:sz w:val="21"/>
          <w:lang w:val="en-US"/>
        </w:rPr>
        <w:t xml:space="preserve">Pereiro, L. E. (2001). The valuation of </w:t>
      </w:r>
      <w:proofErr w:type="gramStart"/>
      <w:r w:rsidRPr="00093EF3">
        <w:rPr>
          <w:sz w:val="21"/>
          <w:lang w:val="en-US"/>
        </w:rPr>
        <w:t>closely-held</w:t>
      </w:r>
      <w:proofErr w:type="gramEnd"/>
      <w:r w:rsidRPr="00093EF3">
        <w:rPr>
          <w:sz w:val="21"/>
          <w:lang w:val="en-US"/>
        </w:rPr>
        <w:t xml:space="preserve"> companies in Latin America. Emerging Markets Review, 2(4), 330-370. https://doi.org/10.1016/S1566-0141(01)00024-3</w:t>
      </w:r>
    </w:p>
    <w:p w14:paraId="6A7CB80C" w14:textId="77777777" w:rsidR="00527869" w:rsidRDefault="00000000">
      <w:pPr>
        <w:spacing w:before="0" w:after="80" w:line="276" w:lineRule="auto"/>
        <w:ind w:left="432" w:hanging="432"/>
      </w:pPr>
      <w:r w:rsidRPr="00093EF3">
        <w:rPr>
          <w:sz w:val="21"/>
          <w:lang w:val="en-US"/>
        </w:rPr>
        <w:t xml:space="preserve">Pereiro, L. E. (2006). Valuation of companies in emerging markets: A practical approach. </w:t>
      </w:r>
      <w:r>
        <w:rPr>
          <w:sz w:val="21"/>
        </w:rPr>
        <w:t>John Wiley &amp; Sons.</w:t>
      </w:r>
    </w:p>
    <w:p w14:paraId="4DAD9DD1" w14:textId="77777777" w:rsidR="00DC4FEA" w:rsidRPr="00093EF3" w:rsidRDefault="00000000" w:rsidP="007A0843">
      <w:pPr>
        <w:spacing w:before="0" w:after="80" w:line="276" w:lineRule="auto"/>
        <w:ind w:left="432" w:right="57" w:hanging="432"/>
      </w:pPr>
      <w:r w:rsidRPr="00093EF3">
        <w:rPr>
          <w:sz w:val="21"/>
        </w:rPr>
        <w:t>Semanal, 06 de febrero de 2025. https://www.bcrp.gob.pe</w:t>
      </w:r>
    </w:p>
    <w:p w14:paraId="188C45A0" w14:textId="77777777" w:rsidR="00DC4FEA" w:rsidRPr="007A0843" w:rsidRDefault="00000000" w:rsidP="007A0843">
      <w:pPr>
        <w:spacing w:before="0" w:after="80" w:line="276" w:lineRule="auto"/>
        <w:ind w:left="432" w:right="57" w:hanging="432"/>
        <w:rPr>
          <w:lang w:val="en-US"/>
        </w:rPr>
      </w:pPr>
      <w:proofErr w:type="spellStart"/>
      <w:r w:rsidRPr="007A0843">
        <w:rPr>
          <w:sz w:val="21"/>
          <w:lang w:val="en-US"/>
        </w:rPr>
        <w:t>Serrasqueiro</w:t>
      </w:r>
      <w:proofErr w:type="spellEnd"/>
      <w:r w:rsidRPr="007A0843">
        <w:rPr>
          <w:sz w:val="21"/>
          <w:lang w:val="en-US"/>
        </w:rPr>
        <w:t xml:space="preserve">, Z., &amp; Caetano, A. (2015). Trade-off theory versus pecking Sharma, A. K., &amp; Kumar, S. (2010). Economic value added (EVA) — Singh, K., Pillai, D., &amp; Rastogi, S. (2025). Pecking order theory of Spence, M. (1973). Job market signaling. The Quarterly Journal of Stern, J. M., &amp; Willett, J. T. (2014). A look back at the beginnings of Su, W., Peng, M. W., Tan, W., &amp; Cheung, Y. L. (2016). The signaling Sura, J. S., Panchal, R., &amp; Lather, A. (2023). Economic value-added (EVA) myths and realities: Evidence from the Indian manufacturing sector. </w:t>
      </w:r>
      <w:r w:rsidRPr="007A0843">
        <w:rPr>
          <w:sz w:val="21"/>
          <w:lang w:val="en-US"/>
        </w:rPr>
        <w:lastRenderedPageBreak/>
        <w:t>IIM Ranchi Journal of Management Studies, 2(1), 82–96. https://doi.org/10.1108/IRJMS-03-2022-0037 Sánchez-Almeyda, C., González-Bueno, J., Koval, V., Reyes-Maldonado, N., Kryshtal, H., &amp; Zharikova, O. (2025). Predicting financial distress in the food production sector: A dual-model approach using Z-score and O-score methods. Discover Sustainability, 6, 731. https://doi.org/10.1007/s43621-025-01348-w The Accounting Review, 52(1), 22-39. the Altman Z-score family of models and their applications. The Journal the CEO. Journal of Modelling in Management, 2(1), 7-31. the literature from a UK perspective. University of Strathclyde theory and the determinants of corporate leverage: Evidence from a panel USDA Foreign Agricultural Service. (2025). Food Processing Ingredients variables. International Journal of Auditing, 15(1), 1-20. Vázquez, P., Carrera, A., &amp; Cornejo, M. (2020). Corporate governance in the largest family firms in Latin America. Cross Cultural &amp; Strategic Management, 27(2), 173–200. https://doi.org/10.1108/CCSM-11-2018-0194</w:t>
      </w:r>
      <w:r/>
    </w:p>
    <w:p w14:paraId="5857D7C7" w14:textId="77777777" w:rsidR="00527869" w:rsidRPr="00093EF3" w:rsidRDefault="00000000">
      <w:pPr>
        <w:spacing w:before="0" w:after="80" w:line="276" w:lineRule="auto"/>
        <w:ind w:left="432" w:hanging="432"/>
        <w:rPr>
          <w:lang w:val="en-US"/>
        </w:rPr>
      </w:pPr>
      <w:r w:rsidRPr="00093EF3">
        <w:rPr>
          <w:sz w:val="21"/>
          <w:lang w:val="en-US"/>
        </w:rPr>
        <w:t>Sharpe, W. F. (1964). Capital asset prices: A theory of market equilibrium under conditions of risk. The Journal of Finance, 19(3), 425-442.</w:t>
      </w:r>
    </w:p>
    <w:p w14:paraId="3CFDC02A" w14:textId="77777777" w:rsidR="00DC4FEA" w:rsidRPr="007A0843" w:rsidRDefault="00000000" w:rsidP="007A0843">
      <w:pPr>
        <w:spacing w:before="0" w:after="80" w:line="276" w:lineRule="auto"/>
        <w:ind w:left="432" w:right="57" w:hanging="432"/>
        <w:rPr>
          <w:lang w:val="en-US"/>
        </w:rPr>
      </w:pPr>
      <w:r w:rsidRPr="007A0843">
        <w:rPr>
          <w:sz w:val="21"/>
          <w:lang w:val="en-US"/>
        </w:rPr>
        <w:t>Singh, R., &amp; Khatua, S. (2025). Scaling the Signal: How Firm Size Moderates the Effects of Financial Disclosures on Market and Value Metrics. Journal of Business Strategy Finance and Management, 7(1), 44–60. https://doi.org/10.12944/JBSFM.07.01.05</w:t>
      </w:r>
    </w:p>
    <w:p w14:paraId="6DC1E10C" w14:textId="77777777" w:rsidR="00DC4FEA" w:rsidRPr="007A0843" w:rsidRDefault="00000000" w:rsidP="007A0843">
      <w:pPr>
        <w:spacing w:before="0" w:after="80" w:line="276" w:lineRule="auto"/>
        <w:ind w:left="432" w:right="57" w:hanging="432"/>
        <w:rPr>
          <w:lang w:val="en-US"/>
        </w:rPr>
      </w:pPr>
      <w:r>
        <w:rPr>
          <w:sz w:val="21"/>
        </w:rPr>
        <w:t xml:space="preserve">Sánchez-Almeyda, C., González-Bueno, J., Koval, V., Reyes-Maldonado, N., </w:t>
      </w:r>
      <w:proofErr w:type="spellStart"/>
      <w:r>
        <w:rPr>
          <w:sz w:val="21"/>
        </w:rPr>
        <w:t>Kryshtal</w:t>
      </w:r>
      <w:proofErr w:type="spellEnd"/>
      <w:r>
        <w:rPr>
          <w:sz w:val="21"/>
        </w:rPr>
        <w:t xml:space="preserve">, H., &amp; </w:t>
      </w:r>
      <w:proofErr w:type="spellStart"/>
      <w:r>
        <w:rPr>
          <w:sz w:val="21"/>
        </w:rPr>
        <w:t>Zharikova</w:t>
      </w:r>
      <w:proofErr w:type="spellEnd"/>
      <w:r>
        <w:rPr>
          <w:sz w:val="21"/>
        </w:rPr>
        <w:t xml:space="preserve">, O. (2025). </w:t>
      </w:r>
      <w:r w:rsidRPr="007A0843">
        <w:rPr>
          <w:sz w:val="21"/>
          <w:lang w:val="en-US"/>
        </w:rPr>
        <w:t>Predicting financial distress in the food production sector: A dual-model approach using Z-score and O-score methods. Discover Sustainability, 6, 731. https://doi.org/10.1007/s43621-025-01348-w</w:t>
      </w:r>
    </w:p>
    <w:p w14:paraId="41E388BD" w14:textId="77777777" w:rsidR="00DC4FEA" w:rsidRPr="007A0843" w:rsidRDefault="00000000" w:rsidP="007A0843">
      <w:pPr>
        <w:spacing w:before="0" w:after="80" w:line="276" w:lineRule="auto"/>
        <w:ind w:left="432" w:right="57" w:hanging="432"/>
        <w:rPr>
          <w:lang w:val="en-US"/>
        </w:rPr>
      </w:pPr>
      <w:r w:rsidRPr="007A0843">
        <w:rPr>
          <w:sz w:val="21"/>
          <w:lang w:val="en-US"/>
        </w:rPr>
        <w:t>Utami, Y., Lestari, S., &amp; Purnomo Jati, D. (2026). Financial flexibility as a moderator of corporate governance effects on SME performance and risk: Evidence from the emerging market. Risk Governance and Control: Financial Markets &amp; Institutions, 16(1), 32–46. https://doi.org/10.22495/rgcv16i1p3</w:t>
      </w:r>
    </w:p>
    <w:p w14:paraId="51018C68" w14:textId="77777777" w:rsidR="00DC4FEA" w:rsidRPr="007A0843" w:rsidRDefault="00000000" w:rsidP="007A0843">
      <w:pPr>
        <w:spacing w:before="0" w:after="80" w:line="276" w:lineRule="auto"/>
        <w:ind w:left="432" w:right="57" w:hanging="432"/>
        <w:rPr>
          <w:lang w:val="en-US"/>
        </w:rPr>
      </w:pPr>
      <w:r w:rsidRPr="007A0843">
        <w:rPr>
          <w:sz w:val="21"/>
          <w:lang w:val="en-US"/>
        </w:rPr>
        <w:t>Wan, J., &amp; Yu, B. (2022). Financial distress prediction using integrated Z-score and multilayer perceptron neural networks. Decision Support Systems, 159, 113814. https://doi.org/10.1016/j.dss.2022.113814</w:t>
      </w:r>
    </w:p>
    <w:p w14:paraId="43745224" w14:textId="77777777" w:rsidR="00DC4FEA" w:rsidRPr="007A0843" w:rsidRDefault="00000000" w:rsidP="007A0843">
      <w:pPr>
        <w:spacing w:before="0" w:after="80" w:line="276" w:lineRule="auto"/>
        <w:ind w:left="432" w:right="57" w:hanging="432"/>
        <w:rPr>
          <w:lang w:val="en-US"/>
        </w:rPr>
      </w:pPr>
      <w:r>
        <w:rPr>
          <w:sz w:val="21"/>
        </w:rPr>
        <w:t>Weissenrieder, F. (1997). Value based management: Economic value added.</w:t>
      </w:r>
    </w:p>
    <w:p>
      <w:pPr>
        <w:spacing w:before="0" w:after="80" w:line="276" w:lineRule="auto"/>
        <w:ind w:left="432" w:hanging="432"/>
      </w:pPr>
      <w:r>
        <w:rPr>
          <w:sz w:val="21"/>
        </w:rPr>
        <w:t>Yin, R. K. (2018). Case study research and applications: Design and methods (6th ed.). SAGE Publications.</w:t>
      </w:r>
    </w:p>
    <w:p>
      <w:pPr>
        <w:spacing w:before="0" w:after="80" w:line="276" w:lineRule="auto"/>
        <w:ind w:left="432" w:hanging="432"/>
      </w:pPr>
      <w:r>
        <w:rPr>
          <w:sz w:val="21"/>
        </w:rPr>
        <w:t>Yıldırım, D., &amp; Çelik, A. K. (2021). Testing the Pecking Order Theory of capital structure: Evidence from Turkey using panel quantile regression approach. Borsa Istanbul Review, 21(4), 317–331. https://doi.org/10.1016/j.bir.2020.11.002</w:t>
      </w:r>
    </w:p>
    <w:p w14:paraId="607FF92E" w14:textId="77777777" w:rsidR="00DC4FEA" w:rsidRPr="007A0843" w:rsidRDefault="00000000" w:rsidP="007A0843">
      <w:pPr>
        <w:spacing w:before="0" w:after="80" w:line="276" w:lineRule="auto"/>
        <w:ind w:left="432" w:right="57" w:hanging="432"/>
        <w:rPr>
          <w:lang w:val="en-US"/>
        </w:rPr>
      </w:pPr>
      <w:r>
        <w:rPr>
          <w:sz w:val="21"/>
        </w:rPr>
        <w:t>Zoppa, A., &amp; McMahon, R. G. P. (2002). Pecking order theory and the</w:t>
      </w:r>
    </w:p>
    <w:p w14:paraId="28874C34" w14:textId="77777777" w:rsidR="00DC4FEA" w:rsidRPr="007A0843" w:rsidRDefault="00DC4FEA" w:rsidP="007A0843">
      <w:pPr>
        <w:spacing w:before="120" w:after="120"/>
        <w:ind w:left="57" w:right="57"/>
        <w:rPr>
          <w:lang w:val="en-US"/>
        </w:rPr>
      </w:pPr>
    </w:p>
    <w:p w14:paraId="69832F58" w14:textId="77777777" w:rsidR="00DC4FEA" w:rsidRDefault="00000000" w:rsidP="007A0843">
      <w:pPr>
        <w:pStyle w:val="Ttulo1"/>
        <w:spacing w:after="120"/>
        <w:ind w:left="57" w:right="57"/>
      </w:pPr>
      <w:r>
        <w:rPr>
          <w:sz w:val="30"/>
        </w:rPr>
        <w:lastRenderedPageBreak/>
        <w:t>ANEXOS</w:t>
      </w:r>
    </w:p>
    <w:p w14:paraId="68BC359B" w14:textId="77777777" w:rsidR="00DC4FEA" w:rsidRDefault="00DC4FEA" w:rsidP="007A0843">
      <w:pPr>
        <w:spacing w:before="120" w:after="120"/>
        <w:ind w:left="57" w:right="57"/>
      </w:pPr>
    </w:p>
    <w:p w14:paraId="17617811" w14:textId="77777777" w:rsidR="00DC4FEA" w:rsidRDefault="00000000" w:rsidP="007A0843">
      <w:pPr>
        <w:pStyle w:val="Ttulo2"/>
        <w:keepNext/>
        <w:spacing w:before="120" w:after="120"/>
        <w:ind w:left="57" w:right="57"/>
      </w:pPr>
      <w:bookmarkStart w:id="114" w:name="Xa231d06c8a22e9823d3c14ca11dbf69d2d9605f"/>
      <w:bookmarkEnd w:id="113"/>
      <w:r>
        <w:t xml:space="preserve">Anexo A: Estados Financieros Resumidos de Q </w:t>
      </w:r>
      <w:proofErr w:type="spellStart"/>
      <w:r>
        <w:t>Foods</w:t>
      </w:r>
      <w:proofErr w:type="spellEnd"/>
      <w:r>
        <w:t xml:space="preserve"> (2021-2025)</w:t>
      </w:r>
    </w:p>
    <w:p w14:paraId="1147E837" w14:textId="77777777" w:rsidR="00DC4FEA" w:rsidRDefault="00000000" w:rsidP="007A0843">
      <w:pPr>
        <w:pStyle w:val="Ttulo3"/>
        <w:keepNext/>
        <w:spacing w:before="120" w:after="120"/>
        <w:ind w:left="57" w:right="57"/>
      </w:pPr>
      <w:bookmarkStart w:id="115" w:name="X610a518572b0cdf5844cb0730887eabafdb3f02"/>
      <w:r>
        <w:rPr>
          <w:sz w:val="24"/>
        </w:rPr>
        <w:t>A.1 Estado de Situación Financiera — Cifras en S/ miles</w:t>
      </w:r>
    </w:p>
    <w:tbl>
      <w:tblPr>
        <w:tblW w:w="4873" w:type="pct"/>
        <w:jc w:val="center"/>
        <w:tblLook w:val="0020" w:firstRow="1" w:lastRow="0" w:firstColumn="0" w:lastColumn="0" w:noHBand="0" w:noVBand="0"/>
      </w:tblPr>
      <w:tblGrid>
        <w:gridCol w:w="3383"/>
        <w:gridCol w:w="903"/>
        <w:gridCol w:w="903"/>
        <w:gridCol w:w="909"/>
        <w:gridCol w:w="909"/>
        <w:gridCol w:w="1566"/>
      </w:tblGrid>
      <w:tr w:rsidR="00DC4FEA" w14:paraId="4F69AF1C" w14:textId="77777777">
        <w:trPr>
          <w:tblHeade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0EA436C3" w14:textId="77777777" w:rsidR="00DC4FEA" w:rsidRDefault="00000000" w:rsidP="007A0843">
            <w:pPr>
              <w:spacing w:before="120" w:after="120"/>
              <w:ind w:left="57" w:right="57"/>
              <w:jc w:val="center"/>
            </w:pPr>
            <w:r>
              <w:rPr>
                <w:b/>
                <w:bCs/>
                <w:color w:val="000000"/>
                <w:sz w:val="24"/>
              </w:rPr>
              <w:t>RUBRO</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4CD593D5" w14:textId="77777777" w:rsidR="00DC4FEA" w:rsidRDefault="00000000" w:rsidP="007A0843">
            <w:pPr>
              <w:spacing w:before="120" w:after="120"/>
              <w:ind w:left="57" w:right="57"/>
              <w:jc w:val="center"/>
            </w:pPr>
            <w:r>
              <w:rPr>
                <w:b/>
                <w:bCs/>
                <w:color w:val="000000"/>
                <w:sz w:val="24"/>
              </w:rPr>
              <w:t>2021</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389526AD" w14:textId="77777777" w:rsidR="00DC4FEA" w:rsidRDefault="00000000" w:rsidP="007A0843">
            <w:pPr>
              <w:spacing w:before="120" w:after="120"/>
              <w:ind w:left="57" w:right="57"/>
              <w:jc w:val="center"/>
            </w:pPr>
            <w:r>
              <w:rPr>
                <w:b/>
                <w:bCs/>
                <w:color w:val="000000"/>
                <w:sz w:val="24"/>
              </w:rPr>
              <w:t>2022</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4CF97B96" w14:textId="77777777" w:rsidR="00DC4FEA" w:rsidRDefault="00000000" w:rsidP="007A0843">
            <w:pPr>
              <w:spacing w:before="120" w:after="120"/>
              <w:ind w:left="57" w:right="57"/>
              <w:jc w:val="center"/>
            </w:pPr>
            <w:r>
              <w:rPr>
                <w:b/>
                <w:bCs/>
                <w:color w:val="000000"/>
                <w:sz w:val="24"/>
              </w:rPr>
              <w:t>2023</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1A0700F0" w14:textId="77777777" w:rsidR="00DC4FEA" w:rsidRDefault="00000000" w:rsidP="007A0843">
            <w:pPr>
              <w:spacing w:before="120" w:after="120"/>
              <w:ind w:left="57" w:right="57"/>
              <w:jc w:val="center"/>
            </w:pPr>
            <w:r>
              <w:rPr>
                <w:b/>
                <w:bCs/>
                <w:color w:val="000000"/>
                <w:sz w:val="24"/>
              </w:rPr>
              <w:t>2024</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19BBA9B1" w14:textId="77777777" w:rsidR="00DC4FEA" w:rsidRDefault="00000000" w:rsidP="007A0843">
            <w:pPr>
              <w:spacing w:before="120" w:after="120"/>
              <w:ind w:left="57" w:right="57"/>
              <w:jc w:val="center"/>
            </w:pPr>
            <w:r>
              <w:rPr>
                <w:b/>
                <w:bCs/>
                <w:color w:val="000000"/>
                <w:sz w:val="24"/>
              </w:rPr>
              <w:t>2025 (Dic)</w:t>
            </w:r>
          </w:p>
        </w:tc>
      </w:tr>
      <w:tr w:rsidR="00DC4FEA" w14:paraId="2A113E1D"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46FADC6" w14:textId="77777777" w:rsidR="00DC4FEA" w:rsidRDefault="00000000" w:rsidP="007A0843">
            <w:pPr>
              <w:spacing w:before="120" w:after="120"/>
              <w:ind w:left="57" w:right="57"/>
              <w:jc w:val="center"/>
            </w:pPr>
            <w:r>
              <w:rPr>
                <w:bCs/>
                <w:color w:val="000000"/>
                <w:sz w:val="19"/>
              </w:rPr>
              <w:t>ACTIVO CORRIENTE</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B6A4E48" w14:textId="77777777" w:rsidR="00DC4FEA" w:rsidRDefault="00000000" w:rsidP="007A0843">
            <w:pPr>
              <w:spacing w:before="120" w:after="120"/>
              <w:ind w:left="57" w:right="57"/>
              <w:jc w:val="center"/>
            </w:pPr>
            <w:r>
              <w:rPr>
                <w:color w:val="000000"/>
                <w:sz w:val="19"/>
              </w:rPr>
              <w:t>1,715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84A19B0" w14:textId="77777777" w:rsidR="00DC4FEA" w:rsidRDefault="00000000" w:rsidP="007A0843">
            <w:pPr>
              <w:spacing w:before="120" w:after="120"/>
              <w:ind w:left="57" w:right="57"/>
              <w:jc w:val="center"/>
            </w:pPr>
            <w:r>
              <w:rPr>
                <w:color w:val="000000"/>
                <w:sz w:val="19"/>
              </w:rPr>
              <w:t>1,990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DC866C0" w14:textId="77777777" w:rsidR="00DC4FEA" w:rsidRDefault="00000000" w:rsidP="007A0843">
            <w:pPr>
              <w:spacing w:before="120" w:after="120"/>
              <w:ind w:left="57" w:right="57"/>
              <w:jc w:val="center"/>
            </w:pPr>
            <w:r>
              <w:rPr>
                <w:color w:val="000000"/>
                <w:sz w:val="19"/>
              </w:rPr>
              <w:t>2,895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C1AD096" w14:textId="77777777" w:rsidR="00DC4FEA" w:rsidRDefault="00000000" w:rsidP="007A0843">
            <w:pPr>
              <w:spacing w:before="120" w:after="120"/>
              <w:ind w:left="57" w:right="57"/>
              <w:jc w:val="center"/>
            </w:pPr>
            <w:r>
              <w:rPr>
                <w:color w:val="000000"/>
                <w:sz w:val="19"/>
              </w:rPr>
              <w:t>3,150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BC0AF47" w14:textId="77777777" w:rsidR="00DC4FEA" w:rsidRDefault="00000000" w:rsidP="007A0843">
            <w:pPr>
              <w:spacing w:before="120" w:after="120"/>
              <w:ind w:left="57" w:right="57"/>
              <w:jc w:val="center"/>
            </w:pPr>
            <w:r>
              <w:rPr>
                <w:color w:val="000000"/>
                <w:sz w:val="19"/>
              </w:rPr>
              <w:t>3,637</w:t>
            </w:r>
          </w:p>
        </w:tc>
      </w:tr>
      <w:tr w:rsidR="00DC4FEA" w14:paraId="7EC62263"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288BA2B" w14:textId="77777777" w:rsidR="00DC4FEA" w:rsidRDefault="00000000" w:rsidP="007A0843">
            <w:pPr>
              <w:spacing w:before="120" w:after="120"/>
              <w:ind w:left="57" w:right="57"/>
            </w:pPr>
            <w:r>
              <w:rPr>
                <w:color w:val="000000"/>
                <w:sz w:val="19"/>
              </w:rPr>
              <w:t>Efectivo y equivalentes</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25B0972" w14:textId="77777777" w:rsidR="00DC4FEA" w:rsidRDefault="00000000" w:rsidP="007A0843">
            <w:pPr>
              <w:spacing w:before="120" w:after="120"/>
              <w:ind w:left="57" w:right="57"/>
              <w:jc w:val="center"/>
            </w:pPr>
            <w:r>
              <w:rPr>
                <w:color w:val="000000"/>
                <w:sz w:val="19"/>
              </w:rPr>
              <w:t>450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9861DC5" w14:textId="77777777" w:rsidR="00DC4FEA" w:rsidRDefault="00000000" w:rsidP="007A0843">
            <w:pPr>
              <w:spacing w:before="120" w:after="120"/>
              <w:ind w:left="57" w:right="57"/>
              <w:jc w:val="center"/>
            </w:pPr>
            <w:r>
              <w:rPr>
                <w:color w:val="000000"/>
                <w:sz w:val="19"/>
              </w:rPr>
              <w:t>475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9311A16" w14:textId="77777777" w:rsidR="00DC4FEA" w:rsidRDefault="00000000" w:rsidP="007A0843">
            <w:pPr>
              <w:spacing w:before="120" w:after="120"/>
              <w:ind w:left="57" w:right="57"/>
              <w:jc w:val="center"/>
            </w:pPr>
            <w:r>
              <w:rPr>
                <w:color w:val="000000"/>
                <w:sz w:val="19"/>
              </w:rPr>
              <w:t>850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BC290C9" w14:textId="77777777" w:rsidR="00DC4FEA" w:rsidRDefault="00000000" w:rsidP="007A0843">
            <w:pPr>
              <w:spacing w:before="120" w:after="120"/>
              <w:ind w:left="57" w:right="57"/>
              <w:jc w:val="center"/>
            </w:pPr>
            <w:r>
              <w:rPr>
                <w:color w:val="000000"/>
                <w:sz w:val="19"/>
              </w:rPr>
              <w:t>1,050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2396435" w14:textId="77777777" w:rsidR="00DC4FEA" w:rsidRDefault="00000000" w:rsidP="007A0843">
            <w:pPr>
              <w:spacing w:before="120" w:after="120"/>
              <w:ind w:left="57" w:right="57"/>
              <w:jc w:val="center"/>
            </w:pPr>
            <w:r>
              <w:rPr>
                <w:color w:val="000000"/>
                <w:sz w:val="19"/>
              </w:rPr>
              <w:t>430</w:t>
            </w:r>
          </w:p>
        </w:tc>
      </w:tr>
      <w:tr w:rsidR="00DC4FEA" w14:paraId="3F4760E1"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22227B4" w14:textId="77777777" w:rsidR="00DC4FEA" w:rsidRDefault="00000000" w:rsidP="007A0843">
            <w:pPr>
              <w:spacing w:before="120" w:after="120"/>
              <w:ind w:left="57" w:right="57"/>
            </w:pPr>
            <w:r>
              <w:rPr>
                <w:color w:val="000000"/>
                <w:sz w:val="19"/>
              </w:rPr>
              <w:t>Cuentas por Cobrar Comerciales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359E20F" w14:textId="77777777" w:rsidR="00DC4FEA" w:rsidRDefault="00000000" w:rsidP="007A0843">
            <w:pPr>
              <w:spacing w:before="120" w:after="120"/>
              <w:ind w:left="57" w:right="57"/>
              <w:jc w:val="center"/>
            </w:pPr>
            <w:r>
              <w:rPr>
                <w:color w:val="000000"/>
                <w:sz w:val="19"/>
              </w:rPr>
              <w:t>650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A421FBB" w14:textId="77777777" w:rsidR="00DC4FEA" w:rsidRDefault="00000000" w:rsidP="007A0843">
            <w:pPr>
              <w:spacing w:before="120" w:after="120"/>
              <w:ind w:left="57" w:right="57"/>
              <w:jc w:val="center"/>
            </w:pPr>
            <w:r>
              <w:rPr>
                <w:color w:val="000000"/>
                <w:sz w:val="19"/>
              </w:rPr>
              <w:t>720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5C83150" w14:textId="77777777" w:rsidR="00DC4FEA" w:rsidRDefault="00000000" w:rsidP="007A0843">
            <w:pPr>
              <w:spacing w:before="120" w:after="120"/>
              <w:ind w:left="57" w:right="57"/>
              <w:jc w:val="center"/>
            </w:pPr>
            <w:r>
              <w:rPr>
                <w:color w:val="000000"/>
                <w:sz w:val="19"/>
              </w:rPr>
              <w:t>1,150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C187E83" w14:textId="77777777" w:rsidR="00DC4FEA" w:rsidRDefault="00000000" w:rsidP="007A0843">
            <w:pPr>
              <w:spacing w:before="120" w:after="120"/>
              <w:ind w:left="57" w:right="57"/>
              <w:jc w:val="center"/>
            </w:pPr>
            <w:r>
              <w:rPr>
                <w:color w:val="000000"/>
                <w:sz w:val="19"/>
              </w:rPr>
              <w:t>1,250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r>
              <w:t>1,105</w:t>
            </w:r>
          </w:p>
        </w:tc>
      </w:tr>
      <w:tr w:rsidR="00DC4FEA" w14:paraId="1373B039"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05C71CE" w14:textId="77777777" w:rsidR="00DC4FEA" w:rsidRDefault="00000000" w:rsidP="007A0843">
            <w:pPr>
              <w:spacing w:before="120" w:after="120"/>
              <w:ind w:left="57" w:right="57"/>
            </w:pPr>
            <w:r>
              <w:rPr>
                <w:color w:val="000000"/>
                <w:sz w:val="19"/>
              </w:rPr>
              <w:t>Inventarios (MP + PT)</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586C30D" w14:textId="77777777" w:rsidR="00DC4FEA" w:rsidRDefault="00000000" w:rsidP="007A0843">
            <w:pPr>
              <w:spacing w:before="120" w:after="120"/>
              <w:ind w:left="57" w:right="57"/>
              <w:jc w:val="center"/>
            </w:pPr>
            <w:r>
              <w:rPr>
                <w:color w:val="000000"/>
                <w:sz w:val="19"/>
              </w:rPr>
              <w:t>540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DF5B40B" w14:textId="77777777" w:rsidR="00DC4FEA" w:rsidRDefault="00000000" w:rsidP="007A0843">
            <w:pPr>
              <w:spacing w:before="120" w:after="120"/>
              <w:ind w:left="57" w:right="57"/>
              <w:jc w:val="center"/>
            </w:pPr>
            <w:r>
              <w:rPr>
                <w:color w:val="000000"/>
                <w:sz w:val="19"/>
              </w:rPr>
              <w:t>630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6090088" w14:textId="77777777" w:rsidR="00DC4FEA" w:rsidRDefault="00000000" w:rsidP="007A0843">
            <w:pPr>
              <w:spacing w:before="120" w:after="120"/>
              <w:ind w:left="57" w:right="57"/>
              <w:jc w:val="center"/>
            </w:pPr>
            <w:r>
              <w:rPr>
                <w:color w:val="000000"/>
                <w:sz w:val="19"/>
              </w:rPr>
              <w:t>720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2664909" w14:textId="77777777" w:rsidR="00DC4FEA" w:rsidRDefault="00000000" w:rsidP="007A0843">
            <w:pPr>
              <w:spacing w:before="120" w:after="120"/>
              <w:ind w:left="57" w:right="57"/>
              <w:jc w:val="center"/>
            </w:pPr>
            <w:r>
              <w:rPr>
                <w:color w:val="000000"/>
                <w:sz w:val="19"/>
              </w:rPr>
              <w:t>780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90C99C4" w14:textId="77777777" w:rsidR="00DC4FEA" w:rsidRDefault="00000000" w:rsidP="007A0843">
            <w:pPr>
              <w:spacing w:before="120" w:after="120"/>
              <w:ind w:left="57" w:right="57"/>
              <w:jc w:val="center"/>
            </w:pPr>
            <w:r>
              <w:rPr>
                <w:color w:val="000000"/>
                <w:sz w:val="19"/>
              </w:rPr>
              <w:t>827</w:t>
            </w:r>
          </w:p>
        </w:tc>
      </w:tr>
      <w:tr w:rsidR="00DC4FEA" w14:paraId="4526A1EA"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83C4123" w14:textId="77777777" w:rsidR="00DC4FEA" w:rsidRDefault="00000000" w:rsidP="007A0843">
            <w:pPr>
              <w:spacing w:before="120" w:after="120"/>
              <w:ind w:left="57" w:right="57"/>
            </w:pPr>
            <w:r>
              <w:rPr>
                <w:color w:val="000000"/>
                <w:sz w:val="19"/>
              </w:rPr>
              <w:t>Otros Activos Corrientes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A9BD207" w14:textId="77777777" w:rsidR="00DC4FEA" w:rsidRDefault="00000000" w:rsidP="007A0843">
            <w:pPr>
              <w:spacing w:before="120" w:after="120"/>
              <w:ind w:left="57" w:right="57"/>
              <w:jc w:val="center"/>
            </w:pPr>
            <w:r>
              <w:rPr>
                <w:color w:val="000000"/>
                <w:sz w:val="19"/>
              </w:rPr>
              <w:t>75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6D5291D" w14:textId="77777777" w:rsidR="00DC4FEA" w:rsidRDefault="00000000" w:rsidP="007A0843">
            <w:pPr>
              <w:spacing w:before="120" w:after="120"/>
              <w:ind w:left="57" w:right="57"/>
              <w:jc w:val="center"/>
            </w:pPr>
            <w:r>
              <w:rPr>
                <w:color w:val="000000"/>
                <w:sz w:val="19"/>
              </w:rPr>
              <w:t>165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A971DD2" w14:textId="77777777" w:rsidR="00DC4FEA" w:rsidRDefault="00000000" w:rsidP="007A0843">
            <w:pPr>
              <w:spacing w:before="120" w:after="120"/>
              <w:ind w:left="57" w:right="57"/>
              <w:jc w:val="center"/>
            </w:pPr>
            <w:r>
              <w:rPr>
                <w:color w:val="000000"/>
                <w:sz w:val="19"/>
              </w:rPr>
              <w:t>175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25FC46D" w14:textId="77777777" w:rsidR="00DC4FEA" w:rsidRDefault="00000000" w:rsidP="007A0843">
            <w:pPr>
              <w:spacing w:before="120" w:after="120"/>
              <w:ind w:left="57" w:right="57"/>
              <w:jc w:val="center"/>
            </w:pPr>
            <w:r>
              <w:rPr>
                <w:color w:val="000000"/>
                <w:sz w:val="19"/>
              </w:rPr>
              <w:t>70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EFF59D9" w14:textId="77777777" w:rsidR="00DC4FEA" w:rsidRDefault="00000000" w:rsidP="007A0843">
            <w:pPr>
              <w:spacing w:before="120" w:after="120"/>
              <w:ind w:left="57" w:right="57"/>
              <w:jc w:val="center"/>
            </w:pPr>
            <w:r>
              <w:rPr>
                <w:color w:val="000000"/>
                <w:sz w:val="19"/>
              </w:rPr>
              <w:t>401</w:t>
            </w:r>
          </w:p>
        </w:tc>
      </w:tr>
      <w:tr w:rsidR="00DC4FEA" w14:paraId="5C0EC79C"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61E5DCE" w14:textId="77777777" w:rsidR="00DC4FEA" w:rsidRDefault="00000000" w:rsidP="007A0843">
            <w:pPr>
              <w:spacing w:before="120" w:after="120"/>
              <w:ind w:left="57" w:right="57"/>
            </w:pPr>
            <w:r>
              <w:rPr>
                <w:bCs/>
                <w:color w:val="000000"/>
                <w:sz w:val="19"/>
              </w:rPr>
              <w:t>ACTIVO NO CORRIENTE</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60192D6" w14:textId="77777777" w:rsidR="00DC4FEA" w:rsidRDefault="00000000" w:rsidP="007A0843">
            <w:pPr>
              <w:spacing w:before="120" w:after="120"/>
              <w:ind w:left="57" w:right="57"/>
              <w:jc w:val="center"/>
            </w:pPr>
            <w:r>
              <w:rPr>
                <w:color w:val="000000"/>
                <w:sz w:val="19"/>
              </w:rPr>
              <w:t>4,200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56ADDE8" w14:textId="77777777" w:rsidR="00DC4FEA" w:rsidRDefault="00000000" w:rsidP="007A0843">
            <w:pPr>
              <w:spacing w:before="120" w:after="120"/>
              <w:ind w:left="57" w:right="57"/>
              <w:jc w:val="center"/>
            </w:pPr>
            <w:r>
              <w:rPr>
                <w:color w:val="000000"/>
                <w:sz w:val="19"/>
              </w:rPr>
              <w:t>3,445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FCFCFAA" w14:textId="77777777" w:rsidR="00DC4FEA" w:rsidRDefault="00000000" w:rsidP="007A0843">
            <w:pPr>
              <w:spacing w:before="120" w:after="120"/>
              <w:ind w:left="57" w:right="57"/>
              <w:jc w:val="center"/>
            </w:pPr>
            <w:r>
              <w:rPr>
                <w:color w:val="000000"/>
                <w:sz w:val="19"/>
              </w:rPr>
              <w:t>2,485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25EAA6A" w14:textId="77777777" w:rsidR="00DC4FEA" w:rsidRDefault="00000000" w:rsidP="007A0843">
            <w:pPr>
              <w:spacing w:before="120" w:after="120"/>
              <w:ind w:left="57" w:right="57"/>
              <w:jc w:val="center"/>
            </w:pPr>
            <w:r>
              <w:rPr>
                <w:color w:val="000000"/>
                <w:sz w:val="19"/>
              </w:rPr>
              <w:t>1,980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4BC6F83" w14:textId="77777777" w:rsidR="00DC4FEA" w:rsidRDefault="00000000" w:rsidP="007A0843">
            <w:pPr>
              <w:spacing w:before="120" w:after="120"/>
              <w:ind w:left="57" w:right="57"/>
              <w:jc w:val="center"/>
            </w:pPr>
            <w:r>
              <w:rPr>
                <w:color w:val="000000"/>
                <w:sz w:val="19"/>
              </w:rPr>
              <w:t>7,172</w:t>
            </w:r>
          </w:p>
        </w:tc>
      </w:tr>
      <w:tr w:rsidR="00DC4FEA" w14:paraId="5DB992EF"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E0C8F67" w14:textId="77777777" w:rsidR="00DC4FEA" w:rsidRDefault="00000000" w:rsidP="007A0843">
            <w:pPr>
              <w:spacing w:before="120" w:after="120"/>
              <w:ind w:left="57" w:right="57"/>
            </w:pPr>
            <w:r>
              <w:rPr>
                <w:color w:val="000000"/>
                <w:sz w:val="19"/>
              </w:rPr>
              <w:t>Activos Fijos Netos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2E63332" w14:textId="77777777" w:rsidR="00DC4FEA" w:rsidRDefault="00000000" w:rsidP="007A0843">
            <w:pPr>
              <w:spacing w:before="120" w:after="120"/>
              <w:ind w:left="57" w:right="57"/>
              <w:jc w:val="center"/>
            </w:pPr>
            <w:r>
              <w:rPr>
                <w:color w:val="000000"/>
                <w:sz w:val="19"/>
              </w:rPr>
              <w:t>4,100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446B14C" w14:textId="77777777" w:rsidR="00DC4FEA" w:rsidRDefault="00000000" w:rsidP="007A0843">
            <w:pPr>
              <w:spacing w:before="120" w:after="120"/>
              <w:ind w:left="57" w:right="57"/>
              <w:jc w:val="center"/>
            </w:pPr>
            <w:r>
              <w:rPr>
                <w:color w:val="000000"/>
                <w:sz w:val="19"/>
              </w:rPr>
              <w:t>3,350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70C89ED" w14:textId="77777777" w:rsidR="00DC4FEA" w:rsidRDefault="00000000" w:rsidP="007A0843">
            <w:pPr>
              <w:spacing w:before="120" w:after="120"/>
              <w:ind w:left="57" w:right="57"/>
              <w:jc w:val="center"/>
            </w:pPr>
            <w:r>
              <w:rPr>
                <w:color w:val="000000"/>
                <w:sz w:val="19"/>
              </w:rPr>
              <w:t>2,400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714275B" w14:textId="77777777" w:rsidR="00DC4FEA" w:rsidRDefault="00000000" w:rsidP="007A0843">
            <w:pPr>
              <w:spacing w:before="120" w:after="120"/>
              <w:ind w:left="57" w:right="57"/>
              <w:jc w:val="center"/>
            </w:pPr>
            <w:r>
              <w:rPr>
                <w:color w:val="000000"/>
                <w:sz w:val="19"/>
              </w:rPr>
              <w:t>1,900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B36BB3A" w14:textId="77777777" w:rsidR="00DC4FEA" w:rsidRDefault="00000000" w:rsidP="007A0843">
            <w:pPr>
              <w:spacing w:before="120" w:after="120"/>
              <w:ind w:left="57" w:right="57"/>
              <w:jc w:val="center"/>
            </w:pPr>
            <w:r>
              <w:rPr>
                <w:color w:val="000000"/>
                <w:sz w:val="19"/>
              </w:rPr>
              <w:t>7,100</w:t>
            </w:r>
          </w:p>
        </w:tc>
      </w:tr>
      <w:tr w:rsidR="00DC4FEA" w14:paraId="7AB9B0D5"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346C61F" w14:textId="77777777" w:rsidR="00DC4FEA" w:rsidRDefault="00000000" w:rsidP="007A0843">
            <w:pPr>
              <w:spacing w:before="120" w:after="120"/>
              <w:ind w:left="57" w:right="57"/>
              <w:jc w:val="center"/>
            </w:pPr>
            <w:r>
              <w:rPr>
                <w:color w:val="000000"/>
                <w:sz w:val="19"/>
              </w:rPr>
              <w:t>Otros Activos NC</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D2B714C" w14:textId="77777777" w:rsidR="00DC4FEA" w:rsidRDefault="00000000" w:rsidP="007A0843">
            <w:pPr>
              <w:spacing w:before="120" w:after="120"/>
              <w:ind w:left="57" w:right="57"/>
              <w:jc w:val="center"/>
            </w:pPr>
            <w:r>
              <w:rPr>
                <w:color w:val="000000"/>
                <w:sz w:val="19"/>
              </w:rPr>
              <w:t>100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6A648E0" w14:textId="77777777" w:rsidR="00DC4FEA" w:rsidRDefault="00000000" w:rsidP="007A0843">
            <w:pPr>
              <w:spacing w:before="120" w:after="120"/>
              <w:ind w:left="57" w:right="57"/>
              <w:jc w:val="center"/>
            </w:pPr>
            <w:r>
              <w:rPr>
                <w:color w:val="000000"/>
                <w:sz w:val="19"/>
              </w:rPr>
              <w:t>95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446922A" w14:textId="77777777" w:rsidR="00DC4FEA" w:rsidRDefault="00000000" w:rsidP="007A0843">
            <w:pPr>
              <w:spacing w:before="120" w:after="120"/>
              <w:ind w:left="57" w:right="57"/>
              <w:jc w:val="center"/>
            </w:pPr>
            <w:r>
              <w:rPr>
                <w:color w:val="000000"/>
                <w:sz w:val="19"/>
              </w:rPr>
              <w:t>85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2623876" w14:textId="77777777" w:rsidR="00DC4FEA" w:rsidRDefault="00000000" w:rsidP="007A0843">
            <w:pPr>
              <w:spacing w:before="120" w:after="120"/>
              <w:ind w:left="57" w:right="57"/>
              <w:jc w:val="center"/>
            </w:pPr>
            <w:r>
              <w:rPr>
                <w:color w:val="000000"/>
                <w:sz w:val="19"/>
              </w:rPr>
              <w:t>80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D1CF397" w14:textId="77777777" w:rsidR="00DC4FEA" w:rsidRDefault="00000000" w:rsidP="007A0843">
            <w:pPr>
              <w:spacing w:before="120" w:after="120"/>
              <w:ind w:left="57" w:right="57"/>
              <w:jc w:val="center"/>
            </w:pPr>
            <w:r>
              <w:rPr>
                <w:color w:val="000000"/>
                <w:sz w:val="19"/>
              </w:rPr>
              <w:t>72</w:t>
            </w:r>
          </w:p>
        </w:tc>
      </w:tr>
      <w:tr w:rsidR="00DC4FEA" w14:paraId="56D8B01B"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0C1D86F" w14:textId="77777777" w:rsidR="00DC4FEA" w:rsidRDefault="00000000" w:rsidP="007A0843">
            <w:pPr>
              <w:spacing w:before="120" w:after="120"/>
              <w:ind w:left="57" w:right="57"/>
              <w:jc w:val="center"/>
            </w:pPr>
            <w:r>
              <w:rPr>
                <w:bCs/>
                <w:color w:val="000000"/>
                <w:sz w:val="19"/>
              </w:rPr>
              <w:t>ACTIVO TOTAL</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798FA4E" w14:textId="77777777" w:rsidR="00DC4FEA" w:rsidRDefault="00000000" w:rsidP="007A0843">
            <w:pPr>
              <w:spacing w:before="120" w:after="120"/>
              <w:ind w:left="57" w:right="57"/>
              <w:jc w:val="center"/>
            </w:pPr>
            <w:r>
              <w:rPr>
                <w:color w:val="000000"/>
                <w:sz w:val="19"/>
              </w:rPr>
              <w:t>5,915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2C77652" w14:textId="77777777" w:rsidR="00DC4FEA" w:rsidRDefault="00000000" w:rsidP="007A0843">
            <w:pPr>
              <w:spacing w:before="120" w:after="120"/>
              <w:ind w:left="57" w:right="57"/>
              <w:jc w:val="center"/>
            </w:pPr>
            <w:r>
              <w:rPr>
                <w:color w:val="000000"/>
                <w:sz w:val="19"/>
              </w:rPr>
              <w:t>5,435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9132EE2" w14:textId="77777777" w:rsidR="00DC4FEA" w:rsidRDefault="00000000" w:rsidP="007A0843">
            <w:pPr>
              <w:spacing w:before="120" w:after="120"/>
              <w:ind w:left="57" w:right="57"/>
              <w:jc w:val="center"/>
            </w:pPr>
            <w:r>
              <w:rPr>
                <w:color w:val="000000"/>
                <w:sz w:val="19"/>
              </w:rPr>
              <w:t>5,380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FFA8120" w14:textId="77777777" w:rsidR="00DC4FEA" w:rsidRDefault="00000000" w:rsidP="007A0843">
            <w:pPr>
              <w:spacing w:before="120" w:after="120"/>
              <w:ind w:left="57" w:right="57"/>
              <w:jc w:val="center"/>
            </w:pPr>
            <w:r>
              <w:rPr>
                <w:color w:val="000000"/>
                <w:sz w:val="19"/>
              </w:rPr>
              <w:t>5,130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838671D" w14:textId="77777777" w:rsidR="00DC4FEA" w:rsidRDefault="00000000" w:rsidP="007A0843">
            <w:pPr>
              <w:spacing w:before="120" w:after="120"/>
              <w:ind w:left="57" w:right="57"/>
              <w:jc w:val="center"/>
            </w:pPr>
            <w:r>
              <w:rPr>
                <w:color w:val="000000"/>
                <w:sz w:val="19"/>
              </w:rPr>
              <w:t>10,820</w:t>
            </w:r>
          </w:p>
        </w:tc>
      </w:tr>
      <w:tr w:rsidR="00DC4FEA" w14:paraId="362D3577"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1E8DD37" w14:textId="77777777" w:rsidR="00DC4FEA" w:rsidRDefault="00000000" w:rsidP="007A0843">
            <w:pPr>
              <w:spacing w:before="120" w:after="120"/>
              <w:ind w:left="57" w:right="57"/>
              <w:jc w:val="center"/>
            </w:pPr>
            <w:r>
              <w:rPr>
                <w:bCs/>
                <w:color w:val="000000"/>
                <w:sz w:val="19"/>
              </w:rPr>
              <w:t>PASIVO CORRIENTE</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D7B65EA" w14:textId="77777777" w:rsidR="00DC4FEA" w:rsidRDefault="00000000" w:rsidP="007A0843">
            <w:pPr>
              <w:spacing w:before="120" w:after="120"/>
              <w:ind w:left="57" w:right="57"/>
              <w:jc w:val="center"/>
            </w:pPr>
            <w:r>
              <w:rPr>
                <w:color w:val="000000"/>
                <w:sz w:val="19"/>
              </w:rPr>
              <w:t>1,065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201A12B" w14:textId="77777777" w:rsidR="00DC4FEA" w:rsidRDefault="00000000" w:rsidP="007A0843">
            <w:pPr>
              <w:spacing w:before="120" w:after="120"/>
              <w:ind w:left="57" w:right="57"/>
              <w:jc w:val="center"/>
            </w:pPr>
            <w:r>
              <w:rPr>
                <w:color w:val="000000"/>
                <w:sz w:val="19"/>
              </w:rPr>
              <w:t>1,080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390BC7A" w14:textId="77777777" w:rsidR="00DC4FEA" w:rsidRDefault="00000000" w:rsidP="007A0843">
            <w:pPr>
              <w:spacing w:before="120" w:after="120"/>
              <w:ind w:left="57" w:right="57"/>
              <w:jc w:val="center"/>
            </w:pPr>
            <w:r>
              <w:rPr>
                <w:color w:val="000000"/>
                <w:sz w:val="19"/>
              </w:rPr>
              <w:t>2,245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29B3D3B" w14:textId="77777777" w:rsidR="00DC4FEA" w:rsidRDefault="00000000" w:rsidP="007A0843">
            <w:pPr>
              <w:spacing w:before="120" w:after="120"/>
              <w:ind w:left="57" w:right="57"/>
              <w:jc w:val="center"/>
            </w:pPr>
            <w:r>
              <w:rPr>
                <w:color w:val="000000"/>
                <w:sz w:val="19"/>
              </w:rPr>
              <w:t>2,020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888E103" w14:textId="77777777" w:rsidR="00DC4FEA" w:rsidRDefault="00000000" w:rsidP="007A0843">
            <w:pPr>
              <w:spacing w:before="120" w:after="120"/>
              <w:ind w:left="57" w:right="57"/>
              <w:jc w:val="center"/>
            </w:pPr>
            <w:r>
              <w:rPr>
                <w:color w:val="000000"/>
                <w:sz w:val="19"/>
              </w:rPr>
              <w:t>2,036</w:t>
            </w:r>
          </w:p>
        </w:tc>
      </w:tr>
      <w:tr w:rsidR="00DC4FEA" w14:paraId="31D3E345"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F68D5FE" w14:textId="77777777" w:rsidR="00DC4FEA" w:rsidRDefault="00000000" w:rsidP="007A0843">
            <w:pPr>
              <w:spacing w:before="120" w:after="120"/>
              <w:ind w:left="57" w:right="57"/>
            </w:pPr>
            <w:r>
              <w:rPr>
                <w:color w:val="000000"/>
                <w:sz w:val="19"/>
              </w:rPr>
              <w:t>Cuentas por Pagar Comerciales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3E66137" w14:textId="77777777" w:rsidR="00DC4FEA" w:rsidRDefault="00000000" w:rsidP="007A0843">
            <w:pPr>
              <w:spacing w:before="120" w:after="120"/>
              <w:ind w:left="57" w:right="57"/>
              <w:jc w:val="center"/>
            </w:pPr>
            <w:r>
              <w:rPr>
                <w:color w:val="000000"/>
                <w:sz w:val="19"/>
              </w:rPr>
              <w:t>450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82C6334" w14:textId="77777777" w:rsidR="00DC4FEA" w:rsidRDefault="00000000" w:rsidP="007A0843">
            <w:pPr>
              <w:spacing w:before="120" w:after="120"/>
              <w:ind w:left="57" w:right="57"/>
              <w:jc w:val="center"/>
            </w:pPr>
            <w:r>
              <w:rPr>
                <w:color w:val="000000"/>
                <w:sz w:val="19"/>
              </w:rPr>
              <w:t>480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9E6B535" w14:textId="77777777" w:rsidR="00DC4FEA" w:rsidRDefault="00000000" w:rsidP="007A0843">
            <w:pPr>
              <w:spacing w:before="120" w:after="120"/>
              <w:ind w:left="57" w:right="57"/>
              <w:jc w:val="center"/>
            </w:pPr>
            <w:r>
              <w:rPr>
                <w:color w:val="000000"/>
                <w:sz w:val="19"/>
              </w:rPr>
              <w:t>780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2C27AA2" w14:textId="77777777" w:rsidR="00DC4FEA" w:rsidRDefault="00000000" w:rsidP="007A0843">
            <w:pPr>
              <w:spacing w:before="120" w:after="120"/>
              <w:ind w:left="57" w:right="57"/>
              <w:jc w:val="center"/>
            </w:pPr>
            <w:r>
              <w:rPr>
                <w:color w:val="000000"/>
                <w:sz w:val="19"/>
              </w:rPr>
              <w:t>920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9E78486" w14:textId="77777777" w:rsidR="00DC4FEA" w:rsidRDefault="00000000" w:rsidP="007A0843">
            <w:pPr>
              <w:spacing w:before="120" w:after="120"/>
              <w:ind w:left="57" w:right="57"/>
              <w:jc w:val="center"/>
            </w:pPr>
            <w:r>
              <w:rPr>
                <w:color w:val="000000"/>
                <w:sz w:val="19"/>
              </w:rPr>
              <w:t>901</w:t>
            </w:r>
          </w:p>
        </w:tc>
      </w:tr>
      <w:tr w:rsidR="00DC4FEA" w14:paraId="51558E8C"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8C298B2" w14:textId="77777777" w:rsidR="00DC4FEA" w:rsidRDefault="00000000" w:rsidP="007A0843">
            <w:pPr>
              <w:spacing w:before="120" w:after="120"/>
              <w:ind w:left="57" w:right="57"/>
            </w:pPr>
            <w:proofErr w:type="spellStart"/>
            <w:r>
              <w:rPr>
                <w:color w:val="000000"/>
                <w:sz w:val="19"/>
              </w:rPr>
              <w:t>Ctas</w:t>
            </w:r>
            <w:proofErr w:type="spellEnd"/>
            <w:r>
              <w:rPr>
                <w:color w:val="000000"/>
                <w:sz w:val="19"/>
              </w:rPr>
              <w:t>. por Pagar Accionistas</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C68BB35" w14:textId="77777777" w:rsidR="00DC4FEA" w:rsidRDefault="00000000" w:rsidP="007A0843">
            <w:pPr>
              <w:spacing w:before="120" w:after="120"/>
              <w:ind w:left="57" w:right="57"/>
              <w:jc w:val="center"/>
            </w:pPr>
            <w:r>
              <w:rPr>
                <w:color w:val="000000"/>
                <w:sz w:val="19"/>
              </w:rPr>
              <w:t>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8E2B239" w14:textId="77777777" w:rsidR="00DC4FEA" w:rsidRDefault="00000000" w:rsidP="007A0843">
            <w:pPr>
              <w:spacing w:before="120" w:after="120"/>
              <w:ind w:left="57" w:right="57"/>
              <w:jc w:val="center"/>
            </w:pPr>
            <w:r>
              <w:rPr>
                <w:color w:val="000000"/>
                <w:sz w:val="19"/>
              </w:rPr>
              <w:t>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BDC29F8" w14:textId="77777777" w:rsidR="00DC4FEA" w:rsidRDefault="00000000" w:rsidP="007A0843">
            <w:pPr>
              <w:spacing w:before="120" w:after="120"/>
              <w:ind w:left="57" w:right="57"/>
              <w:jc w:val="center"/>
            </w:pPr>
            <w:r>
              <w:rPr>
                <w:color w:val="000000"/>
                <w:sz w:val="19"/>
              </w:rPr>
              <w:t>1,380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842F333" w14:textId="77777777" w:rsidR="00DC4FEA" w:rsidRDefault="00000000" w:rsidP="007A0843">
            <w:pPr>
              <w:spacing w:before="120" w:after="120"/>
              <w:ind w:left="57" w:right="57"/>
              <w:jc w:val="center"/>
            </w:pPr>
            <w:r>
              <w:rPr>
                <w:color w:val="000000"/>
                <w:sz w:val="19"/>
              </w:rPr>
              <w:t>1,000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B78B8C8" w14:textId="77777777" w:rsidR="00DC4FEA" w:rsidRDefault="00000000" w:rsidP="007A0843">
            <w:pPr>
              <w:spacing w:before="120" w:after="120"/>
              <w:ind w:left="57" w:right="57"/>
              <w:jc w:val="center"/>
            </w:pPr>
            <w:r>
              <w:rPr>
                <w:color w:val="000000"/>
                <w:sz w:val="19"/>
              </w:rPr>
              <w:t>0</w:t>
            </w:r>
          </w:p>
        </w:tc>
      </w:tr>
      <w:tr w:rsidR="00DC4FEA" w14:paraId="3189B6B6"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A4A6C0C" w14:textId="77777777" w:rsidR="00DC4FEA" w:rsidRDefault="00000000" w:rsidP="007A0843">
            <w:pPr>
              <w:spacing w:before="120" w:after="120"/>
              <w:ind w:left="57" w:right="57"/>
            </w:pPr>
            <w:r>
              <w:rPr>
                <w:color w:val="000000"/>
                <w:sz w:val="19"/>
              </w:rPr>
              <w:t>Obligaciones Bancarias CP</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41FE45E" w14:textId="77777777" w:rsidR="00DC4FEA" w:rsidRDefault="00000000" w:rsidP="007A0843">
            <w:pPr>
              <w:spacing w:before="120" w:after="120"/>
              <w:ind w:left="57" w:right="57"/>
              <w:jc w:val="center"/>
            </w:pPr>
            <w:r>
              <w:rPr>
                <w:color w:val="000000"/>
                <w:sz w:val="19"/>
              </w:rPr>
              <w:t>180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688EC74" w14:textId="77777777" w:rsidR="00DC4FEA" w:rsidRDefault="00000000" w:rsidP="007A0843">
            <w:pPr>
              <w:spacing w:before="120" w:after="120"/>
              <w:ind w:left="57" w:right="57"/>
              <w:jc w:val="center"/>
            </w:pPr>
            <w:r>
              <w:rPr>
                <w:color w:val="000000"/>
                <w:sz w:val="19"/>
              </w:rPr>
              <w:t>160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DE3CCD2" w14:textId="77777777" w:rsidR="00DC4FEA" w:rsidRDefault="00000000" w:rsidP="007A0843">
            <w:pPr>
              <w:spacing w:before="120" w:after="120"/>
              <w:ind w:left="57" w:right="57"/>
              <w:jc w:val="center"/>
            </w:pPr>
            <w:r>
              <w:rPr>
                <w:color w:val="000000"/>
                <w:sz w:val="19"/>
              </w:rPr>
              <w:t>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7357459" w14:textId="77777777" w:rsidR="00DC4FEA" w:rsidRDefault="00000000" w:rsidP="007A0843">
            <w:pPr>
              <w:spacing w:before="120" w:after="120"/>
              <w:ind w:left="57" w:right="57"/>
              <w:jc w:val="center"/>
            </w:pPr>
            <w:r>
              <w:rPr>
                <w:color w:val="000000"/>
                <w:sz w:val="19"/>
              </w:rPr>
              <w:t>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8BD4EEE" w14:textId="77777777" w:rsidR="00DC4FEA" w:rsidRDefault="00000000" w:rsidP="007A0843">
            <w:pPr>
              <w:spacing w:before="120" w:after="120"/>
              <w:ind w:left="57" w:right="57"/>
              <w:jc w:val="center"/>
            </w:pPr>
            <w:r>
              <w:rPr>
                <w:color w:val="000000"/>
                <w:sz w:val="19"/>
              </w:rPr>
              <w:t>0</w:t>
            </w:r>
          </w:p>
        </w:tc>
      </w:tr>
      <w:tr w:rsidR="00DC4FEA" w14:paraId="2A06FE40"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B332B14" w14:textId="77777777" w:rsidR="00DC4FEA" w:rsidRDefault="00000000" w:rsidP="007A0843">
            <w:pPr>
              <w:spacing w:before="120" w:after="120"/>
              <w:ind w:left="57" w:right="57"/>
            </w:pPr>
            <w:r>
              <w:rPr>
                <w:color w:val="000000"/>
                <w:sz w:val="19"/>
              </w:rPr>
              <w:t>Otros Pasivos Corrientes</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5085244" w14:textId="77777777" w:rsidR="00DC4FEA" w:rsidRDefault="00000000" w:rsidP="007A0843">
            <w:pPr>
              <w:spacing w:before="120" w:after="120"/>
              <w:ind w:left="57" w:right="57"/>
              <w:jc w:val="center"/>
            </w:pPr>
            <w:r>
              <w:rPr>
                <w:color w:val="000000"/>
                <w:sz w:val="19"/>
              </w:rPr>
              <w:t>435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B48D6CA" w14:textId="77777777" w:rsidR="00DC4FEA" w:rsidRDefault="00000000" w:rsidP="007A0843">
            <w:pPr>
              <w:spacing w:before="120" w:after="120"/>
              <w:ind w:left="57" w:right="57"/>
              <w:jc w:val="center"/>
            </w:pPr>
            <w:r>
              <w:rPr>
                <w:color w:val="000000"/>
                <w:sz w:val="19"/>
              </w:rPr>
              <w:t>440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464E649" w14:textId="77777777" w:rsidR="00DC4FEA" w:rsidRDefault="00000000" w:rsidP="007A0843">
            <w:pPr>
              <w:spacing w:before="120" w:after="120"/>
              <w:ind w:left="57" w:right="57"/>
              <w:jc w:val="center"/>
            </w:pPr>
            <w:r>
              <w:rPr>
                <w:color w:val="000000"/>
                <w:sz w:val="19"/>
              </w:rPr>
              <w:t>85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DE375BC" w14:textId="77777777" w:rsidR="00DC4FEA" w:rsidRDefault="00000000" w:rsidP="007A0843">
            <w:pPr>
              <w:spacing w:before="120" w:after="120"/>
              <w:ind w:left="57" w:right="57"/>
              <w:jc w:val="center"/>
            </w:pPr>
            <w:r>
              <w:rPr>
                <w:color w:val="000000"/>
                <w:sz w:val="19"/>
              </w:rPr>
              <w:t>100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A286065" w14:textId="77777777" w:rsidR="00DC4FEA" w:rsidRDefault="00000000" w:rsidP="007A0843">
            <w:pPr>
              <w:spacing w:before="120" w:after="120"/>
              <w:ind w:left="57" w:right="57"/>
              <w:jc w:val="center"/>
            </w:pPr>
            <w:r>
              <w:rPr>
                <w:color w:val="000000"/>
                <w:sz w:val="19"/>
              </w:rPr>
              <w:t>625</w:t>
            </w:r>
          </w:p>
        </w:tc>
      </w:tr>
      <w:tr w:rsidR="00DC4FEA" w14:paraId="5CFE1E33"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954A4E1" w14:textId="77777777" w:rsidR="00DC4FEA" w:rsidRDefault="00000000" w:rsidP="007A0843">
            <w:pPr>
              <w:spacing w:before="120" w:after="120"/>
              <w:ind w:left="57" w:right="57"/>
            </w:pPr>
            <w:r>
              <w:rPr>
                <w:bCs/>
                <w:color w:val="000000"/>
                <w:sz w:val="19"/>
              </w:rPr>
              <w:t>PASIVO NO CORRIENTE</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F463E73" w14:textId="77777777" w:rsidR="00DC4FEA" w:rsidRDefault="00000000" w:rsidP="007A0843">
            <w:pPr>
              <w:spacing w:before="120" w:after="120"/>
              <w:ind w:left="57" w:right="57"/>
              <w:jc w:val="center"/>
            </w:pPr>
            <w:r>
              <w:rPr>
                <w:color w:val="000000"/>
                <w:sz w:val="19"/>
              </w:rPr>
              <w:t>620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4D6C580" w14:textId="77777777" w:rsidR="00DC4FEA" w:rsidRDefault="00000000" w:rsidP="007A0843">
            <w:pPr>
              <w:spacing w:before="120" w:after="120"/>
              <w:ind w:left="57" w:right="57"/>
              <w:jc w:val="center"/>
            </w:pPr>
            <w:r>
              <w:rPr>
                <w:color w:val="000000"/>
                <w:sz w:val="19"/>
              </w:rPr>
              <w:t>580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E63A5ED" w14:textId="77777777" w:rsidR="00DC4FEA" w:rsidRDefault="00000000" w:rsidP="007A0843">
            <w:pPr>
              <w:spacing w:before="120" w:after="120"/>
              <w:ind w:left="57" w:right="57"/>
              <w:jc w:val="center"/>
            </w:pPr>
            <w:r>
              <w:rPr>
                <w:color w:val="000000"/>
                <w:sz w:val="19"/>
              </w:rPr>
              <w:t>470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FE15A9F" w14:textId="77777777" w:rsidR="00DC4FEA" w:rsidRDefault="00000000" w:rsidP="007A0843">
            <w:pPr>
              <w:spacing w:before="120" w:after="120"/>
              <w:ind w:left="57" w:right="57"/>
              <w:jc w:val="center"/>
            </w:pPr>
            <w:r>
              <w:rPr>
                <w:color w:val="000000"/>
                <w:sz w:val="19"/>
              </w:rPr>
              <w:t>310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35E8AC3" w14:textId="77777777" w:rsidR="00DC4FEA" w:rsidRDefault="00000000" w:rsidP="007A0843">
            <w:pPr>
              <w:spacing w:before="120" w:after="120"/>
              <w:ind w:left="57" w:right="57"/>
              <w:jc w:val="center"/>
            </w:pPr>
            <w:r>
              <w:rPr>
                <w:color w:val="000000"/>
                <w:sz w:val="19"/>
              </w:rPr>
              <w:t>1,140</w:t>
            </w:r>
          </w:p>
        </w:tc>
      </w:tr>
      <w:tr w:rsidR="00DC4FEA" w14:paraId="19F3F6A4"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BD96FAF" w14:textId="77777777" w:rsidR="00DC4FEA" w:rsidRDefault="00000000" w:rsidP="007A0843">
            <w:pPr>
              <w:spacing w:before="120" w:after="120"/>
              <w:ind w:left="57" w:right="57"/>
            </w:pPr>
            <w:r>
              <w:rPr>
                <w:color w:val="000000"/>
                <w:sz w:val="19"/>
              </w:rPr>
              <w:lastRenderedPageBreak/>
              <w:t>Obligaciones Bancarias LP</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F9E484A" w14:textId="77777777" w:rsidR="00DC4FEA" w:rsidRDefault="00000000" w:rsidP="007A0843">
            <w:pPr>
              <w:spacing w:before="120" w:after="120"/>
              <w:ind w:left="57" w:right="57"/>
              <w:jc w:val="center"/>
            </w:pPr>
            <w:r>
              <w:rPr>
                <w:color w:val="000000"/>
                <w:sz w:val="19"/>
              </w:rPr>
              <w:t>450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648362A" w14:textId="77777777" w:rsidR="00DC4FEA" w:rsidRDefault="00000000" w:rsidP="007A0843">
            <w:pPr>
              <w:spacing w:before="120" w:after="120"/>
              <w:ind w:left="57" w:right="57"/>
              <w:jc w:val="center"/>
            </w:pPr>
            <w:r>
              <w:rPr>
                <w:color w:val="000000"/>
                <w:sz w:val="19"/>
              </w:rPr>
              <w:t>400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B52F00E" w14:textId="77777777" w:rsidR="00DC4FEA" w:rsidRDefault="00000000" w:rsidP="007A0843">
            <w:pPr>
              <w:spacing w:before="120" w:after="120"/>
              <w:ind w:left="57" w:right="57"/>
              <w:jc w:val="center"/>
            </w:pPr>
            <w:r>
              <w:rPr>
                <w:color w:val="000000"/>
                <w:sz w:val="19"/>
              </w:rPr>
              <w:t>300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7D01A3C" w14:textId="77777777" w:rsidR="00DC4FEA" w:rsidRDefault="00000000" w:rsidP="007A0843">
            <w:pPr>
              <w:spacing w:before="120" w:after="120"/>
              <w:ind w:left="57" w:right="57"/>
              <w:jc w:val="center"/>
            </w:pPr>
            <w:r>
              <w:rPr>
                <w:color w:val="000000"/>
                <w:sz w:val="19"/>
              </w:rPr>
              <w:t>200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58B3EC6" w14:textId="77777777" w:rsidR="00DC4FEA" w:rsidRDefault="00000000" w:rsidP="007A0843">
            <w:pPr>
              <w:spacing w:before="120" w:after="120"/>
              <w:ind w:left="57" w:right="57"/>
              <w:jc w:val="center"/>
            </w:pPr>
            <w:r>
              <w:rPr>
                <w:color w:val="000000"/>
                <w:sz w:val="19"/>
              </w:rPr>
              <w:t>1,140</w:t>
            </w:r>
          </w:p>
        </w:tc>
      </w:tr>
      <w:tr w:rsidR="00DC4FEA" w14:paraId="0AD27341"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F49BAB5" w14:textId="77777777" w:rsidR="00DC4FEA" w:rsidRDefault="00000000" w:rsidP="007A0843">
            <w:pPr>
              <w:spacing w:before="120" w:after="120"/>
              <w:ind w:left="57" w:right="57"/>
              <w:jc w:val="center"/>
            </w:pPr>
            <w:r>
              <w:rPr>
                <w:color w:val="000000"/>
                <w:sz w:val="19"/>
              </w:rPr>
              <w:t>Otros Pasivos NC</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A8C9663" w14:textId="77777777" w:rsidR="00DC4FEA" w:rsidRDefault="00000000" w:rsidP="007A0843">
            <w:pPr>
              <w:spacing w:before="120" w:after="120"/>
              <w:ind w:left="57" w:right="57"/>
              <w:jc w:val="center"/>
            </w:pPr>
            <w:r>
              <w:rPr>
                <w:color w:val="000000"/>
                <w:sz w:val="19"/>
              </w:rPr>
              <w:t>170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E720544" w14:textId="77777777" w:rsidR="00DC4FEA" w:rsidRDefault="00000000" w:rsidP="007A0843">
            <w:pPr>
              <w:spacing w:before="120" w:after="120"/>
              <w:ind w:left="57" w:right="57"/>
              <w:jc w:val="center"/>
            </w:pPr>
            <w:r>
              <w:rPr>
                <w:color w:val="000000"/>
                <w:sz w:val="19"/>
              </w:rPr>
              <w:t>180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740EF7A" w14:textId="77777777" w:rsidR="00DC4FEA" w:rsidRDefault="00000000" w:rsidP="007A0843">
            <w:pPr>
              <w:spacing w:before="120" w:after="120"/>
              <w:ind w:left="57" w:right="57"/>
              <w:jc w:val="center"/>
            </w:pPr>
            <w:r>
              <w:rPr>
                <w:color w:val="000000"/>
                <w:sz w:val="19"/>
              </w:rPr>
              <w:t>170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12FD2C4" w14:textId="77777777" w:rsidR="00DC4FEA" w:rsidRDefault="00000000" w:rsidP="007A0843">
            <w:pPr>
              <w:spacing w:before="120" w:after="120"/>
              <w:ind w:left="57" w:right="57"/>
              <w:jc w:val="center"/>
            </w:pPr>
            <w:r>
              <w:rPr>
                <w:color w:val="000000"/>
                <w:sz w:val="19"/>
              </w:rPr>
              <w:t>110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2B592EE" w14:textId="77777777" w:rsidR="00DC4FEA" w:rsidRDefault="00000000" w:rsidP="007A0843">
            <w:pPr>
              <w:spacing w:before="120" w:after="120"/>
              <w:ind w:left="57" w:right="57"/>
              <w:jc w:val="center"/>
            </w:pPr>
            <w:r>
              <w:rPr>
                <w:color w:val="000000"/>
                <w:sz w:val="19"/>
              </w:rPr>
              <w:t>0</w:t>
            </w:r>
          </w:p>
        </w:tc>
      </w:tr>
      <w:tr w:rsidR="00DC4FEA" w14:paraId="67368709"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69C4055" w14:textId="77777777" w:rsidR="00DC4FEA" w:rsidRDefault="00000000" w:rsidP="007A0843">
            <w:pPr>
              <w:spacing w:before="120" w:after="120"/>
              <w:ind w:left="57" w:right="57"/>
              <w:jc w:val="center"/>
            </w:pPr>
            <w:r>
              <w:rPr>
                <w:bCs/>
                <w:color w:val="000000"/>
                <w:sz w:val="19"/>
              </w:rPr>
              <w:t>PASIVO TOTAL</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35CE4CB" w14:textId="77777777" w:rsidR="00DC4FEA" w:rsidRDefault="00000000" w:rsidP="007A0843">
            <w:pPr>
              <w:spacing w:before="120" w:after="120"/>
              <w:ind w:left="57" w:right="57"/>
              <w:jc w:val="center"/>
            </w:pPr>
            <w:r>
              <w:rPr>
                <w:color w:val="000000"/>
                <w:sz w:val="19"/>
              </w:rPr>
              <w:t>1,685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DC22E31" w14:textId="77777777" w:rsidR="00DC4FEA" w:rsidRDefault="00000000" w:rsidP="007A0843">
            <w:pPr>
              <w:spacing w:before="120" w:after="120"/>
              <w:ind w:left="57" w:right="57"/>
              <w:jc w:val="center"/>
            </w:pPr>
            <w:r>
              <w:rPr>
                <w:color w:val="000000"/>
                <w:sz w:val="19"/>
              </w:rPr>
              <w:t>1,660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D72DDC0" w14:textId="77777777" w:rsidR="00DC4FEA" w:rsidRDefault="00000000" w:rsidP="007A0843">
            <w:pPr>
              <w:spacing w:before="120" w:after="120"/>
              <w:ind w:left="57" w:right="57"/>
              <w:jc w:val="center"/>
            </w:pPr>
            <w:r>
              <w:rPr>
                <w:color w:val="000000"/>
                <w:sz w:val="19"/>
              </w:rPr>
              <w:t>3,176</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AB1E153" w14:textId="77777777" w:rsidR="00DC4FEA" w:rsidRDefault="00000000" w:rsidP="007A0843">
            <w:pPr>
              <w:spacing w:before="120" w:after="120"/>
              <w:ind w:left="57" w:right="57"/>
              <w:jc w:val="center"/>
            </w:pPr>
            <w:r>
              <w:rPr>
                <w:color w:val="000000"/>
                <w:sz w:val="19"/>
              </w:rPr>
              <w:t>2,330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51DE713" w14:textId="77777777" w:rsidR="00DC4FEA" w:rsidRDefault="00000000" w:rsidP="007A0843">
            <w:pPr>
              <w:spacing w:before="120" w:after="120"/>
              <w:ind w:left="57" w:right="57"/>
              <w:jc w:val="center"/>
            </w:pPr>
            <w:r>
              <w:rPr>
                <w:color w:val="000000"/>
                <w:sz w:val="19"/>
              </w:rPr>
              <w:t>3,176</w:t>
            </w:r>
          </w:p>
        </w:tc>
      </w:tr>
      <w:tr w:rsidR="00DC4FEA" w14:paraId="218DF42A"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1E75AE2" w14:textId="77777777" w:rsidR="00DC4FEA" w:rsidRDefault="00000000" w:rsidP="007A0843">
            <w:pPr>
              <w:spacing w:before="120" w:after="120"/>
              <w:ind w:left="57" w:right="57"/>
              <w:jc w:val="center"/>
            </w:pPr>
            <w:r>
              <w:rPr>
                <w:bCs/>
                <w:color w:val="000000"/>
                <w:sz w:val="19"/>
              </w:rPr>
              <w:t>PATRIMONIO NETO</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3965830" w14:textId="77777777" w:rsidR="00DC4FEA" w:rsidRDefault="00000000" w:rsidP="007A0843">
            <w:pPr>
              <w:spacing w:before="120" w:after="120"/>
              <w:ind w:left="57" w:right="57"/>
              <w:jc w:val="center"/>
            </w:pPr>
            <w:r>
              <w:rPr>
                <w:color w:val="000000"/>
                <w:sz w:val="19"/>
              </w:rPr>
              <w:t>4,230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9C1D2E0" w14:textId="77777777" w:rsidR="00DC4FEA" w:rsidRDefault="00000000" w:rsidP="007A0843">
            <w:pPr>
              <w:spacing w:before="120" w:after="120"/>
              <w:ind w:left="57" w:right="57"/>
              <w:jc w:val="center"/>
            </w:pPr>
            <w:r>
              <w:rPr>
                <w:color w:val="000000"/>
                <w:sz w:val="19"/>
              </w:rPr>
              <w:t>3,775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BC3A002" w14:textId="77777777" w:rsidR="00DC4FEA" w:rsidRDefault="00000000" w:rsidP="007A0843">
            <w:pPr>
              <w:spacing w:before="120" w:after="120"/>
              <w:ind w:left="57" w:right="57"/>
              <w:jc w:val="center"/>
            </w:pPr>
            <w:r>
              <w:rPr>
                <w:color w:val="000000"/>
                <w:sz w:val="19"/>
              </w:rPr>
              <w:t>2,665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ADE5540" w14:textId="77777777" w:rsidR="00DC4FEA" w:rsidRDefault="00000000" w:rsidP="007A0843">
            <w:pPr>
              <w:spacing w:before="120" w:after="120"/>
              <w:ind w:left="57" w:right="57"/>
              <w:jc w:val="center"/>
            </w:pPr>
            <w:r>
              <w:rPr>
                <w:color w:val="000000"/>
                <w:sz w:val="19"/>
              </w:rPr>
              <w:t>2,800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E796113" w14:textId="77777777" w:rsidR="00DC4FEA" w:rsidRDefault="00000000" w:rsidP="007A0843">
            <w:pPr>
              <w:spacing w:before="120" w:after="120"/>
              <w:ind w:left="57" w:right="57"/>
              <w:jc w:val="center"/>
            </w:pPr>
            <w:r>
              <w:rPr>
                <w:color w:val="000000"/>
                <w:sz w:val="19"/>
              </w:rPr>
              <w:t>7,644</w:t>
            </w:r>
          </w:p>
        </w:tc>
      </w:tr>
      <w:tr w:rsidR="00DC4FEA" w14:paraId="0479A4A9"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DDCB610" w14:textId="77777777" w:rsidR="00DC4FEA" w:rsidRDefault="00000000" w:rsidP="007A0843">
            <w:pPr>
              <w:spacing w:before="120" w:after="120"/>
              <w:ind w:left="57" w:right="57"/>
              <w:jc w:val="center"/>
            </w:pPr>
            <w:r>
              <w:rPr>
                <w:color w:val="000000"/>
                <w:sz w:val="19"/>
              </w:rPr>
              <w:t>Capital Social</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7417699" w14:textId="77777777" w:rsidR="00DC4FEA" w:rsidRDefault="00000000" w:rsidP="007A0843">
            <w:pPr>
              <w:spacing w:before="120" w:after="120"/>
              <w:ind w:left="57" w:right="57"/>
              <w:jc w:val="center"/>
            </w:pPr>
            <w:r>
              <w:rPr>
                <w:color w:val="000000"/>
                <w:sz w:val="19"/>
              </w:rPr>
              <w:t>4,200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56FD647" w14:textId="77777777" w:rsidR="00DC4FEA" w:rsidRDefault="00000000" w:rsidP="007A0843">
            <w:pPr>
              <w:spacing w:before="120" w:after="120"/>
              <w:ind w:left="57" w:right="57"/>
              <w:jc w:val="center"/>
            </w:pPr>
            <w:r>
              <w:rPr>
                <w:color w:val="000000"/>
                <w:sz w:val="19"/>
              </w:rPr>
              <w:t>4,200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E7C1DA9" w14:textId="77777777" w:rsidR="00DC4FEA" w:rsidRDefault="00000000" w:rsidP="007A0843">
            <w:pPr>
              <w:spacing w:before="120" w:after="120"/>
              <w:ind w:left="57" w:right="57"/>
              <w:jc w:val="center"/>
            </w:pPr>
            <w:r>
              <w:rPr>
                <w:color w:val="000000"/>
                <w:sz w:val="19"/>
              </w:rPr>
              <w:t>4,200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A8ABB42" w14:textId="77777777" w:rsidR="00DC4FEA" w:rsidRDefault="00000000" w:rsidP="007A0843">
            <w:pPr>
              <w:spacing w:before="120" w:after="120"/>
              <w:ind w:left="57" w:right="57"/>
              <w:jc w:val="center"/>
            </w:pPr>
            <w:r>
              <w:rPr>
                <w:color w:val="000000"/>
                <w:sz w:val="19"/>
              </w:rPr>
              <w:t>4,820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73E84CF" w14:textId="77777777" w:rsidR="00DC4FEA" w:rsidRDefault="00000000" w:rsidP="007A0843">
            <w:pPr>
              <w:spacing w:before="120" w:after="120"/>
              <w:ind w:left="57" w:right="57"/>
              <w:jc w:val="center"/>
            </w:pPr>
            <w:r>
              <w:rPr>
                <w:color w:val="000000"/>
                <w:sz w:val="19"/>
              </w:rPr>
              <w:t>6,211</w:t>
            </w:r>
          </w:p>
        </w:tc>
      </w:tr>
      <w:tr w:rsidR="00DC4FEA" w14:paraId="702773D3"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9AEA85B" w14:textId="77777777" w:rsidR="00DC4FEA" w:rsidRDefault="00000000" w:rsidP="007A0843">
            <w:pPr>
              <w:spacing w:before="120" w:after="120"/>
              <w:ind w:left="57" w:right="57"/>
            </w:pPr>
            <w:r>
              <w:rPr>
                <w:color w:val="000000"/>
                <w:sz w:val="19"/>
              </w:rPr>
              <w:t>Resultados Acumulados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C7D9768" w14:textId="77777777" w:rsidR="00DC4FEA" w:rsidRDefault="00000000" w:rsidP="007A0843">
            <w:pPr>
              <w:spacing w:before="120" w:after="120"/>
              <w:ind w:left="57" w:right="57"/>
              <w:jc w:val="center"/>
            </w:pPr>
            <w:r>
              <w:rPr>
                <w:color w:val="000000"/>
                <w:sz w:val="19"/>
              </w:rPr>
              <w:t>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9263D49" w14:textId="77777777" w:rsidR="00DC4FEA" w:rsidRDefault="00000000" w:rsidP="007A0843">
            <w:pPr>
              <w:spacing w:before="120" w:after="120"/>
              <w:ind w:left="57" w:right="57"/>
              <w:jc w:val="center"/>
            </w:pPr>
            <w:r>
              <w:rPr>
                <w:color w:val="000000"/>
                <w:sz w:val="19"/>
              </w:rPr>
              <w:t>-450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B09DE75" w14:textId="77777777" w:rsidR="00DC4FEA" w:rsidRDefault="00000000" w:rsidP="007A0843">
            <w:pPr>
              <w:spacing w:before="120" w:after="120"/>
              <w:ind w:left="57" w:right="57"/>
              <w:jc w:val="center"/>
            </w:pPr>
            <w:r>
              <w:rPr>
                <w:color w:val="000000"/>
                <w:sz w:val="19"/>
              </w:rPr>
              <w:t>-1,555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4A7E62C" w14:textId="77777777" w:rsidR="00DC4FEA" w:rsidRDefault="00000000" w:rsidP="007A0843">
            <w:pPr>
              <w:spacing w:before="120" w:after="120"/>
              <w:ind w:left="57" w:right="57"/>
              <w:jc w:val="center"/>
            </w:pPr>
            <w:r>
              <w:rPr>
                <w:color w:val="000000"/>
                <w:sz w:val="19"/>
              </w:rPr>
              <w:t>-2,035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836249E" w14:textId="77777777" w:rsidR="00DC4FEA" w:rsidRDefault="00000000" w:rsidP="007A0843">
            <w:pPr>
              <w:spacing w:before="120" w:after="120"/>
              <w:ind w:left="57" w:right="57"/>
              <w:jc w:val="center"/>
            </w:pPr>
            <w:r>
              <w:rPr>
                <w:color w:val="000000"/>
                <w:sz w:val="19"/>
              </w:rPr>
              <w:t>554</w:t>
            </w:r>
          </w:p>
        </w:tc>
      </w:tr>
      <w:tr w:rsidR="00DC4FEA" w14:paraId="711A3B11"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49348DC" w14:textId="77777777" w:rsidR="00DC4FEA" w:rsidRDefault="00000000" w:rsidP="007A0843">
            <w:pPr>
              <w:spacing w:before="120" w:after="120"/>
              <w:ind w:left="57" w:right="57"/>
            </w:pPr>
            <w:r>
              <w:rPr>
                <w:color w:val="000000"/>
                <w:sz w:val="19"/>
              </w:rPr>
              <w:t>Resultado del Ejercicio</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15EE648" w14:textId="77777777" w:rsidR="00DC4FEA" w:rsidRDefault="00000000" w:rsidP="007A0843">
            <w:pPr>
              <w:spacing w:before="120" w:after="120"/>
              <w:ind w:left="57" w:right="57"/>
              <w:jc w:val="center"/>
            </w:pPr>
            <w:r>
              <w:rPr>
                <w:color w:val="000000"/>
                <w:sz w:val="19"/>
              </w:rPr>
              <w:t>30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0B52124" w14:textId="77777777" w:rsidR="00DC4FEA" w:rsidRDefault="00000000" w:rsidP="007A0843">
            <w:pPr>
              <w:spacing w:before="120" w:after="120"/>
              <w:ind w:left="57" w:right="57"/>
              <w:jc w:val="center"/>
            </w:pPr>
            <w:r>
              <w:rPr>
                <w:color w:val="000000"/>
                <w:sz w:val="19"/>
              </w:rPr>
              <w:t>25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FC51268" w14:textId="77777777" w:rsidR="00DC4FEA" w:rsidRDefault="00000000" w:rsidP="007A0843">
            <w:pPr>
              <w:spacing w:before="120" w:after="120"/>
              <w:ind w:left="57" w:right="57"/>
              <w:jc w:val="center"/>
            </w:pPr>
            <w:r>
              <w:rPr>
                <w:color w:val="000000"/>
                <w:sz w:val="19"/>
              </w:rPr>
              <w:t>20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65FFFB2" w14:textId="77777777" w:rsidR="00DC4FEA" w:rsidRDefault="00000000" w:rsidP="007A0843">
            <w:pPr>
              <w:spacing w:before="120" w:after="120"/>
              <w:ind w:left="57" w:right="57"/>
              <w:jc w:val="center"/>
            </w:pPr>
            <w:r>
              <w:rPr>
                <w:color w:val="000000"/>
                <w:sz w:val="19"/>
              </w:rPr>
              <w:t>15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BE0FB6C" w14:textId="77777777" w:rsidR="00DC4FEA" w:rsidRDefault="00000000" w:rsidP="007A0843">
            <w:pPr>
              <w:spacing w:before="120" w:after="120"/>
              <w:ind w:left="57" w:right="57"/>
              <w:jc w:val="center"/>
            </w:pPr>
            <w:r>
              <w:rPr>
                <w:color w:val="000000"/>
                <w:sz w:val="19"/>
              </w:rPr>
              <w:t>879</w:t>
            </w:r>
          </w:p>
        </w:tc>
      </w:tr>
      <w:tr w:rsidR="00DC4FEA" w14:paraId="1EBCCF1C"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658FD67" w14:textId="77777777" w:rsidR="00DC4FEA" w:rsidRDefault="00000000" w:rsidP="007A0843">
            <w:pPr>
              <w:spacing w:before="120" w:after="120"/>
              <w:ind w:left="57" w:right="57"/>
            </w:pPr>
            <w:r>
              <w:rPr>
                <w:bCs/>
                <w:color w:val="000000"/>
                <w:sz w:val="19"/>
              </w:rPr>
              <w:t>PASIVO + PATRIMONIO</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EFE2691" w14:textId="77777777" w:rsidR="00DC4FEA" w:rsidRDefault="00000000" w:rsidP="007A0843">
            <w:pPr>
              <w:spacing w:before="120" w:after="120"/>
              <w:ind w:left="57" w:right="57"/>
              <w:jc w:val="center"/>
            </w:pPr>
            <w:r>
              <w:rPr>
                <w:color w:val="000000"/>
                <w:sz w:val="19"/>
              </w:rPr>
              <w:t>5,915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71A73D3" w14:textId="77777777" w:rsidR="00DC4FEA" w:rsidRDefault="00000000" w:rsidP="007A0843">
            <w:pPr>
              <w:spacing w:before="120" w:after="120"/>
              <w:ind w:left="57" w:right="57"/>
              <w:jc w:val="center"/>
            </w:pPr>
            <w:r>
              <w:rPr>
                <w:color w:val="000000"/>
                <w:sz w:val="19"/>
              </w:rPr>
              <w:t>5,435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CDA35E7" w14:textId="77777777" w:rsidR="00DC4FEA" w:rsidRDefault="00000000" w:rsidP="007A0843">
            <w:pPr>
              <w:spacing w:before="120" w:after="120"/>
              <w:ind w:left="57" w:right="57"/>
              <w:jc w:val="center"/>
            </w:pPr>
            <w:r>
              <w:rPr>
                <w:color w:val="000000"/>
                <w:sz w:val="19"/>
              </w:rPr>
              <w:t>5,380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A52A700" w14:textId="77777777" w:rsidR="00DC4FEA" w:rsidRDefault="00000000" w:rsidP="007A0843">
            <w:pPr>
              <w:spacing w:before="120" w:after="120"/>
              <w:ind w:left="57" w:right="57"/>
              <w:jc w:val="center"/>
            </w:pPr>
            <w:r>
              <w:rPr>
                <w:color w:val="000000"/>
                <w:sz w:val="19"/>
              </w:rPr>
              <w:t>5,130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FDD7ACC" w14:textId="77777777" w:rsidR="00DC4FEA" w:rsidRDefault="00000000" w:rsidP="007A0843">
            <w:pPr>
              <w:spacing w:before="120" w:after="120"/>
              <w:ind w:left="57" w:right="57"/>
              <w:jc w:val="center"/>
            </w:pPr>
            <w:r>
              <w:rPr>
                <w:color w:val="000000"/>
                <w:sz w:val="19"/>
              </w:rPr>
              <w:t>10,820</w:t>
            </w:r>
          </w:p>
        </w:tc>
      </w:tr>
    </w:tbl>
    <w:p>
      <w:pPr/>
      <w:r>
        <w:rPr>
          <w:i/>
        </w:rPr>
        <w:t>Nota de validación del Anexo A.1: en 2025 se corrigió el error tipográfico “1,1,105” por “1,105” en Cuentas por Cobrar Comerciales. Sin embargo, el detalle visible del Activo Corriente 2025 aún no reconcilia con el total reportado de S/ 3,637 miles; esta conciliación debe verificarse contra los estados financieros fuente antes de la versión final de sustentación.</w:t>
      </w:r>
    </w:p>
    <w:p w14:paraId="4C622755" w14:textId="77777777" w:rsidR="00DC4FEA" w:rsidRDefault="00000000" w:rsidP="007A0843">
      <w:pPr>
        <w:pStyle w:val="Ttulo3"/>
        <w:keepNext/>
        <w:spacing w:before="120" w:after="120"/>
        <w:ind w:left="57" w:right="57"/>
      </w:pPr>
      <w:bookmarkStart w:id="116" w:name="X6cf2ad6bc3f64f2c7ef6f8a2d2eed47a0f35384"/>
      <w:bookmarkEnd w:id="115"/>
      <w:r>
        <w:rPr>
          <w:sz w:val="24"/>
        </w:rPr>
        <w:t>A.2 Estado de Resultados — Cifras en S/ miles</w:t>
      </w:r>
    </w:p>
    <w:tbl>
      <w:tblPr>
        <w:tblW w:w="4873" w:type="pct"/>
        <w:jc w:val="center"/>
        <w:tblLook w:val="0020" w:firstRow="1" w:lastRow="0" w:firstColumn="0" w:lastColumn="0" w:noHBand="0" w:noVBand="0"/>
      </w:tblPr>
      <w:tblGrid>
        <w:gridCol w:w="3342"/>
        <w:gridCol w:w="914"/>
        <w:gridCol w:w="914"/>
        <w:gridCol w:w="914"/>
        <w:gridCol w:w="914"/>
        <w:gridCol w:w="1575"/>
      </w:tblGrid>
      <w:tr w:rsidR="00DC4FEA" w14:paraId="4B3B8931" w14:textId="77777777">
        <w:trPr>
          <w:tblHeade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6C8BD0A0" w14:textId="77777777" w:rsidR="00DC4FEA" w:rsidRDefault="00000000" w:rsidP="007A0843">
            <w:pPr>
              <w:spacing w:before="120" w:after="120"/>
              <w:ind w:left="57" w:right="57"/>
              <w:jc w:val="center"/>
            </w:pPr>
            <w:r>
              <w:rPr>
                <w:b/>
                <w:bCs/>
                <w:color w:val="000000"/>
                <w:sz w:val="24"/>
              </w:rPr>
              <w:t>CONCEPTO</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4ACF87C8" w14:textId="77777777" w:rsidR="00DC4FEA" w:rsidRDefault="00000000" w:rsidP="007A0843">
            <w:pPr>
              <w:spacing w:before="120" w:after="120"/>
              <w:ind w:left="57" w:right="57"/>
              <w:jc w:val="center"/>
            </w:pPr>
            <w:r>
              <w:rPr>
                <w:b/>
                <w:bCs/>
                <w:color w:val="000000"/>
                <w:sz w:val="24"/>
              </w:rPr>
              <w:t>2021</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1698CEAA" w14:textId="77777777" w:rsidR="00DC4FEA" w:rsidRDefault="00000000" w:rsidP="007A0843">
            <w:pPr>
              <w:spacing w:before="120" w:after="120"/>
              <w:ind w:left="57" w:right="57"/>
              <w:jc w:val="center"/>
            </w:pPr>
            <w:r>
              <w:rPr>
                <w:b/>
                <w:bCs/>
                <w:color w:val="000000"/>
                <w:sz w:val="24"/>
              </w:rPr>
              <w:t>2022</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7F3CFC69" w14:textId="77777777" w:rsidR="00DC4FEA" w:rsidRDefault="00000000" w:rsidP="007A0843">
            <w:pPr>
              <w:spacing w:before="120" w:after="120"/>
              <w:ind w:left="57" w:right="57"/>
              <w:jc w:val="center"/>
            </w:pPr>
            <w:r>
              <w:rPr>
                <w:b/>
                <w:bCs/>
                <w:color w:val="000000"/>
                <w:sz w:val="24"/>
              </w:rPr>
              <w:t>2023</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61AC523C" w14:textId="77777777" w:rsidR="00DC4FEA" w:rsidRDefault="00000000" w:rsidP="007A0843">
            <w:pPr>
              <w:spacing w:before="120" w:after="120"/>
              <w:ind w:left="57" w:right="57"/>
              <w:jc w:val="center"/>
            </w:pPr>
            <w:r>
              <w:rPr>
                <w:b/>
                <w:bCs/>
                <w:color w:val="000000"/>
                <w:sz w:val="24"/>
              </w:rPr>
              <w:t>2024</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2ADBBF02" w14:textId="77777777" w:rsidR="00DC4FEA" w:rsidRDefault="00000000" w:rsidP="007A0843">
            <w:pPr>
              <w:spacing w:before="120" w:after="120"/>
              <w:ind w:left="57" w:right="57"/>
              <w:jc w:val="center"/>
            </w:pPr>
            <w:r>
              <w:rPr>
                <w:b/>
                <w:bCs/>
                <w:color w:val="000000"/>
                <w:sz w:val="24"/>
              </w:rPr>
              <w:t>2025 (Dic)</w:t>
            </w:r>
          </w:p>
        </w:tc>
      </w:tr>
      <w:tr w:rsidR="00DC4FEA" w14:paraId="4C078856"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60AF1FF" w14:textId="77777777" w:rsidR="00DC4FEA" w:rsidRDefault="00000000" w:rsidP="007A0843">
            <w:pPr>
              <w:spacing w:before="120" w:after="120"/>
              <w:ind w:left="57" w:right="57"/>
              <w:jc w:val="center"/>
            </w:pPr>
            <w:r>
              <w:rPr>
                <w:bCs/>
                <w:color w:val="000000"/>
                <w:sz w:val="19"/>
              </w:rPr>
              <w:t>Ventas Netas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CF28B45" w14:textId="77777777" w:rsidR="00DC4FEA" w:rsidRDefault="00000000" w:rsidP="007A0843">
            <w:pPr>
              <w:spacing w:before="120" w:after="120"/>
              <w:ind w:left="57" w:right="57"/>
              <w:jc w:val="center"/>
            </w:pPr>
            <w:r>
              <w:rPr>
                <w:color w:val="000000"/>
                <w:sz w:val="19"/>
              </w:rPr>
              <w:t>6,050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FD5A26A" w14:textId="77777777" w:rsidR="00DC4FEA" w:rsidRDefault="00000000" w:rsidP="007A0843">
            <w:pPr>
              <w:spacing w:before="120" w:after="120"/>
              <w:ind w:left="57" w:right="57"/>
              <w:jc w:val="center"/>
            </w:pPr>
            <w:r>
              <w:rPr>
                <w:color w:val="000000"/>
                <w:sz w:val="19"/>
              </w:rPr>
              <w:t>5,235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1C4C03B" w14:textId="77777777" w:rsidR="00DC4FEA" w:rsidRDefault="00000000" w:rsidP="007A0843">
            <w:pPr>
              <w:spacing w:before="120" w:after="120"/>
              <w:ind w:left="57" w:right="57"/>
              <w:jc w:val="center"/>
            </w:pPr>
            <w:r>
              <w:rPr>
                <w:color w:val="000000"/>
                <w:sz w:val="19"/>
              </w:rPr>
              <w:t>6,150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40F7DDD" w14:textId="77777777" w:rsidR="00DC4FEA" w:rsidRDefault="00000000" w:rsidP="007A0843">
            <w:pPr>
              <w:spacing w:before="120" w:after="120"/>
              <w:ind w:left="57" w:right="57"/>
              <w:jc w:val="center"/>
            </w:pPr>
            <w:r>
              <w:rPr>
                <w:color w:val="000000"/>
                <w:sz w:val="19"/>
              </w:rPr>
              <w:t>6,530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15C4674" w14:textId="77777777" w:rsidR="00DC4FEA" w:rsidRDefault="00000000" w:rsidP="007A0843">
            <w:pPr>
              <w:spacing w:before="120" w:after="120"/>
              <w:ind w:left="57" w:right="57"/>
              <w:jc w:val="center"/>
            </w:pPr>
            <w:r>
              <w:rPr>
                <w:color w:val="000000"/>
                <w:sz w:val="19"/>
              </w:rPr>
              <w:t>10,967</w:t>
            </w:r>
          </w:p>
        </w:tc>
      </w:tr>
      <w:tr w:rsidR="00DC4FEA" w14:paraId="77F4B136"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8062DEC" w14:textId="77777777" w:rsidR="00DC4FEA" w:rsidRDefault="00000000" w:rsidP="007A0843">
            <w:pPr>
              <w:spacing w:before="120" w:after="120"/>
              <w:ind w:left="57" w:right="57"/>
              <w:jc w:val="center"/>
            </w:pPr>
            <w:r>
              <w:rPr>
                <w:color w:val="000000"/>
                <w:sz w:val="19"/>
              </w:rPr>
              <w:t>Costo de Ventas</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01CA482" w14:textId="77777777" w:rsidR="00DC4FEA" w:rsidRDefault="00000000" w:rsidP="007A0843">
            <w:pPr>
              <w:spacing w:before="120" w:after="120"/>
              <w:ind w:left="57" w:right="57"/>
              <w:jc w:val="center"/>
            </w:pPr>
            <w:r>
              <w:rPr>
                <w:color w:val="000000"/>
                <w:sz w:val="19"/>
              </w:rPr>
              <w:t>3,680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5DFC6AC" w14:textId="77777777" w:rsidR="00DC4FEA" w:rsidRDefault="00000000" w:rsidP="007A0843">
            <w:pPr>
              <w:spacing w:before="120" w:after="120"/>
              <w:ind w:left="57" w:right="57"/>
              <w:jc w:val="center"/>
            </w:pPr>
            <w:r>
              <w:rPr>
                <w:color w:val="000000"/>
                <w:sz w:val="19"/>
              </w:rPr>
              <w:t>3,450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4D59E35" w14:textId="77777777" w:rsidR="00DC4FEA" w:rsidRDefault="00000000" w:rsidP="007A0843">
            <w:pPr>
              <w:spacing w:before="120" w:after="120"/>
              <w:ind w:left="57" w:right="57"/>
              <w:jc w:val="center"/>
            </w:pPr>
            <w:r>
              <w:rPr>
                <w:color w:val="000000"/>
                <w:sz w:val="19"/>
              </w:rPr>
              <w:t>3,950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2234ACC" w14:textId="77777777" w:rsidR="00DC4FEA" w:rsidRDefault="00000000" w:rsidP="007A0843">
            <w:pPr>
              <w:spacing w:before="120" w:after="120"/>
              <w:ind w:left="57" w:right="57"/>
              <w:jc w:val="center"/>
            </w:pPr>
            <w:r>
              <w:rPr>
                <w:color w:val="000000"/>
                <w:sz w:val="19"/>
              </w:rPr>
              <w:t>4,250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EF92B08" w14:textId="77777777" w:rsidR="00DC4FEA" w:rsidRDefault="00000000" w:rsidP="007A0843">
            <w:pPr>
              <w:spacing w:before="120" w:after="120"/>
              <w:ind w:left="57" w:right="57"/>
              <w:jc w:val="center"/>
            </w:pPr>
            <w:r>
              <w:rPr>
                <w:color w:val="000000"/>
                <w:sz w:val="19"/>
              </w:rPr>
              <w:t>6,733</w:t>
            </w:r>
          </w:p>
        </w:tc>
      </w:tr>
      <w:tr w:rsidR="00DC4FEA" w14:paraId="544906AB"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13F669F" w14:textId="77777777" w:rsidR="00DC4FEA" w:rsidRDefault="00000000" w:rsidP="007A0843">
            <w:pPr>
              <w:spacing w:before="120" w:after="120"/>
              <w:ind w:left="57" w:right="57"/>
              <w:jc w:val="center"/>
            </w:pPr>
            <w:r>
              <w:rPr>
                <w:bCs/>
                <w:color w:val="000000"/>
                <w:sz w:val="19"/>
              </w:rPr>
              <w:t>UTILIDAD BRUTA</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8509AEE" w14:textId="77777777" w:rsidR="00DC4FEA" w:rsidRDefault="00000000" w:rsidP="007A0843">
            <w:pPr>
              <w:spacing w:before="120" w:after="120"/>
              <w:ind w:left="57" w:right="57"/>
              <w:jc w:val="center"/>
            </w:pPr>
            <w:r>
              <w:rPr>
                <w:color w:val="000000"/>
                <w:sz w:val="19"/>
              </w:rPr>
              <w:t>2,370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7548D01" w14:textId="77777777" w:rsidR="00DC4FEA" w:rsidRDefault="00000000" w:rsidP="007A0843">
            <w:pPr>
              <w:spacing w:before="120" w:after="120"/>
              <w:ind w:left="57" w:right="57"/>
              <w:jc w:val="center"/>
            </w:pPr>
            <w:r>
              <w:rPr>
                <w:color w:val="000000"/>
                <w:sz w:val="19"/>
              </w:rPr>
              <w:t>1,785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1B23E00" w14:textId="77777777" w:rsidR="00DC4FEA" w:rsidRDefault="00000000" w:rsidP="007A0843">
            <w:pPr>
              <w:spacing w:before="120" w:after="120"/>
              <w:ind w:left="57" w:right="57"/>
              <w:jc w:val="center"/>
            </w:pPr>
            <w:r>
              <w:rPr>
                <w:color w:val="000000"/>
                <w:sz w:val="19"/>
              </w:rPr>
              <w:t>2,200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E014948" w14:textId="77777777" w:rsidR="00DC4FEA" w:rsidRDefault="00000000" w:rsidP="007A0843">
            <w:pPr>
              <w:spacing w:before="120" w:after="120"/>
              <w:ind w:left="57" w:right="57"/>
              <w:jc w:val="center"/>
            </w:pPr>
            <w:r>
              <w:rPr>
                <w:color w:val="000000"/>
                <w:sz w:val="19"/>
              </w:rPr>
              <w:t>2,280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26553B5" w14:textId="77777777" w:rsidR="00DC4FEA" w:rsidRDefault="00000000" w:rsidP="007A0843">
            <w:pPr>
              <w:spacing w:before="120" w:after="120"/>
              <w:ind w:left="57" w:right="57"/>
              <w:jc w:val="center"/>
            </w:pPr>
            <w:r>
              <w:rPr>
                <w:color w:val="000000"/>
                <w:sz w:val="19"/>
              </w:rPr>
              <w:t>4,234</w:t>
            </w:r>
          </w:p>
        </w:tc>
      </w:tr>
      <w:tr w:rsidR="00DC4FEA" w14:paraId="05CF0A8F"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091A5A4" w14:textId="77777777" w:rsidR="00DC4FEA" w:rsidRDefault="00000000" w:rsidP="007A0843">
            <w:pPr>
              <w:spacing w:before="120" w:after="120"/>
              <w:ind w:left="57" w:right="57"/>
              <w:jc w:val="center"/>
            </w:pPr>
            <w:r>
              <w:rPr>
                <w:color w:val="000000"/>
                <w:sz w:val="19"/>
              </w:rPr>
              <w:t>Margen Bruto (%)</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E8C3E0C" w14:textId="77777777" w:rsidR="00DC4FEA" w:rsidRDefault="00000000" w:rsidP="007A0843">
            <w:pPr>
              <w:spacing w:before="120" w:after="120"/>
              <w:ind w:left="57" w:right="57"/>
              <w:jc w:val="center"/>
            </w:pPr>
            <w:r>
              <w:rPr>
                <w:color w:val="000000"/>
                <w:sz w:val="19"/>
              </w:rPr>
              <w:t>39.2%</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535386A" w14:textId="77777777" w:rsidR="00DC4FEA" w:rsidRDefault="00000000" w:rsidP="007A0843">
            <w:pPr>
              <w:spacing w:before="120" w:after="120"/>
              <w:ind w:left="57" w:right="57"/>
              <w:jc w:val="center"/>
            </w:pPr>
            <w:r>
              <w:rPr>
                <w:color w:val="000000"/>
                <w:sz w:val="19"/>
              </w:rPr>
              <w:t>34.1%</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5C1FD1F" w14:textId="77777777" w:rsidR="00DC4FEA" w:rsidRDefault="00000000" w:rsidP="007A0843">
            <w:pPr>
              <w:spacing w:before="120" w:after="120"/>
              <w:ind w:left="57" w:right="57"/>
              <w:jc w:val="center"/>
            </w:pPr>
            <w:r>
              <w:rPr>
                <w:color w:val="000000"/>
                <w:sz w:val="19"/>
              </w:rPr>
              <w:t>35.8%</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E185417" w14:textId="77777777" w:rsidR="00DC4FEA" w:rsidRDefault="00000000" w:rsidP="007A0843">
            <w:pPr>
              <w:spacing w:before="120" w:after="120"/>
              <w:ind w:left="57" w:right="57"/>
              <w:jc w:val="center"/>
            </w:pPr>
            <w:r>
              <w:rPr>
                <w:color w:val="000000"/>
                <w:sz w:val="19"/>
              </w:rPr>
              <w:t>34.9%</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65F01A7" w14:textId="77777777" w:rsidR="00DC4FEA" w:rsidRDefault="00000000" w:rsidP="007A0843">
            <w:pPr>
              <w:spacing w:before="120" w:after="120"/>
              <w:ind w:left="57" w:right="57"/>
              <w:jc w:val="center"/>
            </w:pPr>
            <w:r>
              <w:rPr>
                <w:color w:val="000000"/>
                <w:sz w:val="19"/>
              </w:rPr>
              <w:t>38.6%</w:t>
            </w:r>
          </w:p>
        </w:tc>
      </w:tr>
      <w:tr w:rsidR="00DC4FEA" w14:paraId="7FE8DABA"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2D4CDD6" w14:textId="77777777" w:rsidR="00DC4FEA" w:rsidRDefault="00000000" w:rsidP="007A0843">
            <w:pPr>
              <w:spacing w:before="120" w:after="120"/>
              <w:ind w:left="57" w:right="57"/>
            </w:pPr>
            <w:r>
              <w:rPr>
                <w:color w:val="000000"/>
                <w:sz w:val="19"/>
              </w:rPr>
              <w:t>Gastos Administrativos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8E98C4B" w14:textId="77777777" w:rsidR="00DC4FEA" w:rsidRDefault="00000000" w:rsidP="007A0843">
            <w:pPr>
              <w:spacing w:before="120" w:after="120"/>
              <w:ind w:left="57" w:right="57"/>
              <w:jc w:val="center"/>
            </w:pPr>
            <w:r>
              <w:rPr>
                <w:color w:val="000000"/>
                <w:sz w:val="19"/>
              </w:rPr>
              <w:t>950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2B7F555" w14:textId="77777777" w:rsidR="00DC4FEA" w:rsidRDefault="00000000" w:rsidP="007A0843">
            <w:pPr>
              <w:spacing w:before="120" w:after="120"/>
              <w:ind w:left="57" w:right="57"/>
              <w:jc w:val="center"/>
            </w:pPr>
            <w:r>
              <w:rPr>
                <w:color w:val="000000"/>
                <w:sz w:val="19"/>
              </w:rPr>
              <w:t>960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64BA0C9" w14:textId="77777777" w:rsidR="00DC4FEA" w:rsidRDefault="00000000" w:rsidP="007A0843">
            <w:pPr>
              <w:spacing w:before="120" w:after="120"/>
              <w:ind w:left="57" w:right="57"/>
              <w:jc w:val="center"/>
            </w:pPr>
            <w:r>
              <w:rPr>
                <w:color w:val="000000"/>
                <w:sz w:val="19"/>
              </w:rPr>
              <w:t>426</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E640FDE" w14:textId="77777777" w:rsidR="00DC4FEA" w:rsidRDefault="00000000" w:rsidP="007A0843">
            <w:pPr>
              <w:spacing w:before="120" w:after="120"/>
              <w:ind w:left="57" w:right="57"/>
              <w:jc w:val="center"/>
            </w:pPr>
            <w:r>
              <w:rPr>
                <w:color w:val="000000"/>
                <w:sz w:val="19"/>
              </w:rPr>
              <w:t>820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FC1911D" w14:textId="77777777" w:rsidR="00DC4FEA" w:rsidRDefault="00000000" w:rsidP="007A0843">
            <w:pPr>
              <w:spacing w:before="120" w:after="120"/>
              <w:ind w:left="57" w:right="57"/>
              <w:jc w:val="center"/>
            </w:pPr>
            <w:r>
              <w:rPr>
                <w:color w:val="000000"/>
                <w:sz w:val="19"/>
              </w:rPr>
              <w:t>1,692</w:t>
            </w:r>
          </w:p>
        </w:tc>
      </w:tr>
      <w:tr w:rsidR="00DC4FEA" w14:paraId="172D3F20"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31BFF91" w14:textId="77777777" w:rsidR="00DC4FEA" w:rsidRDefault="00000000" w:rsidP="007A0843">
            <w:pPr>
              <w:spacing w:before="120" w:after="120"/>
              <w:ind w:left="57" w:right="57"/>
              <w:jc w:val="center"/>
            </w:pPr>
            <w:r>
              <w:rPr>
                <w:color w:val="000000"/>
                <w:sz w:val="19"/>
              </w:rPr>
              <w:t>Gastos de Ventas</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4282A08" w14:textId="77777777" w:rsidR="00DC4FEA" w:rsidRDefault="00000000" w:rsidP="007A0843">
            <w:pPr>
              <w:spacing w:before="120" w:after="120"/>
              <w:ind w:left="57" w:right="57"/>
              <w:jc w:val="center"/>
            </w:pPr>
            <w:r>
              <w:rPr>
                <w:color w:val="000000"/>
                <w:sz w:val="19"/>
              </w:rPr>
              <w:t>725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3E12BE8" w14:textId="77777777" w:rsidR="00DC4FEA" w:rsidRDefault="00000000" w:rsidP="007A0843">
            <w:pPr>
              <w:spacing w:before="120" w:after="120"/>
              <w:ind w:left="57" w:right="57"/>
              <w:jc w:val="center"/>
            </w:pPr>
            <w:r>
              <w:rPr>
                <w:color w:val="000000"/>
                <w:sz w:val="19"/>
              </w:rPr>
              <w:t>568</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05E2332" w14:textId="77777777" w:rsidR="00DC4FEA" w:rsidRDefault="00000000" w:rsidP="007A0843">
            <w:pPr>
              <w:spacing w:before="120" w:after="120"/>
              <w:ind w:left="57" w:right="57"/>
              <w:jc w:val="center"/>
            </w:pPr>
            <w:r>
              <w:rPr>
                <w:color w:val="000000"/>
                <w:sz w:val="19"/>
              </w:rPr>
              <w:t>510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6790CAD" w14:textId="77777777" w:rsidR="00DC4FEA" w:rsidRDefault="00000000" w:rsidP="007A0843">
            <w:pPr>
              <w:spacing w:before="120" w:after="120"/>
              <w:ind w:left="57" w:right="57"/>
              <w:jc w:val="center"/>
            </w:pPr>
            <w:r>
              <w:rPr>
                <w:color w:val="000000"/>
                <w:sz w:val="19"/>
              </w:rPr>
              <w:t>615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CE84F0C" w14:textId="77777777" w:rsidR="00DC4FEA" w:rsidRDefault="00000000" w:rsidP="007A0843">
            <w:pPr>
              <w:spacing w:before="120" w:after="120"/>
              <w:ind w:left="57" w:right="57"/>
              <w:jc w:val="center"/>
            </w:pPr>
            <w:r>
              <w:rPr>
                <w:color w:val="000000"/>
                <w:sz w:val="19"/>
              </w:rPr>
              <w:t>1,090</w:t>
            </w:r>
          </w:p>
        </w:tc>
      </w:tr>
      <w:tr w:rsidR="00DC4FEA" w14:paraId="7A602A59"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DDB7834" w14:textId="77777777" w:rsidR="00DC4FEA" w:rsidRDefault="00000000" w:rsidP="007A0843">
            <w:pPr>
              <w:spacing w:before="120" w:after="120"/>
              <w:ind w:left="57" w:right="57"/>
            </w:pPr>
            <w:r>
              <w:rPr>
                <w:color w:val="000000"/>
                <w:sz w:val="19"/>
              </w:rPr>
              <w:t>Otros Ingresos Gestión</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79F4AF8" w14:textId="77777777" w:rsidR="00DC4FEA" w:rsidRDefault="00000000" w:rsidP="007A0843">
            <w:pPr>
              <w:spacing w:before="120" w:after="120"/>
              <w:ind w:left="57" w:right="57"/>
              <w:jc w:val="center"/>
            </w:pPr>
            <w:r>
              <w:rPr>
                <w:color w:val="000000"/>
                <w:sz w:val="19"/>
              </w:rPr>
              <w:t>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50BCB09" w14:textId="77777777" w:rsidR="00DC4FEA" w:rsidRDefault="00000000" w:rsidP="007A0843">
            <w:pPr>
              <w:spacing w:before="120" w:after="120"/>
              <w:ind w:left="57" w:right="57"/>
              <w:jc w:val="center"/>
            </w:pPr>
            <w:r>
              <w:rPr>
                <w:color w:val="000000"/>
                <w:sz w:val="19"/>
              </w:rPr>
              <w:t>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078E1EC" w14:textId="77777777" w:rsidR="00DC4FEA" w:rsidRDefault="00000000" w:rsidP="007A0843">
            <w:pPr>
              <w:spacing w:before="120" w:after="120"/>
              <w:ind w:left="57" w:right="57"/>
              <w:jc w:val="center"/>
            </w:pPr>
            <w:r>
              <w:rPr>
                <w:color w:val="000000"/>
                <w:sz w:val="19"/>
              </w:rPr>
              <w:t>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88009C7" w14:textId="77777777" w:rsidR="00DC4FEA" w:rsidRDefault="00000000" w:rsidP="007A0843">
            <w:pPr>
              <w:spacing w:before="120" w:after="120"/>
              <w:ind w:left="57" w:right="57"/>
              <w:jc w:val="center"/>
            </w:pPr>
            <w:r>
              <w:rPr>
                <w:color w:val="000000"/>
                <w:sz w:val="19"/>
              </w:rPr>
              <w:t>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303F879" w14:textId="77777777" w:rsidR="00DC4FEA" w:rsidRDefault="00000000" w:rsidP="007A0843">
            <w:pPr>
              <w:spacing w:before="120" w:after="120"/>
              <w:ind w:left="57" w:right="57"/>
              <w:jc w:val="center"/>
            </w:pPr>
            <w:r>
              <w:rPr>
                <w:color w:val="000000"/>
                <w:sz w:val="19"/>
              </w:rPr>
              <w:t>9</w:t>
            </w:r>
          </w:p>
        </w:tc>
      </w:tr>
      <w:tr w:rsidR="00DC4FEA" w14:paraId="25C255E7"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64583DA" w14:textId="77777777" w:rsidR="00DC4FEA" w:rsidRDefault="00000000" w:rsidP="007A0843">
            <w:pPr>
              <w:spacing w:before="120" w:after="120"/>
              <w:ind w:left="57" w:right="57"/>
            </w:pPr>
            <w:r>
              <w:rPr>
                <w:bCs/>
                <w:color w:val="000000"/>
                <w:sz w:val="19"/>
              </w:rPr>
              <w:t>UTILIDAD OPERATIVA (EBIT)</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3E03536" w14:textId="77777777" w:rsidR="00DC4FEA" w:rsidRDefault="00000000" w:rsidP="007A0843">
            <w:pPr>
              <w:spacing w:before="120" w:after="120"/>
              <w:ind w:left="57" w:right="57"/>
              <w:jc w:val="center"/>
            </w:pPr>
            <w:r>
              <w:rPr>
                <w:color w:val="000000"/>
                <w:sz w:val="19"/>
              </w:rPr>
              <w:t>695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B662B7E" w14:textId="77777777" w:rsidR="00DC4FEA" w:rsidRDefault="00000000" w:rsidP="007A0843">
            <w:pPr>
              <w:spacing w:before="120" w:after="120"/>
              <w:ind w:left="57" w:right="57"/>
              <w:jc w:val="center"/>
            </w:pPr>
            <w:r>
              <w:rPr>
                <w:color w:val="000000"/>
                <w:sz w:val="19"/>
              </w:rPr>
              <w:t>257</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99F3033" w14:textId="77777777" w:rsidR="00DC4FEA" w:rsidRDefault="00000000" w:rsidP="007A0843">
            <w:pPr>
              <w:spacing w:before="120" w:after="120"/>
              <w:ind w:left="57" w:right="57"/>
              <w:jc w:val="center"/>
            </w:pPr>
            <w:r>
              <w:rPr>
                <w:color w:val="000000"/>
                <w:sz w:val="19"/>
              </w:rPr>
              <w:t>1,264</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B0913E8" w14:textId="77777777" w:rsidR="00DC4FEA" w:rsidRDefault="00000000" w:rsidP="007A0843">
            <w:pPr>
              <w:spacing w:before="120" w:after="120"/>
              <w:ind w:left="57" w:right="57"/>
              <w:jc w:val="center"/>
            </w:pPr>
            <w:r>
              <w:rPr>
                <w:color w:val="000000"/>
                <w:sz w:val="19"/>
              </w:rPr>
              <w:t>845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64D7D07" w14:textId="77777777" w:rsidR="00DC4FEA" w:rsidRDefault="00000000" w:rsidP="007A0843">
            <w:pPr>
              <w:spacing w:before="120" w:after="120"/>
              <w:ind w:left="57" w:right="57"/>
              <w:jc w:val="center"/>
            </w:pPr>
            <w:r>
              <w:rPr>
                <w:color w:val="000000"/>
                <w:sz w:val="19"/>
              </w:rPr>
              <w:t>1,451</w:t>
            </w:r>
          </w:p>
        </w:tc>
      </w:tr>
      <w:tr w:rsidR="00DC4FEA" w14:paraId="4EB3B2C1"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B664906" w14:textId="77777777" w:rsidR="00DC4FEA" w:rsidRDefault="00000000" w:rsidP="007A0843">
            <w:pPr>
              <w:spacing w:before="120" w:after="120"/>
              <w:ind w:left="57" w:right="57"/>
            </w:pPr>
            <w:r>
              <w:rPr>
                <w:color w:val="000000"/>
                <w:sz w:val="19"/>
              </w:rPr>
              <w:t>Margen Operativo (%)</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E0C374F" w14:textId="77777777" w:rsidR="00DC4FEA" w:rsidRDefault="00000000" w:rsidP="007A0843">
            <w:pPr>
              <w:spacing w:before="120" w:after="120"/>
              <w:ind w:left="57" w:right="57"/>
              <w:jc w:val="center"/>
            </w:pPr>
            <w:r>
              <w:rPr>
                <w:color w:val="000000"/>
                <w:sz w:val="19"/>
              </w:rPr>
              <w:t>11.5%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5B29A29" w14:textId="77777777" w:rsidR="00DC4FEA" w:rsidRDefault="00000000" w:rsidP="007A0843">
            <w:pPr>
              <w:spacing w:before="120" w:after="120"/>
              <w:ind w:left="57" w:right="57"/>
              <w:jc w:val="center"/>
            </w:pPr>
            <w:r>
              <w:rPr>
                <w:color w:val="000000"/>
                <w:sz w:val="19"/>
              </w:rPr>
              <w:t>4.9%</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FD0BCCF" w14:textId="77777777" w:rsidR="00DC4FEA" w:rsidRDefault="00000000" w:rsidP="007A0843">
            <w:pPr>
              <w:spacing w:before="120" w:after="120"/>
              <w:ind w:left="57" w:right="57"/>
              <w:jc w:val="center"/>
            </w:pPr>
            <w:r>
              <w:rPr>
                <w:color w:val="000000"/>
                <w:sz w:val="19"/>
              </w:rPr>
              <w:t>20.6%</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5E82797" w14:textId="77777777" w:rsidR="00DC4FEA" w:rsidRDefault="00000000" w:rsidP="007A0843">
            <w:pPr>
              <w:spacing w:before="120" w:after="120"/>
              <w:ind w:left="57" w:right="57"/>
              <w:jc w:val="center"/>
            </w:pPr>
            <w:r>
              <w:rPr>
                <w:color w:val="000000"/>
                <w:sz w:val="19"/>
              </w:rPr>
              <w:t>12.9%</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643B640" w14:textId="77777777" w:rsidR="00DC4FEA" w:rsidRDefault="00000000" w:rsidP="007A0843">
            <w:pPr>
              <w:spacing w:before="120" w:after="120"/>
              <w:ind w:left="57" w:right="57"/>
              <w:jc w:val="center"/>
            </w:pPr>
            <w:r>
              <w:rPr>
                <w:color w:val="000000"/>
                <w:sz w:val="19"/>
              </w:rPr>
              <w:t>13.2%</w:t>
            </w:r>
          </w:p>
        </w:tc>
      </w:tr>
      <w:tr w:rsidR="00DC4FEA" w14:paraId="03788AB2"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EDD7977" w14:textId="77777777" w:rsidR="00DC4FEA" w:rsidRDefault="00000000" w:rsidP="007A0843">
            <w:pPr>
              <w:spacing w:before="120" w:after="120"/>
              <w:ind w:left="57" w:right="57"/>
              <w:jc w:val="center"/>
            </w:pPr>
            <w:r>
              <w:rPr>
                <w:color w:val="000000"/>
                <w:sz w:val="19"/>
              </w:rPr>
              <w:lastRenderedPageBreak/>
              <w:t>Gastos Financieros</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189C4E3" w14:textId="77777777" w:rsidR="00DC4FEA" w:rsidRDefault="00000000" w:rsidP="007A0843">
            <w:pPr>
              <w:spacing w:before="120" w:after="120"/>
              <w:ind w:left="57" w:right="57"/>
              <w:jc w:val="center"/>
            </w:pPr>
            <w:r>
              <w:rPr>
                <w:color w:val="000000"/>
                <w:sz w:val="19"/>
              </w:rPr>
              <w:t>60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D531F91" w14:textId="77777777" w:rsidR="00DC4FEA" w:rsidRDefault="00000000" w:rsidP="007A0843">
            <w:pPr>
              <w:spacing w:before="120" w:after="120"/>
              <w:ind w:left="57" w:right="57"/>
              <w:jc w:val="center"/>
            </w:pPr>
            <w:r>
              <w:rPr>
                <w:color w:val="000000"/>
                <w:sz w:val="19"/>
              </w:rPr>
              <w:t>110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8EED51F" w14:textId="77777777" w:rsidR="00DC4FEA" w:rsidRDefault="00000000" w:rsidP="007A0843">
            <w:pPr>
              <w:spacing w:before="120" w:after="120"/>
              <w:ind w:left="57" w:right="57"/>
              <w:jc w:val="center"/>
            </w:pPr>
            <w:r>
              <w:rPr>
                <w:color w:val="000000"/>
                <w:sz w:val="19"/>
              </w:rPr>
              <w:t>780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D72B8C3" w14:textId="77777777" w:rsidR="00DC4FEA" w:rsidRDefault="00000000" w:rsidP="007A0843">
            <w:pPr>
              <w:spacing w:before="120" w:after="120"/>
              <w:ind w:left="57" w:right="57"/>
              <w:jc w:val="center"/>
            </w:pPr>
            <w:r>
              <w:rPr>
                <w:color w:val="000000"/>
                <w:sz w:val="19"/>
              </w:rPr>
              <w:t>650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526FB03" w14:textId="77777777" w:rsidR="00DC4FEA" w:rsidRDefault="00000000" w:rsidP="007A0843">
            <w:pPr>
              <w:spacing w:before="120" w:after="120"/>
              <w:ind w:left="57" w:right="57"/>
              <w:jc w:val="center"/>
            </w:pPr>
            <w:r>
              <w:rPr>
                <w:color w:val="000000"/>
                <w:sz w:val="19"/>
              </w:rPr>
              <w:t>239</w:t>
            </w:r>
          </w:p>
        </w:tc>
      </w:tr>
      <w:tr w:rsidR="00DC4FEA" w14:paraId="2C6D2C0F"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26D71A8" w14:textId="77777777" w:rsidR="00DC4FEA" w:rsidRDefault="00000000" w:rsidP="007A0843">
            <w:pPr>
              <w:spacing w:before="120" w:after="120"/>
              <w:ind w:left="57" w:right="57"/>
            </w:pPr>
            <w:r>
              <w:rPr>
                <w:color w:val="000000"/>
                <w:sz w:val="19"/>
              </w:rPr>
              <w:t>Ingresos Financieros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BAE0D33" w14:textId="77777777" w:rsidR="00DC4FEA" w:rsidRDefault="00000000" w:rsidP="007A0843">
            <w:pPr>
              <w:spacing w:before="120" w:after="120"/>
              <w:ind w:left="57" w:right="57"/>
              <w:jc w:val="center"/>
            </w:pPr>
            <w:r>
              <w:rPr>
                <w:color w:val="000000"/>
                <w:sz w:val="19"/>
              </w:rPr>
              <w:t>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F3D4F31" w14:textId="77777777" w:rsidR="00DC4FEA" w:rsidRDefault="00000000" w:rsidP="007A0843">
            <w:pPr>
              <w:spacing w:before="120" w:after="120"/>
              <w:ind w:left="57" w:right="57"/>
              <w:jc w:val="center"/>
            </w:pPr>
            <w:r>
              <w:rPr>
                <w:color w:val="000000"/>
                <w:sz w:val="19"/>
              </w:rPr>
              <w:t>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E13F9C5" w14:textId="77777777" w:rsidR="00DC4FEA" w:rsidRDefault="00000000" w:rsidP="007A0843">
            <w:pPr>
              <w:spacing w:before="120" w:after="120"/>
              <w:ind w:left="57" w:right="57"/>
              <w:jc w:val="center"/>
            </w:pPr>
            <w:r>
              <w:rPr>
                <w:color w:val="000000"/>
                <w:sz w:val="19"/>
              </w:rPr>
              <w:t>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F61D4C7" w14:textId="77777777" w:rsidR="00DC4FEA" w:rsidRDefault="00000000" w:rsidP="007A0843">
            <w:pPr>
              <w:spacing w:before="120" w:after="120"/>
              <w:ind w:left="57" w:right="57"/>
              <w:jc w:val="center"/>
            </w:pPr>
            <w:r>
              <w:rPr>
                <w:color w:val="000000"/>
                <w:sz w:val="19"/>
              </w:rPr>
              <w:t>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72CCACF" w14:textId="77777777" w:rsidR="00DC4FEA" w:rsidRDefault="00000000" w:rsidP="007A0843">
            <w:pPr>
              <w:spacing w:before="120" w:after="120"/>
              <w:ind w:left="57" w:right="57"/>
              <w:jc w:val="center"/>
            </w:pPr>
            <w:r>
              <w:rPr>
                <w:color w:val="000000"/>
                <w:sz w:val="19"/>
              </w:rPr>
              <w:t>170</w:t>
            </w:r>
          </w:p>
        </w:tc>
      </w:tr>
      <w:tr w:rsidR="00DC4FEA" w14:paraId="45C09E54"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3401283" w14:textId="77777777" w:rsidR="00DC4FEA" w:rsidRDefault="00000000" w:rsidP="007A0843">
            <w:pPr>
              <w:spacing w:before="120" w:after="120"/>
              <w:ind w:left="57" w:right="57"/>
            </w:pPr>
            <w:r>
              <w:rPr>
                <w:bCs/>
                <w:color w:val="000000"/>
                <w:sz w:val="19"/>
              </w:rPr>
              <w:t>UTILIDAD ANTES IMPUESTOS</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C132E56" w14:textId="77777777" w:rsidR="00DC4FEA" w:rsidRDefault="00000000" w:rsidP="007A0843">
            <w:pPr>
              <w:spacing w:before="120" w:after="120"/>
              <w:ind w:left="57" w:right="57"/>
              <w:jc w:val="center"/>
            </w:pPr>
            <w:r>
              <w:rPr>
                <w:color w:val="000000"/>
                <w:sz w:val="19"/>
              </w:rPr>
              <w:t>635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6E59819" w14:textId="77777777" w:rsidR="00DC4FEA" w:rsidRDefault="00000000" w:rsidP="007A0843">
            <w:pPr>
              <w:spacing w:before="120" w:after="120"/>
              <w:ind w:left="57" w:right="57"/>
              <w:jc w:val="center"/>
            </w:pPr>
            <w:r>
              <w:rPr>
                <w:color w:val="000000"/>
                <w:sz w:val="19"/>
              </w:rPr>
              <w:t>147</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108BE7D" w14:textId="77777777" w:rsidR="00DC4FEA" w:rsidRDefault="00000000" w:rsidP="007A0843">
            <w:pPr>
              <w:spacing w:before="120" w:after="120"/>
              <w:ind w:left="57" w:right="57"/>
              <w:jc w:val="center"/>
            </w:pPr>
            <w:r>
              <w:rPr>
                <w:color w:val="000000"/>
                <w:sz w:val="19"/>
              </w:rPr>
              <w:t>484</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7809F39" w14:textId="77777777" w:rsidR="00DC4FEA" w:rsidRDefault="00000000" w:rsidP="007A0843">
            <w:pPr>
              <w:spacing w:before="120" w:after="120"/>
              <w:ind w:left="57" w:right="57"/>
              <w:jc w:val="center"/>
            </w:pPr>
            <w:r>
              <w:rPr>
                <w:color w:val="000000"/>
                <w:sz w:val="19"/>
              </w:rPr>
              <w:t>195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C691111" w14:textId="77777777" w:rsidR="00DC4FEA" w:rsidRDefault="00000000" w:rsidP="007A0843">
            <w:pPr>
              <w:spacing w:before="120" w:after="120"/>
              <w:ind w:left="57" w:right="57"/>
              <w:jc w:val="center"/>
            </w:pPr>
            <w:r>
              <w:rPr>
                <w:color w:val="000000"/>
                <w:sz w:val="19"/>
              </w:rPr>
              <w:t>1,390</w:t>
            </w:r>
          </w:p>
        </w:tc>
      </w:tr>
      <w:tr w:rsidR="00DC4FEA" w14:paraId="48E64BE8"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986DE9A" w14:textId="77777777" w:rsidR="00DC4FEA" w:rsidRDefault="00000000" w:rsidP="007A0843">
            <w:pPr>
              <w:spacing w:before="120" w:after="120"/>
              <w:ind w:left="57" w:right="57"/>
            </w:pPr>
            <w:r>
              <w:rPr>
                <w:color w:val="000000"/>
                <w:sz w:val="19"/>
              </w:rPr>
              <w:t>Impuesto a la Renta (29.5%)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6166482" w14:textId="77777777" w:rsidR="00DC4FEA" w:rsidRDefault="00000000" w:rsidP="007A0843">
            <w:pPr>
              <w:spacing w:before="120" w:after="120"/>
              <w:ind w:left="57" w:right="57"/>
              <w:jc w:val="center"/>
            </w:pPr>
            <w:r>
              <w:rPr>
                <w:color w:val="000000"/>
                <w:sz w:val="19"/>
              </w:rPr>
              <w:t>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41A894B" w14:textId="77777777" w:rsidR="00DC4FEA" w:rsidRDefault="00000000" w:rsidP="007A0843">
            <w:pPr>
              <w:spacing w:before="120" w:after="120"/>
              <w:ind w:left="57" w:right="57"/>
              <w:jc w:val="center"/>
            </w:pPr>
            <w:r>
              <w:rPr>
                <w:color w:val="000000"/>
                <w:sz w:val="19"/>
              </w:rPr>
              <w:t>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911F9AF" w14:textId="77777777" w:rsidR="00DC4FEA" w:rsidRDefault="00000000" w:rsidP="007A0843">
            <w:pPr>
              <w:spacing w:before="120" w:after="120"/>
              <w:ind w:left="57" w:right="57"/>
              <w:jc w:val="center"/>
            </w:pPr>
            <w:r>
              <w:rPr>
                <w:color w:val="000000"/>
                <w:sz w:val="19"/>
              </w:rPr>
              <w:t>230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1A476BC" w14:textId="77777777" w:rsidR="00DC4FEA" w:rsidRDefault="00000000" w:rsidP="007A0843">
            <w:pPr>
              <w:spacing w:before="120" w:after="120"/>
              <w:ind w:left="57" w:right="57"/>
              <w:jc w:val="center"/>
            </w:pPr>
            <w:r>
              <w:rPr>
                <w:color w:val="000000"/>
                <w:sz w:val="19"/>
              </w:rPr>
              <w:t>-200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D6BBAB4" w14:textId="77777777" w:rsidR="00DC4FEA" w:rsidRDefault="00000000" w:rsidP="007A0843">
            <w:pPr>
              <w:spacing w:before="120" w:after="120"/>
              <w:ind w:left="57" w:right="57"/>
              <w:jc w:val="center"/>
            </w:pPr>
            <w:r>
              <w:rPr>
                <w:color w:val="000000"/>
                <w:sz w:val="19"/>
              </w:rPr>
              <w:t>0</w:t>
            </w:r>
          </w:p>
        </w:tc>
      </w:tr>
      <w:tr w:rsidR="00DC4FEA" w14:paraId="0C9F76A5"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5FAD152" w14:textId="77777777" w:rsidR="00DC4FEA" w:rsidRDefault="00000000" w:rsidP="007A0843">
            <w:pPr>
              <w:spacing w:before="120" w:after="120"/>
              <w:ind w:left="57" w:right="57"/>
              <w:jc w:val="center"/>
            </w:pPr>
            <w:r>
              <w:rPr>
                <w:bCs/>
                <w:color w:val="000000"/>
                <w:sz w:val="19"/>
              </w:rPr>
              <w:t>UTILIDAD NETA</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23D0444" w14:textId="77777777" w:rsidR="00DC4FEA" w:rsidRDefault="00000000" w:rsidP="007A0843">
            <w:pPr>
              <w:spacing w:before="120" w:after="120"/>
              <w:ind w:left="57" w:right="57"/>
              <w:jc w:val="center"/>
            </w:pPr>
            <w:r>
              <w:rPr>
                <w:color w:val="000000"/>
                <w:sz w:val="19"/>
              </w:rPr>
              <w:t>635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9D97780" w14:textId="77777777" w:rsidR="00DC4FEA" w:rsidRDefault="00000000" w:rsidP="007A0843">
            <w:pPr>
              <w:spacing w:before="120" w:after="120"/>
              <w:ind w:left="57" w:right="57"/>
              <w:jc w:val="center"/>
            </w:pPr>
            <w:r>
              <w:rPr>
                <w:color w:val="000000"/>
                <w:sz w:val="19"/>
              </w:rPr>
              <w:t>147</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6CA3853" w14:textId="77777777" w:rsidR="00DC4FEA" w:rsidRDefault="00000000" w:rsidP="007A0843">
            <w:pPr>
              <w:spacing w:before="120" w:after="120"/>
              <w:ind w:left="57" w:right="57"/>
              <w:jc w:val="center"/>
            </w:pPr>
            <w:r>
              <w:rPr>
                <w:color w:val="000000"/>
                <w:sz w:val="19"/>
              </w:rPr>
              <w:t>254</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6DFA549" w14:textId="77777777" w:rsidR="00DC4FEA" w:rsidRDefault="00000000" w:rsidP="007A0843">
            <w:pPr>
              <w:spacing w:before="120" w:after="120"/>
              <w:ind w:left="57" w:right="57"/>
              <w:jc w:val="center"/>
            </w:pPr>
            <w:r>
              <w:rPr>
                <w:color w:val="000000"/>
                <w:sz w:val="19"/>
              </w:rPr>
              <w:t>395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CD4D940" w14:textId="77777777" w:rsidR="00DC4FEA" w:rsidRDefault="00000000" w:rsidP="007A0843">
            <w:pPr>
              <w:spacing w:before="120" w:after="120"/>
              <w:ind w:left="57" w:right="57"/>
              <w:jc w:val="center"/>
            </w:pPr>
            <w:r>
              <w:rPr>
                <w:color w:val="000000"/>
                <w:sz w:val="19"/>
              </w:rPr>
              <w:t>879</w:t>
            </w:r>
          </w:p>
        </w:tc>
      </w:tr>
      <w:tr w:rsidR="00DC4FEA" w14:paraId="3EE47C9E"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C975E4C" w14:textId="77777777" w:rsidR="00DC4FEA" w:rsidRDefault="00000000" w:rsidP="007A0843">
            <w:pPr>
              <w:spacing w:before="120" w:after="120"/>
              <w:ind w:left="57" w:right="57"/>
              <w:jc w:val="center"/>
            </w:pPr>
            <w:r>
              <w:rPr>
                <w:color w:val="000000"/>
                <w:sz w:val="19"/>
              </w:rPr>
              <w:t>Margen Neto (%)</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60978F4" w14:textId="77777777" w:rsidR="00DC4FEA" w:rsidRDefault="00000000" w:rsidP="007A0843">
            <w:pPr>
              <w:spacing w:before="120" w:after="120"/>
              <w:ind w:left="57" w:right="57"/>
              <w:jc w:val="center"/>
            </w:pPr>
            <w:r>
              <w:rPr>
                <w:color w:val="000000"/>
                <w:sz w:val="19"/>
              </w:rPr>
              <w:t>10.5%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471FF56" w14:textId="77777777" w:rsidR="00DC4FEA" w:rsidRDefault="00000000" w:rsidP="007A0843">
            <w:pPr>
              <w:spacing w:before="120" w:after="120"/>
              <w:ind w:left="57" w:right="57"/>
              <w:jc w:val="center"/>
            </w:pPr>
            <w:r>
              <w:rPr>
                <w:color w:val="000000"/>
                <w:sz w:val="19"/>
              </w:rPr>
              <w:t>2.8%</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45D3FCA" w14:textId="77777777" w:rsidR="00DC4FEA" w:rsidRDefault="00000000" w:rsidP="007A0843">
            <w:pPr>
              <w:spacing w:before="120" w:after="120"/>
              <w:ind w:left="57" w:right="57"/>
              <w:jc w:val="center"/>
            </w:pPr>
            <w:r>
              <w:rPr>
                <w:color w:val="000000"/>
                <w:sz w:val="19"/>
              </w:rPr>
              <w:t>4.1%</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864EF0A" w14:textId="77777777" w:rsidR="00DC4FEA" w:rsidRDefault="00000000" w:rsidP="007A0843">
            <w:pPr>
              <w:spacing w:before="120" w:after="120"/>
              <w:ind w:left="57" w:right="57"/>
              <w:jc w:val="center"/>
            </w:pPr>
            <w:r>
              <w:rPr>
                <w:color w:val="000000"/>
                <w:sz w:val="19"/>
              </w:rPr>
              <w:t>6.0%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333377C" w14:textId="77777777" w:rsidR="00DC4FEA" w:rsidRDefault="00000000" w:rsidP="007A0843">
            <w:pPr>
              <w:spacing w:before="120" w:after="120"/>
              <w:ind w:left="57" w:right="57"/>
              <w:jc w:val="center"/>
            </w:pPr>
            <w:r>
              <w:rPr>
                <w:color w:val="000000"/>
                <w:sz w:val="19"/>
              </w:rPr>
              <w:t>8.0%</w:t>
            </w:r>
          </w:p>
        </w:tc>
      </w:tr>
    </w:tbl>
    <w:p w14:paraId="5E8D9ACE" w14:textId="77777777" w:rsidR="00DC4FEA" w:rsidRDefault="00000000" w:rsidP="007A0843">
      <w:pPr>
        <w:pStyle w:val="Ttulo2"/>
        <w:keepNext/>
        <w:spacing w:before="120" w:after="120"/>
        <w:ind w:left="57" w:right="57"/>
      </w:pPr>
      <w:bookmarkStart w:id="117" w:name="Xf889e9f8641c644b2138ce0c695dff120d3cd8e"/>
      <w:bookmarkEnd w:id="114"/>
      <w:bookmarkEnd w:id="116"/>
      <w:r>
        <w:t>Anexo B: Detalle del Cálculo EVA y WACC (2025)</w:t>
      </w:r>
    </w:p>
    <w:p w14:paraId="7978AFC4" w14:textId="77777777" w:rsidR="00DC4FEA" w:rsidRDefault="00000000" w:rsidP="007A0843">
      <w:pPr>
        <w:pStyle w:val="Ttulo3"/>
        <w:keepNext/>
        <w:spacing w:before="120" w:after="120"/>
        <w:ind w:left="57" w:right="57"/>
      </w:pPr>
      <w:bookmarkStart w:id="118" w:name="b.1-componentes-del-wacc-al-30122025"/>
      <w:r>
        <w:rPr>
          <w:sz w:val="24"/>
        </w:rPr>
        <w:t>B.1 Componentes del WACC al 30/12/2025</w:t>
      </w:r>
    </w:p>
    <w:tbl>
      <w:tblPr>
        <w:tblW w:w="4867" w:type="pct"/>
        <w:jc w:val="center"/>
        <w:tblLook w:val="0020" w:firstRow="1" w:lastRow="0" w:firstColumn="0" w:lastColumn="0" w:noHBand="0" w:noVBand="0"/>
      </w:tblPr>
      <w:tblGrid>
        <w:gridCol w:w="2191"/>
        <w:gridCol w:w="1312"/>
        <w:gridCol w:w="5059"/>
      </w:tblGrid>
      <w:tr w:rsidR="00DC4FEA" w14:paraId="5BE949CF" w14:textId="77777777">
        <w:trPr>
          <w:tblHeade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25FBF7BA" w14:textId="77777777" w:rsidR="00DC4FEA" w:rsidRDefault="00000000" w:rsidP="007A0843">
            <w:pPr>
              <w:spacing w:before="120" w:after="120"/>
              <w:ind w:left="57" w:right="57"/>
              <w:jc w:val="center"/>
            </w:pPr>
            <w:r>
              <w:rPr>
                <w:b/>
                <w:bCs/>
                <w:color w:val="000000"/>
                <w:sz w:val="24"/>
              </w:rPr>
              <w:t>Componente</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4E5B686C" w14:textId="77777777" w:rsidR="00DC4FEA" w:rsidRDefault="00000000" w:rsidP="007A0843">
            <w:pPr>
              <w:spacing w:before="120" w:after="120"/>
              <w:ind w:left="57" w:right="57"/>
              <w:jc w:val="center"/>
            </w:pPr>
            <w:r>
              <w:rPr>
                <w:b/>
                <w:bCs/>
                <w:color w:val="000000"/>
                <w:sz w:val="24"/>
              </w:rPr>
              <w:t>Valor</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23C1C683" w14:textId="77777777" w:rsidR="00DC4FEA" w:rsidRDefault="00000000" w:rsidP="007A0843">
            <w:pPr>
              <w:spacing w:before="120" w:after="120"/>
              <w:ind w:left="57" w:right="57"/>
              <w:jc w:val="center"/>
            </w:pPr>
            <w:r>
              <w:rPr>
                <w:b/>
                <w:bCs/>
                <w:color w:val="000000"/>
                <w:sz w:val="24"/>
              </w:rPr>
              <w:t>Metodología / Fuente</w:t>
            </w:r>
          </w:p>
        </w:tc>
      </w:tr>
      <w:tr w:rsidR="00DC4FEA" w14:paraId="5AEB9DC9"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FC16936" w14:textId="77777777" w:rsidR="00DC4FEA" w:rsidRDefault="00000000" w:rsidP="007A0843">
            <w:pPr>
              <w:spacing w:before="120" w:after="120"/>
              <w:ind w:left="57" w:right="57"/>
              <w:jc w:val="center"/>
            </w:pPr>
            <w:r>
              <w:rPr>
                <w:color w:val="000000"/>
                <w:sz w:val="19"/>
              </w:rPr>
              <w:t>Patrimonio (E)</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9EDFC61" w14:textId="77777777" w:rsidR="00DC4FEA" w:rsidRDefault="00000000" w:rsidP="007A0843">
            <w:pPr>
              <w:spacing w:before="120" w:after="120"/>
              <w:ind w:left="57" w:right="57"/>
              <w:jc w:val="center"/>
            </w:pPr>
            <w:r>
              <w:rPr>
                <w:color w:val="000000"/>
                <w:sz w:val="19"/>
              </w:rPr>
              <w:t>S/ 8,165,512</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9F8052F" w14:textId="77777777" w:rsidR="00DC4FEA" w:rsidRDefault="00000000" w:rsidP="007A0843">
            <w:pPr>
              <w:spacing w:before="120" w:after="120"/>
              <w:ind w:left="57" w:right="57"/>
            </w:pPr>
            <w:r>
              <w:rPr>
                <w:color w:val="000000"/>
                <w:sz w:val="19"/>
              </w:rPr>
              <w:t>Valor contable como proxy (empresa privada sin cotización bursátil)</w:t>
            </w:r>
          </w:p>
        </w:tc>
      </w:tr>
      <w:tr w:rsidR="00DC4FEA" w14:paraId="7CE613EB"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C110D53" w14:textId="77777777" w:rsidR="00DC4FEA" w:rsidRDefault="00000000" w:rsidP="007A0843">
            <w:pPr>
              <w:spacing w:before="120" w:after="120"/>
              <w:ind w:left="57" w:right="57"/>
            </w:pPr>
            <w:r>
              <w:rPr>
                <w:color w:val="000000"/>
                <w:sz w:val="19"/>
              </w:rPr>
              <w:t>Deuda Financiera (D)</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538F2CE" w14:textId="77777777" w:rsidR="00DC4FEA" w:rsidRDefault="00000000" w:rsidP="007A0843">
            <w:pPr>
              <w:spacing w:before="120" w:after="120"/>
              <w:ind w:left="57" w:right="57"/>
              <w:jc w:val="center"/>
            </w:pPr>
            <w:r>
              <w:rPr>
                <w:color w:val="000000"/>
                <w:sz w:val="19"/>
              </w:rPr>
              <w:t>S/ 1,139,960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r>
              <w:t>Obligaciones financieras LP con Interbank</w:t>
            </w:r>
          </w:p>
        </w:tc>
      </w:tr>
      <w:tr w:rsidR="00DC4FEA" w14:paraId="6D4691AF"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1970EC4" w14:textId="77777777" w:rsidR="00DC4FEA" w:rsidRDefault="00000000" w:rsidP="007A0843">
            <w:pPr>
              <w:spacing w:before="120" w:after="120"/>
              <w:ind w:left="57" w:right="57"/>
            </w:pPr>
            <w:r>
              <w:rPr>
                <w:color w:val="000000"/>
                <w:sz w:val="19"/>
              </w:rPr>
              <w:t>Valor Total (V = E + D)</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B1E3A5D" w14:textId="77777777" w:rsidR="00DC4FEA" w:rsidRDefault="00000000" w:rsidP="007A0843">
            <w:pPr>
              <w:spacing w:before="120" w:after="120"/>
              <w:ind w:left="57" w:right="57"/>
              <w:jc w:val="center"/>
            </w:pPr>
            <w:r>
              <w:rPr>
                <w:color w:val="000000"/>
                <w:sz w:val="19"/>
              </w:rPr>
              <w:t>S/ 8,783,707</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1B1CE5D" w14:textId="77777777" w:rsidR="00DC4FEA" w:rsidRDefault="00000000" w:rsidP="007A0843">
            <w:pPr>
              <w:spacing w:before="120" w:after="120"/>
              <w:ind w:left="57" w:right="57"/>
            </w:pPr>
            <w:r>
              <w:rPr>
                <w:color w:val="000000"/>
                <w:sz w:val="19"/>
              </w:rPr>
              <w:t>Proxy del valor de la empresa</w:t>
            </w:r>
          </w:p>
        </w:tc>
      </w:tr>
      <w:tr w:rsidR="00DC4FEA" w14:paraId="345985B1"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74FE6DA" w14:textId="77777777" w:rsidR="00DC4FEA" w:rsidRDefault="00000000" w:rsidP="007A0843">
            <w:pPr>
              <w:spacing w:before="120" w:after="120"/>
              <w:ind w:left="57" w:right="57"/>
            </w:pPr>
            <w:r>
              <w:rPr>
                <w:color w:val="000000"/>
                <w:sz w:val="19"/>
              </w:rPr>
              <w:t>Peso Patrimonio (E/V)</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F5811D5" w14:textId="77777777" w:rsidR="00DC4FEA" w:rsidRDefault="00000000" w:rsidP="007A0843">
            <w:pPr>
              <w:spacing w:before="120" w:after="120"/>
              <w:ind w:left="57" w:right="57"/>
              <w:jc w:val="center"/>
            </w:pPr>
            <w:r>
              <w:rPr>
                <w:color w:val="000000"/>
                <w:sz w:val="19"/>
              </w:rPr>
              <w:t>87.75%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0B11403" w14:textId="77777777" w:rsidR="00DC4FEA" w:rsidRDefault="00000000" w:rsidP="007A0843">
            <w:pPr>
              <w:spacing w:before="120" w:after="120"/>
              <w:ind w:left="57" w:right="57"/>
            </w:pPr>
            <w:r>
              <w:rPr>
                <w:color w:val="000000"/>
                <w:sz w:val="19"/>
              </w:rPr>
              <w:t>8,165,512 / 8,783,707</w:t>
            </w:r>
          </w:p>
        </w:tc>
      </w:tr>
      <w:tr w:rsidR="00DC4FEA" w14:paraId="694531A7"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96A9F88" w14:textId="77777777" w:rsidR="00DC4FEA" w:rsidRDefault="00000000" w:rsidP="007A0843">
            <w:pPr>
              <w:spacing w:before="120" w:after="120"/>
              <w:ind w:left="57" w:right="57"/>
              <w:jc w:val="center"/>
            </w:pPr>
            <w:r>
              <w:rPr>
                <w:color w:val="000000"/>
                <w:sz w:val="19"/>
              </w:rPr>
              <w:t>Peso Deuda (D/V)</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A770224" w14:textId="77777777" w:rsidR="00DC4FEA" w:rsidRDefault="00000000" w:rsidP="007A0843">
            <w:pPr>
              <w:spacing w:before="120" w:after="120"/>
              <w:ind w:left="57" w:right="57"/>
              <w:jc w:val="center"/>
            </w:pPr>
            <w:r>
              <w:rPr>
                <w:color w:val="000000"/>
                <w:sz w:val="19"/>
              </w:rPr>
              <w:t>12.25%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29A01D6" w14:textId="77777777" w:rsidR="00DC4FEA" w:rsidRDefault="00000000" w:rsidP="007A0843">
            <w:pPr>
              <w:spacing w:before="120" w:after="120"/>
              <w:ind w:left="57" w:right="57"/>
            </w:pPr>
            <w:r>
              <w:rPr>
                <w:color w:val="000000"/>
                <w:sz w:val="19"/>
              </w:rPr>
              <w:t>1,139,960 / 8,783,707</w:t>
            </w:r>
          </w:p>
        </w:tc>
      </w:tr>
      <w:tr w:rsidR="00DC4FEA" w14:paraId="196810DE"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E8EB561" w14:textId="77777777" w:rsidR="00DC4FEA" w:rsidRDefault="00000000" w:rsidP="007A0843">
            <w:pPr>
              <w:spacing w:before="120" w:after="120"/>
              <w:ind w:left="57" w:right="57"/>
            </w:pPr>
            <w:r>
              <w:rPr>
                <w:color w:val="000000"/>
                <w:sz w:val="19"/>
              </w:rPr>
              <w:t>Costo Patrimonio (Ke)</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3D10F52" w14:textId="77777777" w:rsidR="00DC4FEA" w:rsidRDefault="00000000" w:rsidP="007A0843">
            <w:pPr>
              <w:spacing w:before="120" w:after="120"/>
              <w:ind w:left="57" w:right="57"/>
              <w:jc w:val="center"/>
            </w:pPr>
            <w:r>
              <w:rPr>
                <w:color w:val="000000"/>
                <w:sz w:val="19"/>
              </w:rPr>
              <w:t>12.0%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645A8C2" w14:textId="77777777" w:rsidR="00DC4FEA" w:rsidRDefault="00000000" w:rsidP="007A0843">
            <w:pPr>
              <w:spacing w:before="120" w:after="120"/>
              <w:ind w:left="57" w:right="57"/>
            </w:pPr>
            <w:r>
              <w:rPr>
                <w:color w:val="000000"/>
                <w:sz w:val="19"/>
              </w:rPr>
              <w:t>CAPM: Rf 4.25% + β 1.0 × ERP 5.5% + CRP Perú 2.25%</w:t>
            </w:r>
          </w:p>
        </w:tc>
      </w:tr>
      <w:tr w:rsidR="00DC4FEA" w:rsidRPr="00093EF3" w14:paraId="597FE36A"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85BC7D3" w14:textId="77777777" w:rsidR="00DC4FEA" w:rsidRDefault="00000000" w:rsidP="007A0843">
            <w:pPr>
              <w:spacing w:before="120" w:after="120"/>
              <w:ind w:left="57" w:right="57"/>
            </w:pPr>
            <w:r>
              <w:rPr>
                <w:color w:val="000000"/>
                <w:sz w:val="19"/>
              </w:rPr>
              <w:t>Costo Deuda Bruto (</w:t>
            </w:r>
            <w:proofErr w:type="spellStart"/>
            <w:r>
              <w:rPr>
                <w:color w:val="000000"/>
                <w:sz w:val="19"/>
              </w:rPr>
              <w:t>Kd</w:t>
            </w:r>
            <w:proofErr w:type="spellEnd"/>
            <w:r>
              <w:rPr>
                <w:color w:val="000000"/>
                <w:sz w:val="19"/>
              </w:rPr>
              <w:t>)</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r>
              <w:t>9.5%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r>
              <w:t>Tasa activa reciente de Interbank para PYMEs manufactura</w:t>
            </w:r>
          </w:p>
        </w:tc>
      </w:tr>
      <w:tr w:rsidR="00DC4FEA" w14:paraId="1FFAC457"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A443359" w14:textId="77777777" w:rsidR="00DC4FEA" w:rsidRDefault="00000000" w:rsidP="007A0843">
            <w:pPr>
              <w:spacing w:before="120" w:after="120"/>
              <w:ind w:left="57" w:right="57"/>
            </w:pPr>
            <w:r>
              <w:rPr>
                <w:color w:val="000000"/>
                <w:sz w:val="19"/>
              </w:rPr>
              <w:lastRenderedPageBreak/>
              <w:t>Escudo Fiscal (1-T)</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572AF01" w14:textId="77777777" w:rsidR="00DC4FEA" w:rsidRDefault="00000000" w:rsidP="007A0843">
            <w:pPr>
              <w:spacing w:before="120" w:after="120"/>
              <w:ind w:left="57" w:right="57"/>
              <w:jc w:val="center"/>
            </w:pPr>
            <w:r>
              <w:rPr>
                <w:color w:val="000000"/>
                <w:sz w:val="19"/>
              </w:rPr>
              <w:t>70.5%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BB092C0" w14:textId="77777777" w:rsidR="00DC4FEA" w:rsidRDefault="00000000" w:rsidP="007A0843">
            <w:pPr>
              <w:spacing w:before="120" w:after="120"/>
              <w:ind w:left="57" w:right="57"/>
            </w:pPr>
            <w:r>
              <w:rPr>
                <w:color w:val="000000"/>
                <w:sz w:val="19"/>
              </w:rPr>
              <w:t>Tasa IR corporativa Perú: 29.5%</w:t>
            </w:r>
          </w:p>
        </w:tc>
      </w:tr>
      <w:tr w:rsidR="00DC4FEA" w14:paraId="7AE69A72"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24B095B" w14:textId="77777777" w:rsidR="00DC4FEA" w:rsidRDefault="00000000" w:rsidP="007A0843">
            <w:pPr>
              <w:spacing w:before="120" w:after="120"/>
              <w:ind w:left="57" w:right="57"/>
            </w:pPr>
            <w:proofErr w:type="spellStart"/>
            <w:r>
              <w:rPr>
                <w:color w:val="000000"/>
                <w:sz w:val="19"/>
              </w:rPr>
              <w:t>Kd</w:t>
            </w:r>
            <w:proofErr w:type="spellEnd"/>
            <w:r>
              <w:rPr>
                <w:color w:val="000000"/>
                <w:sz w:val="19"/>
              </w:rPr>
              <w:t xml:space="preserve"> neto de impuestos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r>
              <w:t>6.70%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r>
              <w:t>9.5% × 70.5%</w:t>
            </w:r>
          </w:p>
        </w:tc>
      </w:tr>
      <w:tr w:rsidR="00DC4FEA" w14:paraId="40E819CA"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BBFFB2D" w14:textId="77777777" w:rsidR="00DC4FEA" w:rsidRDefault="00000000" w:rsidP="007A0843">
            <w:pPr>
              <w:spacing w:before="120" w:after="120"/>
              <w:ind w:left="57" w:right="57"/>
              <w:jc w:val="center"/>
            </w:pPr>
            <w:r>
              <w:rPr>
                <w:color w:val="000000"/>
                <w:sz w:val="19"/>
              </w:rPr>
              <w:t>WACC calculado</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r>
              <w:t>11.35%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r>
              <w:t>(87.75% × 12%) + (12.25% × 6.70%)</w:t>
            </w:r>
          </w:p>
        </w:tc>
      </w:tr>
    </w:tbl>
    <w:p w14:paraId="23322B88" w14:textId="77777777" w:rsidR="00DC4FEA" w:rsidRDefault="00000000" w:rsidP="007A0843">
      <w:pPr>
        <w:pStyle w:val="Ttulo3"/>
        <w:keepNext/>
        <w:spacing w:before="120" w:after="120"/>
        <w:ind w:left="57" w:right="57"/>
      </w:pPr>
      <w:bookmarkStart w:id="119" w:name="Xdffe0a1107dfbb77474294c7460a7298920eeef"/>
      <w:bookmarkEnd w:id="118"/>
      <w:r>
        <w:rPr>
          <w:sz w:val="24"/>
        </w:rPr>
        <w:t>B.1b Nota Metodológica — NOPAT y Capital Invertido</w:t>
      </w:r>
    </w:p>
    <w:p w14:paraId="56BCCF61" w14:textId="77777777" w:rsidR="00DC4FEA" w:rsidRDefault="00000000" w:rsidP="007A0843">
      <w:pPr>
        <w:spacing w:before="120" w:after="120"/>
        <w:ind w:left="57" w:right="57"/>
        <w:jc w:val="both"/>
      </w:pPr>
      <w:r>
        <w:rPr>
          <w:b/>
          <w:bCs/>
        </w:rPr>
        <w:t>NOPAT</w:t>
      </w:r>
      <w:r>
        <w:t xml:space="preserve"> se calcula como EBIT × (1 − Tasa Impositiva). Para Q </w:t>
      </w:r>
      <w:proofErr w:type="spellStart"/>
      <w:r>
        <w:t>Foods</w:t>
      </w:r>
      <w:proofErr w:type="spellEnd"/>
      <w:r>
        <w:t>, con tasa IR = 29.5% (Perú), el factor es 0.705. Esta metodología es consistente con Stern &amp; Willett (2014) y excluye el efecto del financiamiento de la medición de la eficiencia operativa.</w:t>
      </w:r>
    </w:p>
    <w:p w14:paraId="246CA750" w14:textId="77777777" w:rsidR="00DC4FEA" w:rsidRDefault="00000000" w:rsidP="007A0843">
      <w:pPr>
        <w:spacing w:before="120" w:after="120"/>
        <w:ind w:left="57" w:right="57"/>
        <w:jc w:val="both"/>
      </w:pPr>
      <w:r>
        <w:rPr>
          <w:b/>
          <w:bCs/>
        </w:rPr>
        <w:t>Capital Invertido</w:t>
      </w:r>
      <w:r>
        <w:t xml:space="preserve"> se define como Patrimonio Neto + Deuda Financiera (obligaciones bancarias CP + LP), excluyendo pasivos operativos (cuentas por pagar comerciales, pasivos laborales). Esta definición es la recomendada para el EVA en empresas manufactureras (Sharma &amp; Kumar, 2010).</w:t>
      </w:r>
    </w:p>
    <w:p w14:paraId="775B7131" w14:textId="77777777" w:rsidR="00DC4FEA" w:rsidRDefault="00000000" w:rsidP="007A0843">
      <w:pPr>
        <w:spacing w:before="120" w:after="120"/>
        <w:ind w:left="57" w:right="57"/>
        <w:jc w:val="both"/>
      </w:pPr>
      <w:r>
        <w:rPr>
          <w:b/>
          <w:bCs/>
        </w:rPr>
        <w:t>Impuesto a la Renta efectivo</w:t>
      </w:r>
      <w:r>
        <w:t xml:space="preserve">: En años donde Q </w:t>
      </w:r>
      <w:proofErr w:type="spellStart"/>
      <w:r>
        <w:t>Foods</w:t>
      </w:r>
      <w:proofErr w:type="spellEnd"/>
      <w:r>
        <w:t xml:space="preserve"> registró pérdidas acumuladas que generaron escudo fiscal diferido (2022–2024), la tasa efectiva aplicada en el cálculo del NOPAT es la tasa estatutaria (29.5%), manteniendo la consistencia de la serie temporal.</w:t>
      </w:r>
    </w:p>
    <w:p w14:paraId="0A12496F" w14:textId="77777777" w:rsidR="00DC4FEA" w:rsidRDefault="00000000" w:rsidP="007A0843">
      <w:pPr>
        <w:pStyle w:val="Ttulo3"/>
        <w:keepNext/>
        <w:spacing w:before="120" w:after="120"/>
        <w:ind w:left="57" w:right="57"/>
      </w:pPr>
      <w:bookmarkStart w:id="120" w:name="Xa5f61b74d9f00a3205bcbc69808d58e973252a4"/>
      <w:bookmarkEnd w:id="119"/>
      <w:r>
        <w:rPr>
          <w:sz w:val="24"/>
        </w:rPr>
        <w:t>B.1c Nota sobre Utilidad Neta vs. Utilidad Antes de Impuestos (UAI)</w:t>
      </w:r>
    </w:p>
    <w:p w14:paraId="7A97D8B3" w14:textId="77777777" w:rsidR="00DC4FEA" w:rsidRDefault="00000000" w:rsidP="007A0843">
      <w:pPr>
        <w:spacing w:before="120" w:after="120"/>
        <w:ind w:left="57" w:right="57"/>
        <w:jc w:val="both"/>
      </w:pPr>
      <w:r>
        <w:rPr>
          <w:b/>
          <w:bCs/>
        </w:rPr>
        <w:t>Situación contable en el archivo fuente (EE.FF. al 31/12/2025):</w:t>
      </w:r>
    </w:p>
    <w:p w14:paraId="2E613FC4" w14:textId="77777777" w:rsidR="00DC4FEA" w:rsidRDefault="00000000" w:rsidP="007A0843">
      <w:pPr>
        <w:spacing w:before="120" w:after="120"/>
        <w:ind w:left="57" w:right="57"/>
        <w:jc w:val="both"/>
      </w:pPr>
      <w:r>
        <w:t xml:space="preserve">El Estado de Situación Financiera (ESF) de Q </w:t>
      </w:r>
      <w:proofErr w:type="spellStart"/>
      <w:r>
        <w:t>Foods</w:t>
      </w:r>
      <w:proofErr w:type="spellEnd"/>
      <w:r>
        <w:t xml:space="preserve"> registra como “Resultado del Ejercicio” la suma de S/ 878,695, que corresponde a la Utilidad Neta después de participaciones e Impuesto a la Renta (UAI). El Estado de Resultados (ER) del mismo período muestra adicionalmente:</w:t>
      </w:r>
    </w:p>
    <w:p w14:paraId="63D81C0A" w14:textId="77777777" w:rsidR="00DC4FEA" w:rsidRDefault="00000000" w:rsidP="007A0843">
      <w:pPr>
        <w:numPr>
          <w:ilvl w:val="0"/>
          <w:numId w:val="23"/>
        </w:numPr>
        <w:spacing w:before="120" w:after="120"/>
        <w:ind w:left="57" w:right="57" w:firstLine="0"/>
        <w:jc w:val="both"/>
      </w:pPr>
      <w:r>
        <w:t>Participación de trabajadores (8%): S/ –146,256</w:t>
      </w:r>
    </w:p>
    <w:p w14:paraId="74B8A3AA" w14:textId="77777777" w:rsidR="00DC4FEA" w:rsidRDefault="00000000" w:rsidP="007A0843">
      <w:pPr>
        <w:numPr>
          <w:ilvl w:val="0"/>
          <w:numId w:val="23"/>
        </w:numPr>
        <w:spacing w:before="120" w:after="120"/>
        <w:ind w:left="57" w:right="57" w:firstLine="0"/>
        <w:jc w:val="both"/>
      </w:pPr>
      <w:r>
        <w:t>Impuesto a la Renta (29.5%): S/ –393,818</w:t>
      </w:r>
    </w:p>
    <w:p w14:paraId="6A6BB082" w14:textId="77777777" w:rsidR="00DC4FEA" w:rsidRDefault="00000000" w:rsidP="007A0843">
      <w:pPr>
        <w:numPr>
          <w:ilvl w:val="0"/>
          <w:numId w:val="23"/>
        </w:numPr>
        <w:spacing w:before="120" w:after="120"/>
        <w:ind w:left="57" w:right="57" w:firstLine="0"/>
        <w:jc w:val="both"/>
      </w:pPr>
      <w:r>
        <w:rPr>
          <w:b/>
          <w:bCs/>
        </w:rPr>
        <w:t>Utilidad Neta real post-IR: S/ 847,739</w:t>
      </w:r>
    </w:p>
    <w:p w14:paraId="405F5FE4" w14:textId="77777777" w:rsidR="00DC4FEA" w:rsidRDefault="00000000" w:rsidP="007A0843">
      <w:pPr>
        <w:spacing w:before="120" w:after="120"/>
        <w:ind w:left="57" w:right="57"/>
        <w:jc w:val="both"/>
      </w:pPr>
      <w:r>
        <w:t xml:space="preserve">Esta divergencia entre el ESF y el ER indica que el Impuesto a la Renta y la participación de trabajadores correspondientes al ejercicio 2025 fueron devengados en el </w:t>
      </w:r>
      <w:proofErr w:type="gramStart"/>
      <w:r>
        <w:t>ER</w:t>
      </w:r>
      <w:proofErr w:type="gramEnd"/>
      <w:r>
        <w:t xml:space="preserve"> pero no trasladados al Balance al cierre del período (criterio de caja diferido o ajuste pendiente de liquidación formal ante SUNAT).</w:t>
      </w:r>
    </w:p>
    <w:p w14:paraId="25EE808D" w14:textId="77777777" w:rsidR="00DC4FEA" w:rsidRDefault="00000000" w:rsidP="007A0843">
      <w:pPr>
        <w:spacing w:before="120" w:after="120"/>
        <w:ind w:left="57" w:right="57"/>
        <w:jc w:val="both"/>
      </w:pPr>
      <w:r>
        <w:rPr>
          <w:b/>
          <w:bCs/>
        </w:rPr>
        <w:lastRenderedPageBreak/>
        <w:t>Criterio adoptado en esta tesis:</w:t>
      </w:r>
    </w:p>
    <w:p w14:paraId="49C66914" w14:textId="77777777" w:rsidR="00DC4FEA" w:rsidRDefault="00000000" w:rsidP="007A0843">
      <w:pPr>
        <w:spacing w:before="120" w:after="120"/>
        <w:ind w:left="57" w:right="57"/>
        <w:jc w:val="both"/>
      </w:pPr>
      <w:r>
        <w:t xml:space="preserve">Dado que el ESF presenta S/ 878,695 como resultado del ejercicio (Utilidad Neta post-IR) y es la fuente primaria del balance, </w:t>
      </w:r>
      <w:proofErr w:type="gramStart"/>
      <w:r>
        <w:t>los ratios</w:t>
      </w:r>
      <w:proofErr w:type="gramEnd"/>
      <w:r>
        <w:t xml:space="preserve"> que utilizan “Utilidad Neta” (ROE, Margen Neto, DuPont) en esta tesis están calculados sobre la UAI. Esto es técnicamente el </w:t>
      </w:r>
      <w:r>
        <w:rPr>
          <w:b/>
          <w:bCs/>
        </w:rPr>
        <w:t>Margen UAI / Ventas</w:t>
      </w:r>
      <w:r>
        <w:t xml:space="preserve">, no el margen neto contable estricto. Las métricas afectadas se identifican con el indicador </w:t>
      </w:r>
      <w:r>
        <w:rPr>
          <w:i/>
          <w:iCs/>
        </w:rPr>
        <w:t>(ver Nota UN)</w:t>
      </w:r>
      <w:r>
        <w:t xml:space="preserve"> en las tablas correspondientes.</w:t>
      </w:r>
    </w:p>
    <w:p w14:paraId="5BBA0585" w14:textId="77777777" w:rsidR="00DC4FEA" w:rsidRDefault="00000000" w:rsidP="007A0843">
      <w:pPr>
        <w:spacing w:before="120" w:after="120"/>
        <w:ind w:left="57" w:right="57"/>
        <w:jc w:val="both"/>
      </w:pPr>
      <w:r>
        <w:t>El Margen Neto post-IR real para 2025 es 8.0% (S/ 878,695 / S/10,967k), calculado sobre la Utilidad Neta. El NOPAT, el EVA y el Z”-Score no se ven afectados por esta diferencia, ya que se calculan desde el EBIT (antes de impuestos y estructura financiera) con la tasa estatutaria aplicada consistentemente.</w:t>
      </w:r>
    </w:p>
    <w:p w14:paraId="0A72B6AE" w14:textId="77777777" w:rsidR="00DC4FEA" w:rsidRDefault="00000000" w:rsidP="007A0843">
      <w:pPr>
        <w:pStyle w:val="Ttulo3"/>
        <w:keepNext/>
        <w:spacing w:before="120" w:after="120"/>
        <w:ind w:left="57" w:right="57"/>
      </w:pPr>
      <w:bookmarkStart w:id="121" w:name="b.2-cálculo-del-eva-2025"/>
      <w:bookmarkEnd w:id="120"/>
      <w:r>
        <w:rPr>
          <w:sz w:val="24"/>
        </w:rPr>
        <w:t>B.2 Cálculo del EVA 2025</w:t>
      </w:r>
    </w:p>
    <w:tbl>
      <w:tblPr>
        <w:tblW w:w="4867" w:type="pct"/>
        <w:jc w:val="center"/>
        <w:tblLook w:val="0020" w:firstRow="1" w:lastRow="0" w:firstColumn="0" w:lastColumn="0" w:noHBand="0" w:noVBand="0"/>
      </w:tblPr>
      <w:tblGrid>
        <w:gridCol w:w="1978"/>
        <w:gridCol w:w="1723"/>
        <w:gridCol w:w="4861"/>
      </w:tblGrid>
      <w:tr w:rsidR="00DC4FEA" w14:paraId="7010C79B" w14:textId="77777777">
        <w:trPr>
          <w:tblHeade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6DD6F23F" w14:textId="77777777" w:rsidR="00DC4FEA" w:rsidRDefault="00000000" w:rsidP="007A0843">
            <w:pPr>
              <w:spacing w:before="120" w:after="120"/>
              <w:ind w:left="57" w:right="57"/>
              <w:jc w:val="center"/>
            </w:pPr>
            <w:r>
              <w:rPr>
                <w:b/>
                <w:bCs/>
                <w:color w:val="000000"/>
                <w:sz w:val="24"/>
              </w:rPr>
              <w:t>Concepto</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6A184E33" w14:textId="77777777" w:rsidR="00DC4FEA" w:rsidRDefault="00000000" w:rsidP="007A0843">
            <w:pPr>
              <w:spacing w:before="120" w:after="120"/>
              <w:ind w:left="57" w:right="57"/>
              <w:jc w:val="center"/>
            </w:pPr>
            <w:r>
              <w:rPr>
                <w:b/>
                <w:bCs/>
                <w:color w:val="000000"/>
                <w:sz w:val="24"/>
              </w:rPr>
              <w:t>Valor</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417CE959" w14:textId="77777777" w:rsidR="00DC4FEA" w:rsidRDefault="00000000" w:rsidP="007A0843">
            <w:pPr>
              <w:spacing w:before="120" w:after="120"/>
              <w:ind w:left="57" w:right="57"/>
              <w:jc w:val="center"/>
            </w:pPr>
            <w:r>
              <w:rPr>
                <w:b/>
                <w:bCs/>
                <w:color w:val="000000"/>
                <w:sz w:val="24"/>
              </w:rPr>
              <w:t>Cálculo</w:t>
            </w:r>
          </w:p>
        </w:tc>
      </w:tr>
      <w:tr w:rsidR="00DC4FEA" w14:paraId="7DE52FB8"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EC68210" w14:textId="77777777" w:rsidR="00DC4FEA" w:rsidRDefault="00000000" w:rsidP="007A0843">
            <w:pPr>
              <w:spacing w:before="120" w:after="120"/>
              <w:ind w:left="57" w:right="57"/>
              <w:jc w:val="center"/>
            </w:pPr>
            <w:r>
              <w:rPr>
                <w:color w:val="000000"/>
                <w:sz w:val="19"/>
              </w:rPr>
              <w:t>EBIT 2025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0788A49" w14:textId="77777777" w:rsidR="00DC4FEA" w:rsidRDefault="00000000" w:rsidP="007A0843">
            <w:pPr>
              <w:spacing w:before="120" w:after="120"/>
              <w:ind w:left="57" w:right="57"/>
              <w:jc w:val="center"/>
            </w:pPr>
            <w:r>
              <w:rPr>
                <w:color w:val="000000"/>
                <w:sz w:val="19"/>
              </w:rPr>
              <w:t>S/ 1,450,819</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B5DF0A2" w14:textId="77777777" w:rsidR="00DC4FEA" w:rsidRDefault="00000000" w:rsidP="007A0843">
            <w:pPr>
              <w:spacing w:before="120" w:after="120"/>
              <w:ind w:left="57" w:right="57"/>
            </w:pPr>
            <w:r>
              <w:rPr>
                <w:color w:val="000000"/>
                <w:sz w:val="19"/>
              </w:rPr>
              <w:t>Del Estado de Resultados</w:t>
            </w:r>
          </w:p>
        </w:tc>
      </w:tr>
      <w:tr w:rsidR="00DC4FEA" w14:paraId="2ABD0FA0"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C64A0E0" w14:textId="77777777" w:rsidR="00DC4FEA" w:rsidRDefault="00000000" w:rsidP="007A0843">
            <w:pPr>
              <w:spacing w:before="120" w:after="120"/>
              <w:ind w:left="57" w:right="57"/>
            </w:pPr>
            <w:r>
              <w:rPr>
                <w:color w:val="000000"/>
                <w:sz w:val="19"/>
              </w:rPr>
              <w:t>Tasa impositiva (T)</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B7C951B" w14:textId="77777777" w:rsidR="00DC4FEA" w:rsidRDefault="00000000" w:rsidP="007A0843">
            <w:pPr>
              <w:spacing w:before="120" w:after="120"/>
              <w:ind w:left="57" w:right="57"/>
              <w:jc w:val="center"/>
            </w:pPr>
            <w:r>
              <w:rPr>
                <w:color w:val="000000"/>
                <w:sz w:val="19"/>
              </w:rPr>
              <w:t>29.5%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570FD96" w14:textId="77777777" w:rsidR="00DC4FEA" w:rsidRDefault="00000000" w:rsidP="007A0843">
            <w:pPr>
              <w:spacing w:before="120" w:after="120"/>
              <w:ind w:left="57" w:right="57"/>
            </w:pPr>
            <w:r>
              <w:rPr>
                <w:color w:val="000000"/>
                <w:sz w:val="19"/>
              </w:rPr>
              <w:t>Tasa corporativa Perú</w:t>
            </w:r>
          </w:p>
        </w:tc>
      </w:tr>
      <w:tr w:rsidR="00DC4FEA" w14:paraId="2A5F6502"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20D4671" w14:textId="77777777" w:rsidR="00DC4FEA" w:rsidRDefault="00000000" w:rsidP="007A0843">
            <w:pPr>
              <w:spacing w:before="120" w:after="120"/>
              <w:ind w:left="57" w:right="57"/>
              <w:jc w:val="center"/>
            </w:pPr>
            <w:r>
              <w:rPr>
                <w:color w:val="000000"/>
                <w:sz w:val="19"/>
              </w:rPr>
              <w:t>NOPAT</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254244F" w14:textId="77777777" w:rsidR="00DC4FEA" w:rsidRDefault="00000000" w:rsidP="007A0843">
            <w:pPr>
              <w:spacing w:before="120" w:after="120"/>
              <w:ind w:left="57" w:right="57"/>
              <w:jc w:val="center"/>
            </w:pPr>
            <w:r>
              <w:rPr>
                <w:color w:val="000000"/>
                <w:sz w:val="19"/>
              </w:rPr>
              <w:t>S/ 1,022,828</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101BA93" w14:textId="77777777" w:rsidR="00DC4FEA" w:rsidRDefault="00000000" w:rsidP="007A0843">
            <w:pPr>
              <w:spacing w:before="120" w:after="120"/>
              <w:ind w:left="57" w:right="57"/>
            </w:pPr>
            <w:r>
              <w:rPr>
                <w:color w:val="000000"/>
                <w:sz w:val="19"/>
              </w:rPr>
              <w:t>S/ 1,450,819 × (1 - 29.5%)</w:t>
            </w:r>
          </w:p>
        </w:tc>
      </w:tr>
      <w:tr w:rsidR="00DC4FEA" w14:paraId="0AFF7E5C"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8B2BBC5" w14:textId="77777777" w:rsidR="00DC4FEA" w:rsidRDefault="00000000" w:rsidP="007A0843">
            <w:pPr>
              <w:spacing w:before="120" w:after="120"/>
              <w:ind w:left="57" w:right="57"/>
            </w:pPr>
            <w:r>
              <w:rPr>
                <w:color w:val="000000"/>
                <w:sz w:val="19"/>
              </w:rPr>
              <w:t>Capital Invertido (proxy)</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BDA3753" w14:textId="77777777" w:rsidR="00DC4FEA" w:rsidRDefault="00000000" w:rsidP="007A0843">
            <w:pPr>
              <w:spacing w:before="120" w:after="120"/>
              <w:ind w:left="57" w:right="57"/>
              <w:jc w:val="center"/>
            </w:pPr>
            <w:r>
              <w:rPr>
                <w:color w:val="000000"/>
                <w:sz w:val="19"/>
              </w:rPr>
              <w:t>S/ 8,783,707</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D896549" w14:textId="77777777" w:rsidR="00DC4FEA" w:rsidRDefault="00000000" w:rsidP="007A0843">
            <w:pPr>
              <w:spacing w:before="120" w:after="120"/>
              <w:ind w:left="57" w:right="57"/>
            </w:pPr>
            <w:r>
              <w:rPr>
                <w:color w:val="000000"/>
                <w:sz w:val="19"/>
              </w:rPr>
              <w:t>Patrimonio + Deuda Financiera LP</w:t>
            </w:r>
          </w:p>
        </w:tc>
      </w:tr>
      <w:tr w:rsidR="00DC4FEA" w14:paraId="282BAF92"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69F44ED" w14:textId="77777777" w:rsidR="00DC4FEA" w:rsidRDefault="00000000" w:rsidP="007A0843">
            <w:pPr>
              <w:spacing w:before="120" w:after="120"/>
              <w:ind w:left="57" w:right="57"/>
              <w:jc w:val="center"/>
            </w:pPr>
            <w:r>
              <w:rPr>
                <w:color w:val="000000"/>
                <w:sz w:val="19"/>
              </w:rPr>
              <w:t>WACC</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r>
              <w:t>11.35%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64B0C82" w14:textId="77777777" w:rsidR="00DC4FEA" w:rsidRDefault="00000000" w:rsidP="007A0843">
            <w:pPr>
              <w:spacing w:before="120" w:after="120"/>
              <w:ind w:left="57" w:right="57"/>
              <w:jc w:val="center"/>
            </w:pPr>
            <w:r>
              <w:rPr>
                <w:color w:val="000000"/>
                <w:sz w:val="19"/>
              </w:rPr>
              <w:t>Ver B.1</w:t>
            </w:r>
          </w:p>
        </w:tc>
      </w:tr>
      <w:tr w:rsidR="00DC4FEA" w14:paraId="3E4CE132"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EFB2D6F" w14:textId="77777777" w:rsidR="00DC4FEA" w:rsidRDefault="00000000" w:rsidP="007A0843">
            <w:pPr>
              <w:spacing w:before="120" w:after="120"/>
              <w:ind w:left="57" w:right="57"/>
              <w:jc w:val="center"/>
            </w:pPr>
            <w:r>
              <w:rPr>
                <w:color w:val="000000"/>
                <w:sz w:val="19"/>
              </w:rPr>
              <w:t>Cargo de Capital</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r>
              <w:t>S/ 996,990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r>
              <w:t>S/ 8,783,707 × 11.35%</w:t>
            </w:r>
          </w:p>
        </w:tc>
      </w:tr>
      <w:tr w:rsidR="00DC4FEA" w14:paraId="45928429"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668239E" w14:textId="77777777" w:rsidR="00DC4FEA" w:rsidRDefault="00000000" w:rsidP="007A0843">
            <w:pPr>
              <w:spacing w:before="120" w:after="120"/>
              <w:ind w:left="57" w:right="57"/>
              <w:jc w:val="center"/>
            </w:pPr>
            <w:r>
              <w:rPr>
                <w:color w:val="000000"/>
                <w:sz w:val="19"/>
              </w:rPr>
              <w:t>EVA 2025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r>
              <w:t>S/ +25,838</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r>
              <w:t>S/ 1,022,828 - S/ 996,990</w:t>
            </w:r>
          </w:p>
        </w:tc>
      </w:tr>
      <w:tr w:rsidR="00DC4FEA" w14:paraId="7565ED7D"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0E4E878" w14:textId="77777777" w:rsidR="00DC4FEA" w:rsidRDefault="00000000" w:rsidP="007A0843">
            <w:pPr>
              <w:spacing w:before="120" w:after="120"/>
              <w:ind w:left="57" w:right="57"/>
              <w:jc w:val="center"/>
            </w:pPr>
            <w:r>
              <w:rPr>
                <w:color w:val="000000"/>
                <w:sz w:val="19"/>
              </w:rPr>
              <w:t>Interpretación</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r>
              <w:t>Creación de valor moderada</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r>
              <w:t>EVA positivo (+S/ 26k); todavía estrecho, pero consistente con creación de valor</w:t>
            </w:r>
          </w:p>
        </w:tc>
      </w:tr>
    </w:tbl>
    <w:p w14:paraId="6254DCB4" w14:textId="77777777" w:rsidR="00DC4FEA" w:rsidRDefault="00000000" w:rsidP="007A0843">
      <w:pPr>
        <w:pStyle w:val="Ttulo2"/>
        <w:keepNext/>
        <w:spacing w:before="120" w:after="120"/>
        <w:ind w:left="57" w:right="57"/>
      </w:pPr>
      <w:bookmarkStart w:id="122" w:name="X9bf3ecf6b80dd0388cef91867768381c658ef61"/>
      <w:bookmarkEnd w:id="117"/>
      <w:bookmarkEnd w:id="121"/>
      <w:r>
        <w:lastRenderedPageBreak/>
        <w:t>Anexo C: Cálculo Detallado del Altman Z"-Score (2021-2025)</w:t>
      </w:r>
    </w:p>
    <w:tbl>
      <w:tblPr>
        <w:tblW w:w="4899" w:type="pct"/>
        <w:jc w:val="center"/>
        <w:tblLook w:val="0020" w:firstRow="1" w:lastRow="0" w:firstColumn="0" w:lastColumn="0" w:noHBand="0" w:noVBand="0"/>
      </w:tblPr>
      <w:tblGrid>
        <w:gridCol w:w="727"/>
        <w:gridCol w:w="956"/>
        <w:gridCol w:w="1454"/>
        <w:gridCol w:w="1173"/>
        <w:gridCol w:w="1353"/>
        <w:gridCol w:w="1403"/>
        <w:gridCol w:w="633"/>
        <w:gridCol w:w="1097"/>
      </w:tblGrid>
      <w:tr w:rsidR="00DC4FEA" w14:paraId="5F20E34A" w14:textId="77777777">
        <w:trPr>
          <w:tblHeade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6CA3CED0" w14:textId="77777777" w:rsidR="00DC4FEA" w:rsidRDefault="00000000" w:rsidP="007A0843">
            <w:pPr>
              <w:spacing w:before="120" w:after="120"/>
              <w:ind w:left="57" w:right="57"/>
              <w:jc w:val="center"/>
            </w:pPr>
            <w:r>
              <w:rPr>
                <w:b/>
                <w:bCs/>
                <w:color w:val="000000"/>
                <w:sz w:val="24"/>
              </w:rPr>
              <w:t>Año</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6341F134" w14:textId="77777777" w:rsidR="00DC4FEA" w:rsidRDefault="00000000" w:rsidP="007A0843">
            <w:pPr>
              <w:spacing w:before="120" w:after="120"/>
              <w:ind w:left="57" w:right="57"/>
              <w:jc w:val="center"/>
            </w:pPr>
            <w:r>
              <w:rPr>
                <w:b/>
                <w:bCs/>
                <w:color w:val="000000"/>
                <w:sz w:val="24"/>
              </w:rPr>
              <w:t>X1 = CT/AT</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73CF4A9A" w14:textId="77777777" w:rsidR="00DC4FEA" w:rsidRDefault="00000000" w:rsidP="007A0843">
            <w:pPr>
              <w:spacing w:before="120" w:after="120"/>
              <w:ind w:left="57" w:right="57"/>
              <w:jc w:val="center"/>
            </w:pPr>
            <w:r>
              <w:rPr>
                <w:b/>
                <w:bCs/>
                <w:color w:val="000000"/>
                <w:sz w:val="24"/>
              </w:rPr>
              <w:t xml:space="preserve">X2 = </w:t>
            </w:r>
            <w:proofErr w:type="spellStart"/>
            <w:r>
              <w:rPr>
                <w:b/>
                <w:bCs/>
                <w:color w:val="000000"/>
                <w:sz w:val="24"/>
              </w:rPr>
              <w:t>Util.Ret</w:t>
            </w:r>
            <w:proofErr w:type="spellEnd"/>
            <w:r>
              <w:rPr>
                <w:b/>
                <w:bCs/>
                <w:color w:val="000000"/>
                <w:sz w:val="24"/>
              </w:rPr>
              <w:t>/AT</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726DF9AB" w14:textId="77777777" w:rsidR="00DC4FEA" w:rsidRDefault="00000000" w:rsidP="007A0843">
            <w:pPr>
              <w:spacing w:before="120" w:after="120"/>
              <w:ind w:left="57" w:right="57"/>
              <w:jc w:val="center"/>
            </w:pPr>
            <w:r>
              <w:rPr>
                <w:b/>
                <w:bCs/>
                <w:color w:val="000000"/>
                <w:sz w:val="24"/>
              </w:rPr>
              <w:t>X3 = EBIT/AT</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000FFB8D" w14:textId="77777777" w:rsidR="00DC4FEA" w:rsidRDefault="00000000" w:rsidP="007A0843">
            <w:pPr>
              <w:spacing w:before="120" w:after="120"/>
              <w:ind w:left="57" w:right="57"/>
              <w:jc w:val="center"/>
            </w:pPr>
            <w:r>
              <w:rPr>
                <w:b/>
                <w:bCs/>
                <w:color w:val="000000"/>
                <w:sz w:val="24"/>
              </w:rPr>
              <w:t xml:space="preserve">X4 = </w:t>
            </w:r>
            <w:proofErr w:type="spellStart"/>
            <w:r>
              <w:rPr>
                <w:b/>
                <w:bCs/>
                <w:color w:val="000000"/>
                <w:sz w:val="24"/>
              </w:rPr>
              <w:t>Patrim</w:t>
            </w:r>
            <w:proofErr w:type="spellEnd"/>
            <w:r>
              <w:rPr>
                <w:b/>
                <w:bCs/>
                <w:color w:val="000000"/>
                <w:sz w:val="24"/>
              </w:rPr>
              <w:t>/PT</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00320F64" w14:textId="77777777" w:rsidR="00DC4FEA" w:rsidRDefault="00000000" w:rsidP="007A0843">
            <w:pPr>
              <w:spacing w:before="120" w:after="120"/>
              <w:ind w:left="57" w:right="57"/>
              <w:jc w:val="center"/>
            </w:pPr>
            <w:r>
              <w:rPr>
                <w:b/>
                <w:bCs/>
                <w:color w:val="000000"/>
                <w:sz w:val="24"/>
              </w:rPr>
              <w:t>Constante (3.25)</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1B852787" w14:textId="77777777" w:rsidR="00DC4FEA" w:rsidRDefault="00000000" w:rsidP="007A0843">
            <w:pPr>
              <w:spacing w:before="120" w:after="120"/>
              <w:ind w:left="57" w:right="57"/>
              <w:jc w:val="center"/>
            </w:pPr>
            <w:r>
              <w:rPr>
                <w:b/>
                <w:bCs/>
                <w:color w:val="000000"/>
                <w:sz w:val="24"/>
              </w:rPr>
              <w:t>Z”</w:t>
            </w:r>
            <w:r>
              <w:rPr>
                <w:b/>
                <w:color w:val="000000"/>
                <w:sz w:val="24"/>
              </w:rPr>
              <w:t xml:space="preserve"> *</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5E4A3004" w14:textId="77777777" w:rsidR="00DC4FEA" w:rsidRDefault="00000000" w:rsidP="007A0843">
            <w:pPr>
              <w:spacing w:before="120" w:after="120"/>
              <w:ind w:left="57" w:right="57"/>
              <w:jc w:val="center"/>
            </w:pPr>
            <w:r>
              <w:rPr>
                <w:b/>
                <w:color w:val="000000"/>
                <w:sz w:val="24"/>
              </w:rPr>
              <w:t>*Zona**</w:t>
            </w:r>
          </w:p>
        </w:tc>
      </w:tr>
      <w:tr w:rsidR="00DC4FEA" w14:paraId="179AD860"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BBC85EC" w14:textId="77777777" w:rsidR="00DC4FEA" w:rsidRDefault="00000000" w:rsidP="007A0843">
            <w:pPr>
              <w:spacing w:before="120" w:after="120"/>
              <w:ind w:left="57" w:right="57"/>
              <w:jc w:val="center"/>
            </w:pPr>
            <w:r>
              <w:rPr>
                <w:color w:val="000000"/>
                <w:sz w:val="19"/>
              </w:rPr>
              <w:t>2021</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A6A61C2" w14:textId="77777777" w:rsidR="00DC4FEA" w:rsidRDefault="00000000" w:rsidP="007A0843">
            <w:pPr>
              <w:spacing w:before="120" w:after="120"/>
              <w:ind w:left="57" w:right="57"/>
              <w:jc w:val="center"/>
            </w:pPr>
            <w:r>
              <w:rPr>
                <w:color w:val="000000"/>
                <w:sz w:val="19"/>
              </w:rPr>
              <w:t>0.110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E354411" w14:textId="77777777" w:rsidR="00DC4FEA" w:rsidRDefault="00000000" w:rsidP="007A0843">
            <w:pPr>
              <w:spacing w:before="120" w:after="120"/>
              <w:ind w:left="57" w:right="57"/>
              <w:jc w:val="center"/>
            </w:pPr>
            <w:r>
              <w:rPr>
                <w:color w:val="000000"/>
                <w:sz w:val="19"/>
              </w:rPr>
              <w:t>0.000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C810BEE" w14:textId="77777777" w:rsidR="00DC4FEA" w:rsidRDefault="00000000" w:rsidP="007A0843">
            <w:pPr>
              <w:spacing w:before="120" w:after="120"/>
              <w:ind w:left="57" w:right="57"/>
              <w:jc w:val="center"/>
            </w:pPr>
            <w:r>
              <w:rPr>
                <w:color w:val="000000"/>
                <w:sz w:val="19"/>
              </w:rPr>
              <w:t>0.117</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DB37571" w14:textId="77777777" w:rsidR="00DC4FEA" w:rsidRDefault="00000000" w:rsidP="007A0843">
            <w:pPr>
              <w:spacing w:before="120" w:after="120"/>
              <w:ind w:left="57" w:right="57"/>
              <w:jc w:val="center"/>
            </w:pPr>
            <w:r>
              <w:rPr>
                <w:color w:val="000000"/>
                <w:sz w:val="19"/>
              </w:rPr>
              <w:t>2.510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08AD2A93" w14:textId="77777777" w:rsidR="00DC4FEA" w:rsidRDefault="00000000" w:rsidP="007A0843">
            <w:pPr>
              <w:spacing w:before="120" w:after="120"/>
              <w:ind w:left="57" w:right="57"/>
              <w:jc w:val="center"/>
            </w:pPr>
            <w:r>
              <w:rPr>
                <w:color w:val="000000"/>
                <w:sz w:val="19"/>
              </w:rPr>
              <w:t>3.25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646F78E" w14:textId="77777777" w:rsidR="00DC4FEA" w:rsidRDefault="00000000" w:rsidP="007A0843">
            <w:pPr>
              <w:spacing w:before="120" w:after="120"/>
              <w:ind w:left="57" w:right="57"/>
              <w:jc w:val="center"/>
            </w:pPr>
            <w:r>
              <w:rPr>
                <w:color w:val="000000"/>
                <w:sz w:val="19"/>
              </w:rPr>
              <w:t>7.40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B93FE98" w14:textId="77777777" w:rsidR="00DC4FEA" w:rsidRDefault="00000000" w:rsidP="007A0843">
            <w:pPr>
              <w:spacing w:before="120" w:after="120"/>
              <w:ind w:left="57" w:right="57"/>
              <w:jc w:val="center"/>
            </w:pPr>
            <w:r>
              <w:rPr>
                <w:color w:val="000000"/>
                <w:sz w:val="19"/>
              </w:rPr>
              <w:t>SEGURA</w:t>
            </w:r>
          </w:p>
        </w:tc>
      </w:tr>
      <w:tr w:rsidR="00DC4FEA" w14:paraId="537BA977"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A6B9578" w14:textId="77777777" w:rsidR="00DC4FEA" w:rsidRDefault="00000000" w:rsidP="007A0843">
            <w:pPr>
              <w:spacing w:before="120" w:after="120"/>
              <w:ind w:left="57" w:right="57"/>
              <w:jc w:val="center"/>
            </w:pPr>
            <w:r>
              <w:rPr>
                <w:color w:val="000000"/>
                <w:sz w:val="19"/>
              </w:rPr>
              <w:t>2022</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C51F814" w14:textId="77777777" w:rsidR="00DC4FEA" w:rsidRDefault="00000000" w:rsidP="007A0843">
            <w:pPr>
              <w:spacing w:before="120" w:after="120"/>
              <w:ind w:left="57" w:right="57"/>
              <w:jc w:val="center"/>
            </w:pPr>
            <w:r>
              <w:rPr>
                <w:color w:val="000000"/>
                <w:sz w:val="19"/>
              </w:rPr>
              <w:t>0.167</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FA70F26" w14:textId="77777777" w:rsidR="00DC4FEA" w:rsidRDefault="00000000" w:rsidP="007A0843">
            <w:pPr>
              <w:spacing w:before="120" w:after="120"/>
              <w:ind w:left="57" w:right="57"/>
              <w:jc w:val="center"/>
            </w:pPr>
            <w:r>
              <w:rPr>
                <w:color w:val="000000"/>
                <w:sz w:val="19"/>
              </w:rPr>
              <w:t>-0.083</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6FD169E" w14:textId="77777777" w:rsidR="00DC4FEA" w:rsidRDefault="00000000" w:rsidP="007A0843">
            <w:pPr>
              <w:spacing w:before="120" w:after="120"/>
              <w:ind w:left="57" w:right="57"/>
              <w:jc w:val="center"/>
            </w:pPr>
            <w:r>
              <w:rPr>
                <w:color w:val="000000"/>
                <w:sz w:val="19"/>
              </w:rPr>
              <w:t>0.047</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659A84D" w14:textId="77777777" w:rsidR="00DC4FEA" w:rsidRDefault="00000000" w:rsidP="007A0843">
            <w:pPr>
              <w:spacing w:before="120" w:after="120"/>
              <w:ind w:left="57" w:right="57"/>
              <w:jc w:val="center"/>
            </w:pPr>
            <w:r>
              <w:rPr>
                <w:color w:val="000000"/>
                <w:sz w:val="19"/>
              </w:rPr>
              <w:t>2.274</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89A8A63" w14:textId="77777777" w:rsidR="00DC4FEA" w:rsidRDefault="00000000" w:rsidP="007A0843">
            <w:pPr>
              <w:spacing w:before="120" w:after="120"/>
              <w:ind w:left="57" w:right="57"/>
              <w:jc w:val="center"/>
            </w:pPr>
            <w:r>
              <w:rPr>
                <w:color w:val="000000"/>
                <w:sz w:val="19"/>
              </w:rPr>
              <w:t>3.25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BBBA777" w14:textId="77777777" w:rsidR="00DC4FEA" w:rsidRDefault="00000000" w:rsidP="007A0843">
            <w:pPr>
              <w:spacing w:before="120" w:after="120"/>
              <w:ind w:left="57" w:right="57"/>
              <w:jc w:val="center"/>
            </w:pPr>
            <w:r>
              <w:rPr>
                <w:color w:val="000000"/>
                <w:sz w:val="19"/>
              </w:rPr>
              <w:t>6.78</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9148693" w14:textId="77777777" w:rsidR="00DC4FEA" w:rsidRDefault="00000000" w:rsidP="007A0843">
            <w:pPr>
              <w:spacing w:before="120" w:after="120"/>
              <w:ind w:left="57" w:right="57"/>
              <w:jc w:val="center"/>
            </w:pPr>
            <w:r>
              <w:rPr>
                <w:color w:val="000000"/>
                <w:sz w:val="19"/>
              </w:rPr>
              <w:t>SEGURA</w:t>
            </w:r>
          </w:p>
        </w:tc>
      </w:tr>
      <w:tr w:rsidR="00DC4FEA" w14:paraId="2D25D575"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A2121EE" w14:textId="77777777" w:rsidR="00DC4FEA" w:rsidRDefault="00000000" w:rsidP="007A0843">
            <w:pPr>
              <w:spacing w:before="120" w:after="120"/>
              <w:ind w:left="57" w:right="57"/>
              <w:jc w:val="center"/>
            </w:pPr>
            <w:r>
              <w:rPr>
                <w:color w:val="000000"/>
                <w:sz w:val="19"/>
              </w:rPr>
              <w:t>2023</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41F9048" w14:textId="77777777" w:rsidR="00DC4FEA" w:rsidRDefault="00000000" w:rsidP="007A0843">
            <w:pPr>
              <w:spacing w:before="120" w:after="120"/>
              <w:ind w:left="57" w:right="57"/>
              <w:jc w:val="center"/>
            </w:pPr>
            <w:r>
              <w:rPr>
                <w:color w:val="000000"/>
                <w:sz w:val="19"/>
              </w:rPr>
              <w:t>0.121</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9EF1EC7" w14:textId="77777777" w:rsidR="00DC4FEA" w:rsidRDefault="00000000" w:rsidP="007A0843">
            <w:pPr>
              <w:spacing w:before="120" w:after="120"/>
              <w:ind w:left="57" w:right="57"/>
              <w:jc w:val="center"/>
            </w:pPr>
            <w:r>
              <w:rPr>
                <w:color w:val="000000"/>
                <w:sz w:val="19"/>
              </w:rPr>
              <w:t>-0.289</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57CA59D" w14:textId="77777777" w:rsidR="00DC4FEA" w:rsidRDefault="00000000" w:rsidP="007A0843">
            <w:pPr>
              <w:spacing w:before="120" w:after="120"/>
              <w:ind w:left="57" w:right="57"/>
              <w:jc w:val="center"/>
            </w:pPr>
            <w:r>
              <w:rPr>
                <w:color w:val="000000"/>
                <w:sz w:val="19"/>
              </w:rPr>
              <w:t>0.235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9EA5278" w14:textId="77777777" w:rsidR="00DC4FEA" w:rsidRDefault="00000000" w:rsidP="007A0843">
            <w:pPr>
              <w:spacing w:before="120" w:after="120"/>
              <w:ind w:left="57" w:right="57"/>
              <w:jc w:val="center"/>
            </w:pPr>
            <w:r>
              <w:rPr>
                <w:color w:val="000000"/>
                <w:sz w:val="19"/>
              </w:rPr>
              <w:t>0.982</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D6ACF04" w14:textId="77777777" w:rsidR="00DC4FEA" w:rsidRDefault="00000000" w:rsidP="007A0843">
            <w:pPr>
              <w:spacing w:before="120" w:after="120"/>
              <w:ind w:left="57" w:right="57"/>
              <w:jc w:val="center"/>
            </w:pPr>
            <w:r>
              <w:rPr>
                <w:color w:val="000000"/>
                <w:sz w:val="19"/>
              </w:rPr>
              <w:t>3.25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5948505" w14:textId="77777777" w:rsidR="00DC4FEA" w:rsidRDefault="00000000" w:rsidP="007A0843">
            <w:pPr>
              <w:spacing w:before="120" w:after="120"/>
              <w:ind w:left="57" w:right="57"/>
              <w:jc w:val="center"/>
            </w:pPr>
            <w:r>
              <w:rPr>
                <w:color w:val="000000"/>
                <w:sz w:val="19"/>
              </w:rPr>
              <w:t>5.71</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DC01656" w14:textId="77777777" w:rsidR="00DC4FEA" w:rsidRDefault="00000000" w:rsidP="007A0843">
            <w:pPr>
              <w:spacing w:before="120" w:after="120"/>
              <w:ind w:left="57" w:right="57"/>
              <w:jc w:val="center"/>
            </w:pPr>
            <w:r>
              <w:rPr>
                <w:color w:val="000000"/>
                <w:sz w:val="19"/>
              </w:rPr>
              <w:t>SEGURA</w:t>
            </w:r>
          </w:p>
        </w:tc>
      </w:tr>
      <w:tr w:rsidR="00DC4FEA" w14:paraId="757F4D45"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1F7AB8C8" w14:textId="77777777" w:rsidR="00DC4FEA" w:rsidRDefault="00000000" w:rsidP="007A0843">
            <w:pPr>
              <w:spacing w:before="120" w:after="120"/>
              <w:ind w:left="57" w:right="57"/>
              <w:jc w:val="center"/>
            </w:pPr>
            <w:r>
              <w:rPr>
                <w:color w:val="000000"/>
                <w:sz w:val="19"/>
              </w:rPr>
              <w:t>2024</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20F8AE0" w14:textId="77777777" w:rsidR="00DC4FEA" w:rsidRDefault="00000000" w:rsidP="007A0843">
            <w:pPr>
              <w:spacing w:before="120" w:after="120"/>
              <w:ind w:left="57" w:right="57"/>
              <w:jc w:val="center"/>
            </w:pPr>
            <w:r>
              <w:rPr>
                <w:color w:val="000000"/>
                <w:sz w:val="19"/>
              </w:rPr>
              <w:t>0.220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94F9262" w14:textId="77777777" w:rsidR="00DC4FEA" w:rsidRDefault="00000000" w:rsidP="007A0843">
            <w:pPr>
              <w:spacing w:before="120" w:after="120"/>
              <w:ind w:left="57" w:right="57"/>
              <w:jc w:val="center"/>
            </w:pPr>
            <w:r>
              <w:rPr>
                <w:color w:val="000000"/>
                <w:sz w:val="19"/>
              </w:rPr>
              <w:t>-0.397</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CAF9FBB" w14:textId="77777777" w:rsidR="00DC4FEA" w:rsidRDefault="00000000" w:rsidP="007A0843">
            <w:pPr>
              <w:spacing w:before="120" w:after="120"/>
              <w:ind w:left="57" w:right="57"/>
              <w:jc w:val="center"/>
            </w:pPr>
            <w:r>
              <w:rPr>
                <w:color w:val="000000"/>
                <w:sz w:val="19"/>
              </w:rPr>
              <w:t>0.165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88F9283" w14:textId="77777777" w:rsidR="00DC4FEA" w:rsidRDefault="00000000" w:rsidP="007A0843">
            <w:pPr>
              <w:spacing w:before="120" w:after="120"/>
              <w:ind w:left="57" w:right="57"/>
              <w:jc w:val="center"/>
            </w:pPr>
            <w:r>
              <w:rPr>
                <w:color w:val="000000"/>
                <w:sz w:val="19"/>
              </w:rPr>
              <w:t>1.202</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6F493AA" w14:textId="77777777" w:rsidR="00DC4FEA" w:rsidRDefault="00000000" w:rsidP="007A0843">
            <w:pPr>
              <w:spacing w:before="120" w:after="120"/>
              <w:ind w:left="57" w:right="57"/>
              <w:jc w:val="center"/>
            </w:pPr>
            <w:r>
              <w:rPr>
                <w:color w:val="000000"/>
                <w:sz w:val="19"/>
              </w:rPr>
              <w:t>3.25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FD1C60F" w14:textId="77777777" w:rsidR="00DC4FEA" w:rsidRDefault="00000000" w:rsidP="007A0843">
            <w:pPr>
              <w:spacing w:before="120" w:after="120"/>
              <w:ind w:left="57" w:right="57"/>
              <w:jc w:val="center"/>
            </w:pPr>
            <w:r>
              <w:rPr>
                <w:color w:val="000000"/>
                <w:sz w:val="19"/>
              </w:rPr>
              <w:t>5.77</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DA81D78" w14:textId="77777777" w:rsidR="00DC4FEA" w:rsidRDefault="00000000" w:rsidP="007A0843">
            <w:pPr>
              <w:spacing w:before="120" w:after="120"/>
              <w:ind w:left="57" w:right="57"/>
              <w:jc w:val="center"/>
            </w:pPr>
            <w:r>
              <w:rPr>
                <w:color w:val="000000"/>
                <w:sz w:val="19"/>
              </w:rPr>
              <w:t>SEGURA</w:t>
            </w:r>
          </w:p>
        </w:tc>
      </w:tr>
      <w:tr w:rsidR="00DC4FEA" w14:paraId="7DD81D00"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FC4579D" w14:textId="77777777" w:rsidR="00DC4FEA" w:rsidRDefault="00000000" w:rsidP="007A0843">
            <w:pPr>
              <w:spacing w:before="120" w:after="120"/>
              <w:ind w:left="57" w:right="57"/>
              <w:jc w:val="center"/>
            </w:pPr>
            <w:r>
              <w:rPr>
                <w:color w:val="000000"/>
                <w:sz w:val="19"/>
              </w:rPr>
              <w:t>2025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A61EC24" w14:textId="77777777" w:rsidR="00DC4FEA" w:rsidRDefault="00000000" w:rsidP="007A0843">
            <w:pPr>
              <w:spacing w:before="120" w:after="120"/>
              <w:ind w:left="57" w:right="57"/>
              <w:jc w:val="center"/>
            </w:pPr>
            <w:r>
              <w:rPr>
                <w:color w:val="000000"/>
                <w:sz w:val="19"/>
              </w:rPr>
              <w:t>0.148</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9ACED35" w14:textId="77777777" w:rsidR="00DC4FEA" w:rsidRDefault="00000000" w:rsidP="007A0843">
            <w:pPr>
              <w:spacing w:before="120" w:after="120"/>
              <w:ind w:left="57" w:right="57"/>
              <w:jc w:val="center"/>
            </w:pPr>
            <w:r>
              <w:rPr>
                <w:color w:val="000000"/>
                <w:sz w:val="19"/>
              </w:rPr>
              <w:t>+0.051</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A14D2B6" w14:textId="77777777" w:rsidR="00DC4FEA" w:rsidRDefault="00000000" w:rsidP="007A0843">
            <w:pPr>
              <w:spacing w:before="120" w:after="120"/>
              <w:ind w:left="57" w:right="57"/>
              <w:jc w:val="center"/>
            </w:pPr>
            <w:r>
              <w:rPr>
                <w:color w:val="000000"/>
                <w:sz w:val="19"/>
              </w:rPr>
              <w:t>0.134</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BE45C65" w14:textId="77777777" w:rsidR="00DC4FEA" w:rsidRDefault="00000000" w:rsidP="007A0843">
            <w:pPr>
              <w:spacing w:before="120" w:after="120"/>
              <w:ind w:left="57" w:right="57"/>
              <w:jc w:val="center"/>
            </w:pPr>
            <w:r>
              <w:rPr>
                <w:color w:val="000000"/>
                <w:sz w:val="19"/>
              </w:rPr>
              <w:t>2.407</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2B96516" w14:textId="77777777" w:rsidR="00DC4FEA" w:rsidRDefault="00000000" w:rsidP="007A0843">
            <w:pPr>
              <w:spacing w:before="120" w:after="120"/>
              <w:ind w:left="57" w:right="57"/>
              <w:jc w:val="center"/>
            </w:pPr>
            <w:r>
              <w:rPr>
                <w:color w:val="000000"/>
                <w:sz w:val="19"/>
              </w:rPr>
              <w:t>3.25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D67C106" w14:textId="77777777" w:rsidR="00DC4FEA" w:rsidRDefault="00000000" w:rsidP="007A0843">
            <w:pPr>
              <w:spacing w:before="120" w:after="120"/>
              <w:ind w:left="57" w:right="57"/>
              <w:jc w:val="center"/>
            </w:pPr>
            <w:r>
              <w:rPr>
                <w:color w:val="000000"/>
                <w:sz w:val="19"/>
              </w:rPr>
              <w:t>7.82</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06500AF" w14:textId="77777777" w:rsidR="00DC4FEA" w:rsidRDefault="00000000" w:rsidP="007A0843">
            <w:pPr>
              <w:spacing w:before="120" w:after="120"/>
              <w:ind w:left="57" w:right="57"/>
              <w:jc w:val="center"/>
            </w:pPr>
            <w:r>
              <w:rPr>
                <w:color w:val="000000"/>
                <w:sz w:val="19"/>
              </w:rPr>
              <w:t>SEGURA</w:t>
            </w:r>
          </w:p>
        </w:tc>
      </w:tr>
    </w:tbl>
    <w:p w14:paraId="66DD8AA0" w14:textId="77777777" w:rsidR="00DC4FEA" w:rsidRDefault="00000000" w:rsidP="007A0843">
      <w:pPr>
        <w:spacing w:before="120" w:after="120"/>
        <w:ind w:left="57" w:right="57"/>
        <w:jc w:val="both"/>
      </w:pPr>
      <w:r>
        <w:t xml:space="preserve">Nota: Z” = 6.56(X1) + 3.26(X2) + 6.72(X3) + 1.05(X4) + 3.25. Zonas: Segura &gt;2.60; Gris 1.10-2.60; </w:t>
      </w:r>
      <w:proofErr w:type="spellStart"/>
      <w:r>
        <w:t>Distress</w:t>
      </w:r>
      <w:proofErr w:type="spellEnd"/>
      <w:r>
        <w:t xml:space="preserve"> &lt;1.10. Q </w:t>
      </w:r>
      <w:proofErr w:type="spellStart"/>
      <w:r>
        <w:t>Foods</w:t>
      </w:r>
      <w:proofErr w:type="spellEnd"/>
      <w:r>
        <w:t xml:space="preserve"> permaneció en zona segura durante todo el período 2021–2025, confirmando ausencia de riesgo de insolvencia estructural. La crisis de 2023 fue de liquidez operativa, no de solvencia estructural — distinción que el SROD captura a través de </w:t>
      </w:r>
      <w:proofErr w:type="gramStart"/>
      <w:r>
        <w:t>los ratios</w:t>
      </w:r>
      <w:proofErr w:type="gramEnd"/>
      <w:r>
        <w:t xml:space="preserve"> L1–L3 que el Z”-Score no puede detectar.</w:t>
      </w:r>
    </w:p>
    <w:p>
      <w:pPr/>
      <w:r>
        <w:rPr>
          <w:i/>
        </w:rPr>
        <w:t>Nota adicional del Anexo C: CT = Capital de Trabajo = Activo Corriente – Pasivo Corriente. Por tanto, X1 mide la proporción de capital de trabajo sobre el activo total (CT/AT).</w:t>
      </w:r>
    </w:p>
    <w:p w14:paraId="5C1BFF41" w14:textId="77777777" w:rsidR="00DC4FEA" w:rsidRDefault="00000000" w:rsidP="007A0843">
      <w:pPr>
        <w:pStyle w:val="Ttulo2"/>
        <w:keepNext/>
        <w:spacing w:before="120" w:after="120"/>
        <w:ind w:left="57" w:right="57"/>
      </w:pPr>
      <w:bookmarkStart w:id="123" w:name="Xb86f840235a06e37f44a54f366e19bb910d34d3"/>
      <w:bookmarkEnd w:id="122"/>
      <w:r>
        <w:t xml:space="preserve">Anexo D: Benchmarking Comparativo de Q </w:t>
      </w:r>
      <w:proofErr w:type="spellStart"/>
      <w:r>
        <w:t>Foods</w:t>
      </w:r>
      <w:proofErr w:type="spellEnd"/>
      <w:r>
        <w:t xml:space="preserve"> vs. Sector</w:t>
      </w:r>
    </w:p>
    <w:tbl>
      <w:tblPr>
        <w:tblW w:w="4877" w:type="pct"/>
        <w:jc w:val="center"/>
        <w:tblLook w:val="0020" w:firstRow="1" w:lastRow="0" w:firstColumn="0" w:lastColumn="0" w:noHBand="0" w:noVBand="0"/>
      </w:tblPr>
      <w:tblGrid>
        <w:gridCol w:w="1624"/>
        <w:gridCol w:w="1034"/>
        <w:gridCol w:w="1053"/>
        <w:gridCol w:w="1495"/>
        <w:gridCol w:w="1503"/>
        <w:gridCol w:w="1871"/>
      </w:tblGrid>
      <w:tr w:rsidR="00DC4FEA" w14:paraId="6F3A5621" w14:textId="77777777">
        <w:trPr>
          <w:tblHeade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391C465E" w14:textId="77777777" w:rsidR="00DC4FEA" w:rsidRDefault="00000000" w:rsidP="007A0843">
            <w:pPr>
              <w:spacing w:before="120" w:after="120"/>
              <w:ind w:left="57" w:right="57"/>
              <w:jc w:val="center"/>
            </w:pPr>
            <w:r>
              <w:rPr>
                <w:b/>
                <w:bCs/>
                <w:color w:val="000000"/>
                <w:sz w:val="24"/>
              </w:rPr>
              <w:t>Indicador</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0CC45141" w14:textId="77777777" w:rsidR="00DC4FEA" w:rsidRDefault="00000000" w:rsidP="007A0843">
            <w:pPr>
              <w:spacing w:before="120" w:after="120"/>
              <w:ind w:left="57" w:right="57"/>
              <w:jc w:val="center"/>
            </w:pPr>
            <w:r>
              <w:rPr>
                <w:b/>
                <w:bCs/>
                <w:color w:val="000000"/>
                <w:sz w:val="24"/>
              </w:rPr>
              <w:t xml:space="preserve">Q </w:t>
            </w:r>
            <w:proofErr w:type="spellStart"/>
            <w:r>
              <w:rPr>
                <w:b/>
                <w:bCs/>
                <w:color w:val="000000"/>
                <w:sz w:val="24"/>
              </w:rPr>
              <w:t>Foods</w:t>
            </w:r>
            <w:proofErr w:type="spellEnd"/>
            <w:r>
              <w:rPr>
                <w:b/>
                <w:bCs/>
                <w:color w:val="000000"/>
                <w:sz w:val="24"/>
              </w:rPr>
              <w:t xml:space="preserve"> 2023</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626DDA91" w14:textId="77777777" w:rsidR="00DC4FEA" w:rsidRDefault="00000000" w:rsidP="007A0843">
            <w:pPr>
              <w:spacing w:before="120" w:after="120"/>
              <w:ind w:left="57" w:right="57"/>
              <w:jc w:val="center"/>
            </w:pPr>
            <w:r>
              <w:rPr>
                <w:b/>
                <w:bCs/>
                <w:color w:val="000000"/>
                <w:sz w:val="24"/>
              </w:rPr>
              <w:t xml:space="preserve">Q </w:t>
            </w:r>
            <w:proofErr w:type="spellStart"/>
            <w:r>
              <w:rPr>
                <w:b/>
                <w:bCs/>
                <w:color w:val="000000"/>
                <w:sz w:val="24"/>
              </w:rPr>
              <w:t>Foods</w:t>
            </w:r>
            <w:proofErr w:type="spellEnd"/>
            <w:r>
              <w:rPr>
                <w:b/>
                <w:bCs/>
                <w:color w:val="000000"/>
                <w:sz w:val="24"/>
              </w:rPr>
              <w:t xml:space="preserve"> 2025</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2B66D01B" w14:textId="77777777" w:rsidR="00DC4FEA" w:rsidRDefault="00000000" w:rsidP="007A0843">
            <w:pPr>
              <w:spacing w:before="120" w:after="120"/>
              <w:ind w:left="57" w:right="57"/>
              <w:jc w:val="center"/>
            </w:pPr>
            <w:r>
              <w:rPr>
                <w:b/>
                <w:bCs/>
                <w:color w:val="000000"/>
                <w:sz w:val="24"/>
              </w:rPr>
              <w:t>Sector Alimentos Perú</w:t>
            </w:r>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224A7713" w14:textId="77777777" w:rsidR="00DC4FEA" w:rsidRDefault="00000000" w:rsidP="007A0843">
            <w:pPr>
              <w:spacing w:before="120" w:after="120"/>
              <w:ind w:left="57" w:right="57"/>
              <w:jc w:val="center"/>
            </w:pPr>
            <w:r>
              <w:rPr>
                <w:b/>
                <w:bCs/>
                <w:color w:val="000000"/>
                <w:sz w:val="24"/>
              </w:rPr>
              <w:t xml:space="preserve">Sector Alimentos </w:t>
            </w:r>
            <w:proofErr w:type="spellStart"/>
            <w:r>
              <w:rPr>
                <w:b/>
                <w:bCs/>
                <w:color w:val="000000"/>
                <w:sz w:val="24"/>
              </w:rPr>
              <w:t>LatAm</w:t>
            </w:r>
            <w:proofErr w:type="spellEnd"/>
          </w:p>
        </w:tc>
        <w:tc>
          <w:tcPr>
            <w:tcW w:w="0" w:type="auto"/>
            <w:tcBorders>
              <w:top w:val="single" w:sz="4" w:space="0" w:color="B7CDE3"/>
              <w:left w:val="single" w:sz="4" w:space="0" w:color="B7CDE3"/>
              <w:bottom w:val="single" w:sz="4" w:space="0" w:color="B7CDE3"/>
              <w:right w:val="single" w:sz="4" w:space="0" w:color="B7CDE3"/>
            </w:tcBorders>
            <w:shd w:val="clear" w:color="auto" w:fill="D9E8F5"/>
            <w:tcMar>
              <w:top w:w="60" w:type="dxa"/>
              <w:left w:w="85" w:type="dxa"/>
              <w:bottom w:w="60" w:type="dxa"/>
              <w:right w:w="85" w:type="dxa"/>
              <w:start w:w="70" w:type="dxa"/>
              <w:end w:w="70" w:type="dxa"/>
            </w:tcMar>
            <w:vAlign w:val="center"/>
          </w:tcPr>
          <w:p w14:paraId="1DC6D086" w14:textId="77777777" w:rsidR="00DC4FEA" w:rsidRDefault="00000000" w:rsidP="007A0843">
            <w:pPr>
              <w:spacing w:before="120" w:after="120"/>
              <w:ind w:left="57" w:right="57"/>
              <w:jc w:val="center"/>
            </w:pPr>
            <w:r>
              <w:rPr>
                <w:b/>
                <w:bCs/>
                <w:color w:val="000000"/>
                <w:sz w:val="24"/>
              </w:rPr>
              <w:t xml:space="preserve">Referencia </w:t>
            </w:r>
            <w:proofErr w:type="spellStart"/>
            <w:r>
              <w:rPr>
                <w:b/>
                <w:bCs/>
                <w:color w:val="000000"/>
                <w:sz w:val="24"/>
              </w:rPr>
              <w:t>Benchmark</w:t>
            </w:r>
            <w:proofErr w:type="spellEnd"/>
          </w:p>
        </w:tc>
      </w:tr>
      <w:tr w:rsidR="00DC4FEA" w14:paraId="54ACC6AB"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C072BB2" w14:textId="77777777" w:rsidR="00DC4FEA" w:rsidRDefault="00000000" w:rsidP="007A0843">
            <w:pPr>
              <w:spacing w:before="120" w:after="120"/>
              <w:ind w:left="57" w:right="57"/>
              <w:jc w:val="center"/>
            </w:pPr>
            <w:r>
              <w:rPr>
                <w:color w:val="000000"/>
                <w:sz w:val="19"/>
              </w:rPr>
              <w:t>Margen Bruto</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A24214F" w14:textId="77777777" w:rsidR="00DC4FEA" w:rsidRDefault="00000000" w:rsidP="007A0843">
            <w:pPr>
              <w:spacing w:before="120" w:after="120"/>
              <w:ind w:left="57" w:right="57"/>
              <w:jc w:val="center"/>
            </w:pPr>
            <w:r>
              <w:rPr>
                <w:color w:val="000000"/>
                <w:sz w:val="19"/>
              </w:rPr>
              <w:t>35.8%</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71E9EC7" w14:textId="77777777" w:rsidR="00DC4FEA" w:rsidRDefault="00000000" w:rsidP="007A0843">
            <w:pPr>
              <w:spacing w:before="120" w:after="120"/>
              <w:ind w:left="57" w:right="57"/>
              <w:jc w:val="center"/>
            </w:pPr>
            <w:r>
              <w:rPr>
                <w:color w:val="000000"/>
                <w:sz w:val="19"/>
              </w:rPr>
              <w:t>38.5%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CBE1247" w14:textId="77777777" w:rsidR="00DC4FEA" w:rsidRDefault="00000000" w:rsidP="007A0843">
            <w:pPr>
              <w:spacing w:before="120" w:after="120"/>
              <w:ind w:left="57" w:right="57"/>
              <w:jc w:val="center"/>
            </w:pPr>
            <w:r>
              <w:rPr>
                <w:color w:val="000000"/>
                <w:sz w:val="19"/>
              </w:rPr>
              <w:t>22-28%</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2D033C4" w14:textId="77777777" w:rsidR="00DC4FEA" w:rsidRDefault="00000000" w:rsidP="007A0843">
            <w:pPr>
              <w:spacing w:before="120" w:after="120"/>
              <w:ind w:left="57" w:right="57"/>
              <w:jc w:val="center"/>
            </w:pPr>
            <w:r>
              <w:rPr>
                <w:color w:val="000000"/>
                <w:sz w:val="19"/>
              </w:rPr>
              <w:t>25-35%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85EB75A" w14:textId="77777777" w:rsidR="00DC4FEA" w:rsidRDefault="00000000" w:rsidP="007A0843">
            <w:pPr>
              <w:spacing w:before="120" w:after="120"/>
              <w:ind w:left="57" w:right="57"/>
              <w:jc w:val="center"/>
            </w:pPr>
            <w:r>
              <w:rPr>
                <w:color w:val="000000"/>
                <w:sz w:val="19"/>
              </w:rPr>
              <w:t>USDA/PRODUCE 2024</w:t>
            </w:r>
          </w:p>
        </w:tc>
      </w:tr>
      <w:tr w:rsidR="00DC4FEA" w14:paraId="46E9E10B"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34E7933" w14:textId="77777777" w:rsidR="00DC4FEA" w:rsidRDefault="00000000" w:rsidP="007A0843">
            <w:pPr>
              <w:spacing w:before="120" w:after="120"/>
              <w:ind w:left="57" w:right="57"/>
              <w:jc w:val="center"/>
            </w:pPr>
            <w:r>
              <w:rPr>
                <w:color w:val="000000"/>
                <w:sz w:val="19"/>
              </w:rPr>
              <w:t>Margen Operativo</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748C3C4B" w14:textId="77777777" w:rsidR="00DC4FEA" w:rsidRDefault="00000000" w:rsidP="007A0843">
            <w:pPr>
              <w:spacing w:before="120" w:after="120"/>
              <w:ind w:left="57" w:right="57"/>
              <w:jc w:val="center"/>
            </w:pPr>
            <w:r>
              <w:rPr>
                <w:color w:val="000000"/>
                <w:sz w:val="19"/>
              </w:rPr>
              <w:t>20.6%</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42F1EDE1" w14:textId="77777777" w:rsidR="00DC4FEA" w:rsidRDefault="00000000" w:rsidP="007A0843">
            <w:pPr>
              <w:spacing w:before="120" w:after="120"/>
              <w:ind w:left="57" w:right="57"/>
              <w:jc w:val="center"/>
            </w:pPr>
            <w:r>
              <w:rPr>
                <w:color w:val="000000"/>
                <w:sz w:val="19"/>
              </w:rPr>
              <w:t>13.3%</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63F990B" w14:textId="77777777" w:rsidR="00DC4FEA" w:rsidRDefault="00000000" w:rsidP="007A0843">
            <w:pPr>
              <w:spacing w:before="120" w:after="120"/>
              <w:ind w:left="57" w:right="57"/>
              <w:jc w:val="center"/>
            </w:pPr>
            <w:r>
              <w:rPr>
                <w:color w:val="000000"/>
                <w:sz w:val="19"/>
              </w:rPr>
              <w:t>5-10%</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0DF1FB3" w14:textId="77777777" w:rsidR="00DC4FEA" w:rsidRDefault="00000000" w:rsidP="007A0843">
            <w:pPr>
              <w:spacing w:before="120" w:after="120"/>
              <w:ind w:left="57" w:right="57"/>
              <w:jc w:val="center"/>
            </w:pPr>
            <w:r>
              <w:rPr>
                <w:color w:val="000000"/>
                <w:sz w:val="19"/>
              </w:rPr>
              <w:t>7-15%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ACFF4A9" w14:textId="77777777" w:rsidR="00DC4FEA" w:rsidRDefault="00000000" w:rsidP="007A0843">
            <w:pPr>
              <w:spacing w:before="120" w:after="120"/>
              <w:ind w:left="57" w:right="57"/>
            </w:pPr>
            <w:proofErr w:type="spellStart"/>
            <w:r>
              <w:rPr>
                <w:color w:val="000000"/>
                <w:sz w:val="19"/>
              </w:rPr>
              <w:t>Benchmarks</w:t>
            </w:r>
            <w:proofErr w:type="spellEnd"/>
            <w:r>
              <w:rPr>
                <w:color w:val="000000"/>
                <w:sz w:val="19"/>
              </w:rPr>
              <w:t xml:space="preserve"> sectoriales</w:t>
            </w:r>
          </w:p>
        </w:tc>
      </w:tr>
      <w:tr w:rsidR="00DC4FEA" w14:paraId="60C7C248"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56B4155" w14:textId="77777777" w:rsidR="00DC4FEA" w:rsidRDefault="00000000" w:rsidP="007A0843">
            <w:pPr>
              <w:spacing w:before="120" w:after="120"/>
              <w:ind w:left="57" w:right="57"/>
              <w:jc w:val="center"/>
            </w:pPr>
            <w:r>
              <w:rPr>
                <w:color w:val="000000"/>
                <w:sz w:val="19"/>
              </w:rPr>
              <w:lastRenderedPageBreak/>
              <w:t>Margen Neto</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EB627A7" w14:textId="77777777" w:rsidR="00DC4FEA" w:rsidRDefault="00000000" w:rsidP="007A0843">
            <w:pPr>
              <w:spacing w:before="120" w:after="120"/>
              <w:ind w:left="57" w:right="57"/>
              <w:jc w:val="center"/>
            </w:pPr>
            <w:r>
              <w:rPr>
                <w:color w:val="000000"/>
                <w:sz w:val="19"/>
              </w:rPr>
              <w:t>4.1%</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3D1C2056" w14:textId="77777777" w:rsidR="00DC4FEA" w:rsidRDefault="00000000" w:rsidP="007A0843">
            <w:pPr>
              <w:spacing w:before="120" w:after="120"/>
              <w:ind w:left="57" w:right="57"/>
              <w:jc w:val="center"/>
            </w:pPr>
            <w:r>
              <w:rPr>
                <w:color w:val="000000"/>
                <w:sz w:val="19"/>
              </w:rPr>
              <w:t>8.0%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B1167F1" w14:textId="77777777" w:rsidR="00DC4FEA" w:rsidRDefault="00000000" w:rsidP="007A0843">
            <w:pPr>
              <w:spacing w:before="120" w:after="120"/>
              <w:ind w:left="57" w:right="57"/>
              <w:jc w:val="center"/>
            </w:pPr>
            <w:r>
              <w:rPr>
                <w:color w:val="000000"/>
                <w:sz w:val="19"/>
              </w:rPr>
              <w:t>2-5%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5CD8D8C" w14:textId="77777777" w:rsidR="00DC4FEA" w:rsidRDefault="00000000" w:rsidP="007A0843">
            <w:pPr>
              <w:spacing w:before="120" w:after="120"/>
              <w:ind w:left="57" w:right="57"/>
              <w:jc w:val="center"/>
            </w:pPr>
            <w:r>
              <w:rPr>
                <w:color w:val="000000"/>
                <w:sz w:val="19"/>
              </w:rPr>
              <w:t>3-8%</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9BC1D96" w14:textId="77777777" w:rsidR="00DC4FEA" w:rsidRDefault="00000000" w:rsidP="007A0843">
            <w:pPr>
              <w:spacing w:before="120" w:after="120"/>
              <w:ind w:left="57" w:right="57"/>
            </w:pPr>
            <w:proofErr w:type="spellStart"/>
            <w:r>
              <w:rPr>
                <w:color w:val="000000"/>
                <w:sz w:val="19"/>
              </w:rPr>
              <w:t>Benchmarks</w:t>
            </w:r>
            <w:proofErr w:type="spellEnd"/>
            <w:r>
              <w:rPr>
                <w:color w:val="000000"/>
                <w:sz w:val="19"/>
              </w:rPr>
              <w:t xml:space="preserve"> sectoriales</w:t>
            </w:r>
          </w:p>
        </w:tc>
      </w:tr>
      <w:tr w:rsidR="00DC4FEA" w14:paraId="6607CE24"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A75263C" w14:textId="77777777" w:rsidR="00DC4FEA" w:rsidRDefault="00000000" w:rsidP="007A0843">
            <w:pPr>
              <w:spacing w:before="120" w:after="120"/>
              <w:ind w:left="57" w:right="57"/>
              <w:jc w:val="center"/>
            </w:pPr>
            <w:r>
              <w:rPr>
                <w:color w:val="000000"/>
                <w:sz w:val="19"/>
              </w:rPr>
              <w:t>Liquidez Corriente</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r>
              <w:t>1.29</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170DD10" w14:textId="77777777" w:rsidR="00DC4FEA" w:rsidRDefault="00000000" w:rsidP="007A0843">
            <w:pPr>
              <w:spacing w:before="120" w:after="120"/>
              <w:ind w:left="57" w:right="57"/>
              <w:jc w:val="center"/>
            </w:pPr>
            <w:r>
              <w:rPr>
                <w:color w:val="000000"/>
                <w:sz w:val="19"/>
              </w:rPr>
              <w:t>1.79</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01DD7FE4" w14:textId="77777777" w:rsidR="00DC4FEA" w:rsidRDefault="00000000" w:rsidP="007A0843">
            <w:pPr>
              <w:spacing w:before="120" w:after="120"/>
              <w:ind w:left="57" w:right="57"/>
              <w:jc w:val="center"/>
            </w:pPr>
            <w:r>
              <w:rPr>
                <w:color w:val="000000"/>
                <w:sz w:val="19"/>
              </w:rPr>
              <w:t>1.0-1.5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97FEF79" w14:textId="77777777" w:rsidR="00DC4FEA" w:rsidRDefault="00000000" w:rsidP="007A0843">
            <w:pPr>
              <w:spacing w:before="120" w:after="120"/>
              <w:ind w:left="57" w:right="57"/>
              <w:jc w:val="center"/>
            </w:pPr>
            <w:r>
              <w:rPr>
                <w:color w:val="000000"/>
                <w:sz w:val="19"/>
              </w:rPr>
              <w:t>1.0-1.8</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C12BDCB" w14:textId="77777777" w:rsidR="00DC4FEA" w:rsidRDefault="00000000" w:rsidP="007A0843">
            <w:pPr>
              <w:spacing w:before="120" w:after="120"/>
              <w:ind w:left="57" w:right="57"/>
            </w:pPr>
            <w:r>
              <w:rPr>
                <w:color w:val="000000"/>
                <w:sz w:val="19"/>
              </w:rPr>
              <w:t>Estándares industria</w:t>
            </w:r>
          </w:p>
        </w:tc>
      </w:tr>
      <w:tr w:rsidR="00DC4FEA" w14:paraId="06B38E03"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47C1A29" w14:textId="77777777" w:rsidR="00DC4FEA" w:rsidRDefault="00000000" w:rsidP="007A0843">
            <w:pPr>
              <w:spacing w:before="120" w:after="120"/>
              <w:ind w:left="57" w:right="57"/>
              <w:jc w:val="center"/>
            </w:pPr>
            <w:r>
              <w:rPr>
                <w:color w:val="000000"/>
                <w:sz w:val="19"/>
              </w:rPr>
              <w:t>Endeudamiento</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r>
              <w:t>0.59</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20486CBC" w14:textId="77777777" w:rsidR="00DC4FEA" w:rsidRDefault="00000000" w:rsidP="007A0843">
            <w:pPr>
              <w:spacing w:before="120" w:after="120"/>
              <w:ind w:left="57" w:right="57"/>
              <w:jc w:val="center"/>
            </w:pPr>
            <w:r>
              <w:rPr>
                <w:color w:val="000000"/>
                <w:sz w:val="19"/>
              </w:rPr>
              <w:t>0.29</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15802A63" w14:textId="77777777" w:rsidR="00DC4FEA" w:rsidRDefault="00000000" w:rsidP="007A0843">
            <w:pPr>
              <w:spacing w:before="120" w:after="120"/>
              <w:ind w:left="57" w:right="57"/>
              <w:jc w:val="center"/>
            </w:pPr>
            <w:r>
              <w:rPr>
                <w:color w:val="000000"/>
                <w:sz w:val="19"/>
              </w:rPr>
              <w:t>0.45-0.65</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70E6D361" w14:textId="77777777" w:rsidR="00DC4FEA" w:rsidRDefault="00000000" w:rsidP="007A0843">
            <w:pPr>
              <w:spacing w:before="120" w:after="120"/>
              <w:ind w:left="57" w:right="57"/>
              <w:jc w:val="center"/>
            </w:pPr>
            <w:r>
              <w:rPr>
                <w:color w:val="000000"/>
                <w:sz w:val="19"/>
              </w:rPr>
              <w:t>0.40-0.60</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2483203" w14:textId="77777777" w:rsidR="00DC4FEA" w:rsidRDefault="00000000" w:rsidP="007A0843">
            <w:pPr>
              <w:spacing w:before="120" w:after="120"/>
              <w:ind w:left="57" w:right="57"/>
            </w:pPr>
            <w:r>
              <w:rPr>
                <w:color w:val="000000"/>
                <w:sz w:val="19"/>
              </w:rPr>
              <w:t>Análisis comparativo</w:t>
            </w:r>
          </w:p>
        </w:tc>
      </w:tr>
      <w:tr w:rsidR="00DC4FEA" w14:paraId="2C3E2CFD"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15BB24D" w14:textId="77777777" w:rsidR="00DC4FEA" w:rsidRDefault="00000000" w:rsidP="007A0843">
            <w:pPr>
              <w:spacing w:before="120" w:after="120"/>
              <w:ind w:left="57" w:right="57"/>
              <w:jc w:val="center"/>
            </w:pPr>
            <w:r>
              <w:rPr>
                <w:color w:val="000000"/>
                <w:sz w:val="19"/>
              </w:rPr>
              <w:t>ROE</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5D40A11" w14:textId="77777777" w:rsidR="00DC4FEA" w:rsidRDefault="00000000" w:rsidP="007A0843">
            <w:pPr>
              <w:spacing w:before="120" w:after="120"/>
              <w:ind w:left="57" w:right="57"/>
              <w:jc w:val="center"/>
            </w:pPr>
            <w:r>
              <w:rPr>
                <w:color w:val="000000"/>
                <w:sz w:val="19"/>
              </w:rPr>
              <w:t>9.5%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5292FCB3" w14:textId="77777777" w:rsidR="00DC4FEA" w:rsidRDefault="00000000" w:rsidP="007A0843">
            <w:pPr>
              <w:spacing w:before="120" w:after="120"/>
              <w:ind w:left="57" w:right="57"/>
              <w:jc w:val="center"/>
            </w:pPr>
            <w:r>
              <w:rPr>
                <w:color w:val="000000"/>
                <w:sz w:val="19"/>
              </w:rPr>
              <w:t>11.5%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6BF546A7" w14:textId="77777777" w:rsidR="00DC4FEA" w:rsidRDefault="00000000" w:rsidP="007A0843">
            <w:pPr>
              <w:spacing w:before="120" w:after="120"/>
              <w:ind w:left="57" w:right="57"/>
              <w:jc w:val="center"/>
            </w:pPr>
            <w:r>
              <w:rPr>
                <w:color w:val="000000"/>
                <w:sz w:val="19"/>
              </w:rPr>
              <w:t>8-15%</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3BA45686" w14:textId="77777777" w:rsidR="00DC4FEA" w:rsidRDefault="00000000" w:rsidP="007A0843">
            <w:pPr>
              <w:spacing w:before="120" w:after="120"/>
              <w:ind w:left="57" w:right="57"/>
              <w:jc w:val="center"/>
            </w:pPr>
            <w:r>
              <w:rPr>
                <w:color w:val="000000"/>
                <w:sz w:val="19"/>
              </w:rPr>
              <w:t>8-18%</w:t>
            </w:r>
          </w:p>
        </w:tc>
        <w:tc>
          <w:tcPr>
            <w:tcW w:w="0" w:type="auto"/>
            <w:tcBorders>
              <w:top w:val="single" w:sz="4" w:space="0" w:color="B7CDE3"/>
              <w:left w:val="single" w:sz="4" w:space="0" w:color="B7CDE3"/>
              <w:bottom w:val="single" w:sz="4" w:space="0" w:color="B7CDE3"/>
              <w:right w:val="single" w:sz="4" w:space="0" w:color="B7CDE3"/>
            </w:tcBorders>
            <w:shd w:val="clear" w:color="auto" w:fill="F8FBFE"/>
            <w:tcMar>
              <w:top w:w="60" w:type="dxa"/>
              <w:left w:w="85" w:type="dxa"/>
              <w:bottom w:w="60" w:type="dxa"/>
              <w:right w:w="85" w:type="dxa"/>
              <w:start w:w="70" w:type="dxa"/>
              <w:end w:w="70" w:type="dxa"/>
            </w:tcMar>
            <w:vAlign w:val="center"/>
          </w:tcPr>
          <w:p w14:paraId="2A983536" w14:textId="77777777" w:rsidR="00DC4FEA" w:rsidRDefault="00000000" w:rsidP="007A0843">
            <w:pPr>
              <w:spacing w:before="120" w:after="120"/>
              <w:ind w:left="57" w:right="57"/>
            </w:pPr>
            <w:proofErr w:type="spellStart"/>
            <w:r>
              <w:rPr>
                <w:color w:val="000000"/>
                <w:sz w:val="19"/>
              </w:rPr>
              <w:t>Benchmarks</w:t>
            </w:r>
            <w:proofErr w:type="spellEnd"/>
            <w:r>
              <w:rPr>
                <w:color w:val="000000"/>
                <w:sz w:val="19"/>
              </w:rPr>
              <w:t xml:space="preserve"> sectoriales</w:t>
            </w:r>
          </w:p>
        </w:tc>
      </w:tr>
      <w:tr w:rsidR="00DC4FEA" w14:paraId="2E36D6B6" w14:textId="77777777">
        <w:trPr>
          <w:jc w:val="center"/>
          <w:cantSplit/>
        </w:trPr>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850AD9D" w14:textId="77777777" w:rsidR="00DC4FEA" w:rsidRDefault="00000000" w:rsidP="007A0843">
            <w:pPr>
              <w:spacing w:before="120" w:after="120"/>
              <w:ind w:left="57" w:right="57"/>
              <w:jc w:val="center"/>
            </w:pPr>
            <w:r>
              <w:rPr>
                <w:color w:val="000000"/>
                <w:sz w:val="19"/>
              </w:rPr>
              <w:t>Z"-Score Altman</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r>
              <w:t>5.71 (Segura)</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C7BC115" w14:textId="77777777" w:rsidR="00DC4FEA" w:rsidRDefault="00000000" w:rsidP="007A0843">
            <w:pPr>
              <w:spacing w:before="120" w:after="120"/>
              <w:ind w:left="57" w:right="57"/>
              <w:jc w:val="center"/>
            </w:pPr>
            <w:r>
              <w:rPr>
                <w:color w:val="000000"/>
                <w:sz w:val="19"/>
              </w:rPr>
              <w:t>7.82 (Segura)</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62AB295B" w14:textId="77777777" w:rsidR="00DC4FEA" w:rsidRDefault="00000000" w:rsidP="007A0843">
            <w:pPr>
              <w:spacing w:before="120" w:after="120"/>
              <w:ind w:left="57" w:right="57"/>
              <w:jc w:val="center"/>
            </w:pPr>
            <w:r>
              <w:rPr>
                <w:color w:val="000000"/>
                <w:sz w:val="19"/>
              </w:rPr>
              <w:t>1.5-2.8 (Gris)</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5B5E6318" w14:textId="77777777" w:rsidR="00DC4FEA" w:rsidRDefault="00000000" w:rsidP="007A0843">
            <w:pPr>
              <w:spacing w:before="120" w:after="120"/>
              <w:ind w:left="57" w:right="57"/>
            </w:pPr>
            <w:r>
              <w:rPr>
                <w:color w:val="000000"/>
                <w:sz w:val="19"/>
              </w:rPr>
              <w:t>1.8-3.0 (Gris/</w:t>
            </w:r>
            <w:proofErr w:type="spellStart"/>
            <w:r>
              <w:rPr>
                <w:color w:val="000000"/>
                <w:sz w:val="19"/>
              </w:rPr>
              <w:t>Seg</w:t>
            </w:r>
            <w:proofErr w:type="spellEnd"/>
            <w:r>
              <w:rPr>
                <w:color w:val="000000"/>
                <w:sz w:val="19"/>
              </w:rPr>
              <w:t>.)</w:t>
            </w:r>
          </w:p>
        </w:tc>
        <w:tc>
          <w:tcPr>
            <w:tcW w:w="0" w:type="auto"/>
            <w:tcBorders>
              <w:top w:val="single" w:sz="4" w:space="0" w:color="B7CDE3"/>
              <w:left w:val="single" w:sz="4" w:space="0" w:color="B7CDE3"/>
              <w:bottom w:val="single" w:sz="4" w:space="0" w:color="B7CDE3"/>
              <w:right w:val="single" w:sz="4" w:space="0" w:color="B7CDE3"/>
            </w:tcBorders>
            <w:tcMar>
              <w:top w:w="60" w:type="dxa"/>
              <w:left w:w="85" w:type="dxa"/>
              <w:bottom w:w="60" w:type="dxa"/>
              <w:right w:w="85" w:type="dxa"/>
              <w:start w:w="70" w:type="dxa"/>
              <w:end w:w="70" w:type="dxa"/>
            </w:tcMar>
            <w:vAlign w:val="center"/>
          </w:tcPr>
          <w:p w14:paraId="4F0C8428" w14:textId="77777777" w:rsidR="00DC4FEA" w:rsidRDefault="00000000" w:rsidP="007A0843">
            <w:pPr>
              <w:spacing w:before="120" w:after="120"/>
              <w:ind w:left="57" w:right="57"/>
            </w:pPr>
            <w:r>
              <w:rPr>
                <w:color w:val="000000"/>
                <w:sz w:val="19"/>
              </w:rPr>
              <w:t xml:space="preserve">Altman (2018); </w:t>
            </w:r>
            <w:proofErr w:type="spellStart"/>
            <w:r>
              <w:rPr>
                <w:color w:val="000000"/>
                <w:sz w:val="19"/>
              </w:rPr>
              <w:t>Discover</w:t>
            </w:r>
            <w:proofErr w:type="spellEnd"/>
            <w:r>
              <w:rPr>
                <w:color w:val="000000"/>
                <w:sz w:val="19"/>
              </w:rPr>
              <w:t xml:space="preserve"> Sust. (2025)</w:t>
            </w:r>
          </w:p>
        </w:tc>
      </w:tr>
    </w:tbl>
    <w:p w14:paraId="08D7D857" w14:textId="77777777" w:rsidR="00DC4FEA" w:rsidRDefault="00000000" w:rsidP="007A0843">
      <w:pPr>
        <w:spacing w:before="120" w:after="120"/>
        <w:ind w:left="57" w:right="57"/>
      </w:pPr>
      <w:r>
        <w:t>Hipótesis Específicas: H1a (</w:t>
      </w:r>
      <w:proofErr w:type="spellStart"/>
      <w:r>
        <w:t>Pecking</w:t>
      </w:r>
      <w:proofErr w:type="spellEnd"/>
      <w:r>
        <w:t xml:space="preserve"> </w:t>
      </w:r>
      <w:proofErr w:type="spellStart"/>
      <w:r>
        <w:t>Order</w:t>
      </w:r>
      <w:proofErr w:type="spellEnd"/>
      <w:r>
        <w:t xml:space="preserve">) -&gt; Indicadores: </w:t>
      </w:r>
      <w:proofErr w:type="spellStart"/>
      <w:r>
        <w:t>Ctas</w:t>
      </w:r>
      <w:proofErr w:type="spellEnd"/>
      <w:r>
        <w:t xml:space="preserve"> Accionistas/PC, fuentes de financiamiento. H1b (Agencia) -&gt; Indicadores: GA/Ventas, </w:t>
      </w:r>
      <w:proofErr w:type="spellStart"/>
      <w:r>
        <w:t>variacion</w:t>
      </w:r>
      <w:proofErr w:type="spellEnd"/>
      <w:r>
        <w:t xml:space="preserve"> GA vs Ventas. H1c-H1d (EVA) -&gt; Indicadores: NOPAT, WACC, Capital Invertido, EVA. H1e (Señalización) -&gt; Indicadores: Capitalización, </w:t>
      </w:r>
      <w:proofErr w:type="gramStart"/>
      <w:r>
        <w:t>ratios divulgados</w:t>
      </w:r>
      <w:proofErr w:type="gramEnd"/>
      <w:r>
        <w:t>. H1f (Z-Score) -&gt; Indicadores: X1-X4, Z-Score EMS. H1g (Contingencia) -&gt; Indicadores: Diseño adaptativo del SROD.</w:t>
      </w:r>
    </w:p>
    <w:p w14:paraId="5B933B60" w14:textId="77777777" w:rsidR="00DC4FEA" w:rsidRDefault="00000000" w:rsidP="007A0843">
      <w:pPr>
        <w:pStyle w:val="Ttulo2"/>
        <w:spacing w:before="120" w:after="120"/>
        <w:ind w:left="57" w:right="57"/>
      </w:pPr>
      <w:r>
        <w:rPr>
          <w:sz w:val="28"/>
        </w:rPr>
        <w:t>Anexo E: Matriz de Consistencia</w:t>
      </w:r>
    </w:p>
    <w:p w14:paraId="3A59AD70" w14:textId="77777777" w:rsidR="00DC4FEA" w:rsidRDefault="00000000" w:rsidP="007A0843">
      <w:pPr>
        <w:spacing w:before="120" w:after="120"/>
        <w:ind w:left="57" w:right="57"/>
      </w:pPr>
      <w:r>
        <w:t xml:space="preserve">Problema General: Las </w:t>
      </w:r>
      <w:proofErr w:type="spellStart"/>
      <w:r>
        <w:t>PYMEs</w:t>
      </w:r>
      <w:proofErr w:type="spellEnd"/>
      <w:r>
        <w:t xml:space="preserve"> manufactureras en mercados emergentes carecen de sistemas integrados de monitoreo financiero que vinculen </w:t>
      </w:r>
      <w:proofErr w:type="spellStart"/>
      <w:r>
        <w:t>teoria</w:t>
      </w:r>
      <w:proofErr w:type="spellEnd"/>
      <w:r>
        <w:t xml:space="preserve"> </w:t>
      </w:r>
      <w:proofErr w:type="spellStart"/>
      <w:r>
        <w:t>academica</w:t>
      </w:r>
      <w:proofErr w:type="spellEnd"/>
      <w:r>
        <w:t xml:space="preserve"> con la </w:t>
      </w:r>
      <w:proofErr w:type="spellStart"/>
      <w:r>
        <w:t>practica</w:t>
      </w:r>
      <w:proofErr w:type="spellEnd"/>
      <w:r>
        <w:t xml:space="preserve"> gerencial.</w:t>
      </w:r>
    </w:p>
    <w:p w14:paraId="1D5F7A2E" w14:textId="77777777" w:rsidR="00DC4FEA" w:rsidRDefault="00000000" w:rsidP="007A0843">
      <w:pPr>
        <w:spacing w:before="120" w:after="120"/>
        <w:ind w:left="57" w:right="57"/>
      </w:pPr>
      <w:r>
        <w:t xml:space="preserve">Objetivo General: </w:t>
      </w:r>
      <w:proofErr w:type="spellStart"/>
      <w:r>
        <w:t>Disenar</w:t>
      </w:r>
      <w:proofErr w:type="spellEnd"/>
      <w:r>
        <w:t xml:space="preserve">, implementar y validar </w:t>
      </w:r>
      <w:proofErr w:type="spellStart"/>
      <w:r>
        <w:t>empiricamente</w:t>
      </w:r>
      <w:proofErr w:type="spellEnd"/>
      <w:r>
        <w:t xml:space="preserve"> un SROD para Q </w:t>
      </w:r>
      <w:proofErr w:type="spellStart"/>
      <w:r>
        <w:t>Foods</w:t>
      </w:r>
      <w:proofErr w:type="spellEnd"/>
      <w:r>
        <w:t xml:space="preserve"> que integre seis marcos </w:t>
      </w:r>
      <w:proofErr w:type="spellStart"/>
      <w:r>
        <w:t>teoricos</w:t>
      </w:r>
      <w:proofErr w:type="spellEnd"/>
      <w:r>
        <w:t xml:space="preserve"> </w:t>
      </w:r>
      <w:proofErr w:type="spellStart"/>
      <w:r>
        <w:t>contemporaneos</w:t>
      </w:r>
      <w:proofErr w:type="spellEnd"/>
      <w:r>
        <w:t>.</w:t>
      </w:r>
    </w:p>
    <w:p w14:paraId="72DEFE0A" w14:textId="77777777" w:rsidR="00DC4FEA" w:rsidRDefault="00000000" w:rsidP="007A0843">
      <w:pPr>
        <w:spacing w:before="120" w:after="120"/>
        <w:ind w:left="57" w:right="57"/>
      </w:pPr>
      <w:r>
        <w:t>Hipótesis General (H1): La implementación del SROD mejora significativamente la gestión del riesgo y la identificación de oportunidades de creación de valor.</w:t>
      </w:r>
    </w:p>
    <w:p w14:paraId="6FC4C2D6" w14:textId="77777777" w:rsidR="00DC4FEA" w:rsidRDefault="00000000" w:rsidP="007A0843">
      <w:pPr>
        <w:spacing w:before="120" w:after="120"/>
        <w:ind w:left="57" w:right="57"/>
      </w:pPr>
      <w:r>
        <w:lastRenderedPageBreak/>
        <w:t xml:space="preserve">Variables: Independiente: </w:t>
      </w:r>
      <w:proofErr w:type="spellStart"/>
      <w:r>
        <w:t>Implementacion</w:t>
      </w:r>
      <w:proofErr w:type="spellEnd"/>
      <w:r>
        <w:t xml:space="preserve"> del SROD. Dependiente: </w:t>
      </w:r>
      <w:proofErr w:type="spellStart"/>
      <w:r>
        <w:t>Desempeno</w:t>
      </w:r>
      <w:proofErr w:type="spellEnd"/>
      <w:r>
        <w:t xml:space="preserve"> financiero (liquidez, rentabilidad, solvencia, eficiencia, </w:t>
      </w:r>
      <w:proofErr w:type="spellStart"/>
      <w:r>
        <w:t>creacion</w:t>
      </w:r>
      <w:proofErr w:type="spellEnd"/>
      <w:r>
        <w:t xml:space="preserve"> de valor). Moderadoras: Contexto </w:t>
      </w:r>
      <w:proofErr w:type="spellStart"/>
      <w:r>
        <w:t>macroeconomico</w:t>
      </w:r>
      <w:proofErr w:type="spellEnd"/>
      <w:r>
        <w:t>, estructura de propiedad.</w:t>
      </w:r>
    </w:p>
    <w:p w14:paraId="6A7379A9" w14:textId="77777777" w:rsidR="00DC4FEA" w:rsidRDefault="00000000" w:rsidP="007A0843">
      <w:pPr>
        <w:spacing w:before="120" w:after="120"/>
        <w:ind w:left="57" w:right="57"/>
      </w:pPr>
      <w:r>
        <w:t>Metodología: Enfoque mixto (</w:t>
      </w:r>
      <w:proofErr w:type="gramStart"/>
      <w:r>
        <w:t>cuantitativo dominante</w:t>
      </w:r>
      <w:proofErr w:type="gramEnd"/>
      <w:r>
        <w:t xml:space="preserve">). Diseño de caso </w:t>
      </w:r>
      <w:proofErr w:type="spellStart"/>
      <w:r>
        <w:t>unico</w:t>
      </w:r>
      <w:proofErr w:type="spellEnd"/>
      <w:r>
        <w:t xml:space="preserve"> (Yin, 2018). Validación retroactiva 2021-2025. Fuentes: EE.FF. anuales, Balance de </w:t>
      </w:r>
      <w:proofErr w:type="spellStart"/>
      <w:r>
        <w:t>Comprobacion</w:t>
      </w:r>
      <w:proofErr w:type="spellEnd"/>
      <w:r>
        <w:t>, hojas de detalle contable. Instrumentos: 18 ratios financieros estandarizados + EVA + Z-Score EMS.</w:t>
      </w:r>
    </w:p>
    <w:p w14:paraId="6B0F3437" w14:textId="77777777" w:rsidR="00DC4FEA" w:rsidRDefault="00000000" w:rsidP="007A0843">
      <w:pPr>
        <w:spacing w:before="120" w:after="120"/>
        <w:ind w:left="57" w:right="57"/>
        <w:jc w:val="both"/>
      </w:pPr>
      <w:r>
        <w:t>— Fin del Documento —</w:t>
      </w:r>
      <w:bookmarkEnd w:id="100"/>
      <w:bookmarkEnd w:id="123"/>
    </w:p>
    <w:sectPr w:rsidR="00DC4FEA">
      <w:headerReference w:type="even" r:id="rId7"/>
      <w:headerReference w:type="default" r:id="rId8"/>
      <w:footerReference w:type="even" r:id="rId9"/>
      <w:footerReference w:type="default" r:id="rId10"/>
      <w:headerReference w:type="first" r:id="rId11"/>
      <w:footerReference w:type="first" r:id="rId12"/>
      <w:pgSz w:w="11906" w:h="16838"/>
      <w:pgMar w:top="1440" w:right="1300" w:bottom="1440" w:left="18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20397" w14:textId="77777777" w:rsidR="0083485F" w:rsidRDefault="0083485F">
      <w:r>
        <w:separator/>
      </w:r>
    </w:p>
  </w:endnote>
  <w:endnote w:type="continuationSeparator" w:id="0">
    <w:p w14:paraId="790E1CCB" w14:textId="77777777" w:rsidR="0083485F" w:rsidRDefault="008348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01817" w14:textId="77777777" w:rsidR="00DC4FEA" w:rsidRDefault="00DC4FE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2AD22" w14:textId="77777777" w:rsidR="00DC4FEA" w:rsidRDefault="00000000">
    <w:pPr>
      <w:pBdr>
        <w:top w:val="single" w:sz="2" w:space="4" w:color="2E75B6"/>
      </w:pBdr>
      <w:jc w:val="right"/>
    </w:pPr>
    <w:r>
      <w:rPr>
        <w:color w:val="666666"/>
        <w:sz w:val="19"/>
        <w:szCs w:val="16"/>
      </w:rPr>
      <w:t xml:space="preserve">Gestión del Riesgo y Creación de Valor en Q </w:t>
    </w:r>
    <w:proofErr w:type="spellStart"/>
    <w:proofErr w:type="gramStart"/>
    <w:r>
      <w:rPr>
        <w:color w:val="666666"/>
        <w:sz w:val="19"/>
        <w:szCs w:val="16"/>
      </w:rPr>
      <w:t>Foods</w:t>
    </w:r>
    <w:proofErr w:type="spellEnd"/>
    <w:r>
      <w:rPr>
        <w:color w:val="666666"/>
        <w:sz w:val="19"/>
        <w:szCs w:val="16"/>
      </w:rPr>
      <w:t xml:space="preserve">  |</w:t>
    </w:r>
    <w:proofErr w:type="gramEnd"/>
    <w:r>
      <w:rPr>
        <w:color w:val="666666"/>
        <w:sz w:val="19"/>
        <w:szCs w:val="16"/>
      </w:rPr>
      <w:t xml:space="preserve">  Página </w:t>
    </w:r>
    <w:r>
      <w:rPr>
        <w:color w:val="666666"/>
        <w:sz w:val="19"/>
        <w:szCs w:val="16"/>
      </w:rPr>
      <w:fldChar w:fldCharType="begin"/>
    </w:r>
    <w:r>
      <w:rPr>
        <w:color w:val="666666"/>
        <w:sz w:val="19"/>
        <w:szCs w:val="16"/>
      </w:rPr>
      <w:instrText>PAGE</w:instrText>
    </w:r>
    <w:r>
      <w:rPr>
        <w:color w:val="666666"/>
        <w:sz w:val="19"/>
        <w:szCs w:val="16"/>
      </w:rPr>
      <w:fldChar w:fldCharType="separate"/>
    </w:r>
    <w:r>
      <w:rPr>
        <w:noProof/>
        <w:color w:val="666666"/>
        <w:sz w:val="19"/>
        <w:szCs w:val="16"/>
      </w:rPr>
      <w:t>1</w:t>
    </w:r>
    <w:r>
      <w:rPr>
        <w:color w:val="666666"/>
        <w:sz w:val="19"/>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E1CB9" w14:textId="77777777" w:rsidR="00DC4FEA" w:rsidRDefault="00DC4FE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2F5AF" w14:textId="77777777" w:rsidR="0083485F" w:rsidRDefault="0083485F">
      <w:r>
        <w:separator/>
      </w:r>
    </w:p>
  </w:footnote>
  <w:footnote w:type="continuationSeparator" w:id="0">
    <w:p w14:paraId="6FC0ECCC" w14:textId="77777777" w:rsidR="0083485F" w:rsidRDefault="008348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A208E" w14:textId="77777777" w:rsidR="00DC4FEA" w:rsidRDefault="00DC4FE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6E5F3" w14:textId="77777777" w:rsidR="00DC4FEA" w:rsidRDefault="00000000">
    <w:pPr>
      <w:pBdr>
        <w:bottom w:val="single" w:sz="4" w:space="4" w:color="2E75B6"/>
      </w:pBdr>
    </w:pPr>
    <w:r>
      <w:rPr>
        <w:color w:val="2F75B5"/>
        <w:sz w:val="19"/>
        <w:szCs w:val="16"/>
      </w:rPr>
      <w:t xml:space="preserve">UPC — </w:t>
    </w:r>
    <w:proofErr w:type="gramStart"/>
    <w:r>
      <w:rPr>
        <w:color w:val="2F75B5"/>
        <w:sz w:val="19"/>
        <w:szCs w:val="16"/>
      </w:rPr>
      <w:t>MBA  |</w:t>
    </w:r>
    <w:proofErr w:type="gramEnd"/>
    <w:r>
      <w:rPr>
        <w:color w:val="2F75B5"/>
        <w:sz w:val="19"/>
        <w:szCs w:val="16"/>
      </w:rPr>
      <w:t xml:space="preserve">  SROD: Sistema de Ratios </w:t>
    </w:r>
    <w:proofErr w:type="gramStart"/>
    <w:r>
      <w:rPr>
        <w:color w:val="2F75B5"/>
        <w:sz w:val="19"/>
        <w:szCs w:val="16"/>
      </w:rPr>
      <w:t>Financieros  —</w:t>
    </w:r>
    <w:proofErr w:type="gramEnd"/>
    <w:r>
      <w:rPr>
        <w:color w:val="2F75B5"/>
        <w:sz w:val="19"/>
        <w:szCs w:val="16"/>
      </w:rPr>
      <w:t xml:space="preserve">  Q </w:t>
    </w:r>
    <w:proofErr w:type="spellStart"/>
    <w:r>
      <w:rPr>
        <w:color w:val="2F75B5"/>
        <w:sz w:val="19"/>
        <w:szCs w:val="16"/>
      </w:rPr>
      <w:t>Foods</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FE659" w14:textId="77777777" w:rsidR="00DC4FEA" w:rsidRDefault="00DC4FE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B24807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2068D4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E684A4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6"/>
    <w:multiLevelType w:val="multilevel"/>
    <w:tmpl w:val="D2EEB19E"/>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4" w15:restartNumberingAfterBreak="0">
    <w:nsid w:val="0A994110"/>
    <w:multiLevelType w:val="multilevel"/>
    <w:tmpl w:val="A20044EE"/>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5" w15:restartNumberingAfterBreak="0">
    <w:nsid w:val="0A994113"/>
    <w:multiLevelType w:val="multilevel"/>
    <w:tmpl w:val="9CB67406"/>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6" w15:restartNumberingAfterBreak="0">
    <w:nsid w:val="0A994116"/>
    <w:multiLevelType w:val="multilevel"/>
    <w:tmpl w:val="0B10D468"/>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7" w15:restartNumberingAfterBreak="0">
    <w:nsid w:val="2D764D2B"/>
    <w:multiLevelType w:val="hybridMultilevel"/>
    <w:tmpl w:val="3E747C0A"/>
    <w:lvl w:ilvl="0" w:tplc="24CE728A">
      <w:start w:val="1"/>
      <w:numFmt w:val="bullet"/>
      <w:lvlText w:val="●"/>
      <w:lvlJc w:val="left"/>
      <w:pPr>
        <w:ind w:left="720" w:hanging="360"/>
      </w:pPr>
    </w:lvl>
    <w:lvl w:ilvl="1" w:tplc="7D127E50">
      <w:start w:val="1"/>
      <w:numFmt w:val="bullet"/>
      <w:lvlText w:val="○"/>
      <w:lvlJc w:val="left"/>
      <w:pPr>
        <w:ind w:left="1440" w:hanging="360"/>
      </w:pPr>
    </w:lvl>
    <w:lvl w:ilvl="2" w:tplc="471A32C0">
      <w:start w:val="1"/>
      <w:numFmt w:val="bullet"/>
      <w:lvlText w:val="■"/>
      <w:lvlJc w:val="left"/>
      <w:pPr>
        <w:ind w:left="2160" w:hanging="360"/>
      </w:pPr>
    </w:lvl>
    <w:lvl w:ilvl="3" w:tplc="688AEFB0">
      <w:start w:val="1"/>
      <w:numFmt w:val="bullet"/>
      <w:lvlText w:val="●"/>
      <w:lvlJc w:val="left"/>
      <w:pPr>
        <w:ind w:left="2880" w:hanging="360"/>
      </w:pPr>
    </w:lvl>
    <w:lvl w:ilvl="4" w:tplc="C8E20FB0">
      <w:start w:val="1"/>
      <w:numFmt w:val="bullet"/>
      <w:lvlText w:val="○"/>
      <w:lvlJc w:val="left"/>
      <w:pPr>
        <w:ind w:left="3600" w:hanging="360"/>
      </w:pPr>
    </w:lvl>
    <w:lvl w:ilvl="5" w:tplc="1A441186">
      <w:start w:val="1"/>
      <w:numFmt w:val="bullet"/>
      <w:lvlText w:val="■"/>
      <w:lvlJc w:val="left"/>
      <w:pPr>
        <w:ind w:left="4320" w:hanging="360"/>
      </w:pPr>
    </w:lvl>
    <w:lvl w:ilvl="6" w:tplc="A90CB65C">
      <w:start w:val="1"/>
      <w:numFmt w:val="bullet"/>
      <w:lvlText w:val="●"/>
      <w:lvlJc w:val="left"/>
      <w:pPr>
        <w:ind w:left="5040" w:hanging="360"/>
      </w:pPr>
    </w:lvl>
    <w:lvl w:ilvl="7" w:tplc="973A1298">
      <w:start w:val="1"/>
      <w:numFmt w:val="bullet"/>
      <w:lvlText w:val="●"/>
      <w:lvlJc w:val="left"/>
      <w:pPr>
        <w:ind w:left="5760" w:hanging="360"/>
      </w:pPr>
    </w:lvl>
    <w:lvl w:ilvl="8" w:tplc="CA56EB4C">
      <w:start w:val="1"/>
      <w:numFmt w:val="bullet"/>
      <w:lvlText w:val="●"/>
      <w:lvlJc w:val="left"/>
      <w:pPr>
        <w:ind w:left="6480" w:hanging="360"/>
      </w:pPr>
    </w:lvl>
  </w:abstractNum>
  <w:abstractNum w:abstractNumId="8" w15:restartNumberingAfterBreak="0">
    <w:nsid w:val="2F161DE5"/>
    <w:multiLevelType w:val="hybridMultilevel"/>
    <w:tmpl w:val="0E90FC80"/>
    <w:lvl w:ilvl="0" w:tplc="73C01FA2">
      <w:start w:val="1"/>
      <w:numFmt w:val="bullet"/>
      <w:lvlText w:val="•"/>
      <w:lvlJc w:val="left"/>
      <w:pPr>
        <w:ind w:left="720" w:hanging="360"/>
      </w:pPr>
    </w:lvl>
    <w:lvl w:ilvl="1" w:tplc="DC2C0B3A">
      <w:numFmt w:val="decimal"/>
      <w:lvlText w:val=""/>
      <w:lvlJc w:val="left"/>
    </w:lvl>
    <w:lvl w:ilvl="2" w:tplc="EF2E3876">
      <w:numFmt w:val="decimal"/>
      <w:lvlText w:val=""/>
      <w:lvlJc w:val="left"/>
    </w:lvl>
    <w:lvl w:ilvl="3" w:tplc="9232F2D6">
      <w:numFmt w:val="decimal"/>
      <w:lvlText w:val=""/>
      <w:lvlJc w:val="left"/>
    </w:lvl>
    <w:lvl w:ilvl="4" w:tplc="A88A536E">
      <w:numFmt w:val="decimal"/>
      <w:lvlText w:val=""/>
      <w:lvlJc w:val="left"/>
    </w:lvl>
    <w:lvl w:ilvl="5" w:tplc="25627B0C">
      <w:numFmt w:val="decimal"/>
      <w:lvlText w:val=""/>
      <w:lvlJc w:val="left"/>
    </w:lvl>
    <w:lvl w:ilvl="6" w:tplc="1E8C5688">
      <w:numFmt w:val="decimal"/>
      <w:lvlText w:val=""/>
      <w:lvlJc w:val="left"/>
    </w:lvl>
    <w:lvl w:ilvl="7" w:tplc="0DE8E6CA">
      <w:numFmt w:val="decimal"/>
      <w:lvlText w:val=""/>
      <w:lvlJc w:val="left"/>
    </w:lvl>
    <w:lvl w:ilvl="8" w:tplc="99083E06">
      <w:numFmt w:val="decimal"/>
      <w:lvlText w:val=""/>
      <w:lvlJc w:val="left"/>
    </w:lvl>
  </w:abstractNum>
  <w:abstractNum w:abstractNumId="9" w15:restartNumberingAfterBreak="0">
    <w:nsid w:val="35443E91"/>
    <w:multiLevelType w:val="hybridMultilevel"/>
    <w:tmpl w:val="EEB073D6"/>
    <w:lvl w:ilvl="0" w:tplc="3482D406">
      <w:start w:val="1"/>
      <w:numFmt w:val="bullet"/>
      <w:lvlText w:val="○"/>
      <w:lvlJc w:val="left"/>
      <w:pPr>
        <w:ind w:left="1080" w:hanging="360"/>
      </w:pPr>
    </w:lvl>
    <w:lvl w:ilvl="1" w:tplc="A11636EE">
      <w:numFmt w:val="decimal"/>
      <w:lvlText w:val=""/>
      <w:lvlJc w:val="left"/>
    </w:lvl>
    <w:lvl w:ilvl="2" w:tplc="D4A2C32A">
      <w:numFmt w:val="decimal"/>
      <w:lvlText w:val=""/>
      <w:lvlJc w:val="left"/>
    </w:lvl>
    <w:lvl w:ilvl="3" w:tplc="98429E08">
      <w:numFmt w:val="decimal"/>
      <w:lvlText w:val=""/>
      <w:lvlJc w:val="left"/>
    </w:lvl>
    <w:lvl w:ilvl="4" w:tplc="07AA67E0">
      <w:numFmt w:val="decimal"/>
      <w:lvlText w:val=""/>
      <w:lvlJc w:val="left"/>
    </w:lvl>
    <w:lvl w:ilvl="5" w:tplc="8D28E1B0">
      <w:numFmt w:val="decimal"/>
      <w:lvlText w:val=""/>
      <w:lvlJc w:val="left"/>
    </w:lvl>
    <w:lvl w:ilvl="6" w:tplc="CFA8E4B0">
      <w:numFmt w:val="decimal"/>
      <w:lvlText w:val=""/>
      <w:lvlJc w:val="left"/>
    </w:lvl>
    <w:lvl w:ilvl="7" w:tplc="DCB24D64">
      <w:numFmt w:val="decimal"/>
      <w:lvlText w:val=""/>
      <w:lvlJc w:val="left"/>
    </w:lvl>
    <w:lvl w:ilvl="8" w:tplc="862813BC">
      <w:numFmt w:val="decimal"/>
      <w:lvlText w:val=""/>
      <w:lvlJc w:val="left"/>
    </w:lvl>
  </w:abstractNum>
  <w:abstractNum w:abstractNumId="10" w15:restartNumberingAfterBreak="0">
    <w:nsid w:val="36425314"/>
    <w:multiLevelType w:val="hybridMultilevel"/>
    <w:tmpl w:val="DB40DAB4"/>
    <w:lvl w:ilvl="0" w:tplc="D8D2AF08">
      <w:start w:val="1"/>
      <w:numFmt w:val="decimal"/>
      <w:lvlText w:val="%1."/>
      <w:lvlJc w:val="left"/>
      <w:pPr>
        <w:ind w:left="720" w:hanging="360"/>
      </w:pPr>
    </w:lvl>
    <w:lvl w:ilvl="1" w:tplc="570E2FC2">
      <w:numFmt w:val="decimal"/>
      <w:lvlText w:val=""/>
      <w:lvlJc w:val="left"/>
    </w:lvl>
    <w:lvl w:ilvl="2" w:tplc="98D24FA2">
      <w:numFmt w:val="decimal"/>
      <w:lvlText w:val=""/>
      <w:lvlJc w:val="left"/>
    </w:lvl>
    <w:lvl w:ilvl="3" w:tplc="5006700E">
      <w:numFmt w:val="decimal"/>
      <w:lvlText w:val=""/>
      <w:lvlJc w:val="left"/>
    </w:lvl>
    <w:lvl w:ilvl="4" w:tplc="42809564">
      <w:numFmt w:val="decimal"/>
      <w:lvlText w:val=""/>
      <w:lvlJc w:val="left"/>
    </w:lvl>
    <w:lvl w:ilvl="5" w:tplc="9CAAA39A">
      <w:numFmt w:val="decimal"/>
      <w:lvlText w:val=""/>
      <w:lvlJc w:val="left"/>
    </w:lvl>
    <w:lvl w:ilvl="6" w:tplc="CF348D56">
      <w:numFmt w:val="decimal"/>
      <w:lvlText w:val=""/>
      <w:lvlJc w:val="left"/>
    </w:lvl>
    <w:lvl w:ilvl="7" w:tplc="9EBC2B20">
      <w:numFmt w:val="decimal"/>
      <w:lvlText w:val=""/>
      <w:lvlJc w:val="left"/>
    </w:lvl>
    <w:lvl w:ilvl="8" w:tplc="CF7ED3A6">
      <w:numFmt w:val="decimal"/>
      <w:lvlText w:val=""/>
      <w:lvlJc w:val="left"/>
    </w:lvl>
  </w:abstractNum>
  <w:abstractNum w:abstractNumId="11" w15:restartNumberingAfterBreak="0">
    <w:nsid w:val="50936616"/>
    <w:multiLevelType w:val="hybridMultilevel"/>
    <w:tmpl w:val="62FE31D6"/>
    <w:lvl w:ilvl="0" w:tplc="280A0001">
      <w:start w:val="1"/>
      <w:numFmt w:val="bullet"/>
      <w:lvlText w:val=""/>
      <w:lvlJc w:val="left"/>
      <w:pPr>
        <w:ind w:left="1584" w:hanging="360"/>
      </w:pPr>
      <w:rPr>
        <w:rFonts w:ascii="Symbol" w:hAnsi="Symbol" w:hint="default"/>
      </w:rPr>
    </w:lvl>
    <w:lvl w:ilvl="1" w:tplc="280A0003" w:tentative="1">
      <w:start w:val="1"/>
      <w:numFmt w:val="bullet"/>
      <w:lvlText w:val="o"/>
      <w:lvlJc w:val="left"/>
      <w:pPr>
        <w:ind w:left="2304" w:hanging="360"/>
      </w:pPr>
      <w:rPr>
        <w:rFonts w:ascii="Courier New" w:hAnsi="Courier New" w:cs="Courier New" w:hint="default"/>
      </w:rPr>
    </w:lvl>
    <w:lvl w:ilvl="2" w:tplc="280A0005" w:tentative="1">
      <w:start w:val="1"/>
      <w:numFmt w:val="bullet"/>
      <w:lvlText w:val=""/>
      <w:lvlJc w:val="left"/>
      <w:pPr>
        <w:ind w:left="3024" w:hanging="360"/>
      </w:pPr>
      <w:rPr>
        <w:rFonts w:ascii="Wingdings" w:hAnsi="Wingdings" w:hint="default"/>
      </w:rPr>
    </w:lvl>
    <w:lvl w:ilvl="3" w:tplc="280A0001" w:tentative="1">
      <w:start w:val="1"/>
      <w:numFmt w:val="bullet"/>
      <w:lvlText w:val=""/>
      <w:lvlJc w:val="left"/>
      <w:pPr>
        <w:ind w:left="3744" w:hanging="360"/>
      </w:pPr>
      <w:rPr>
        <w:rFonts w:ascii="Symbol" w:hAnsi="Symbol" w:hint="default"/>
      </w:rPr>
    </w:lvl>
    <w:lvl w:ilvl="4" w:tplc="280A0003" w:tentative="1">
      <w:start w:val="1"/>
      <w:numFmt w:val="bullet"/>
      <w:lvlText w:val="o"/>
      <w:lvlJc w:val="left"/>
      <w:pPr>
        <w:ind w:left="4464" w:hanging="360"/>
      </w:pPr>
      <w:rPr>
        <w:rFonts w:ascii="Courier New" w:hAnsi="Courier New" w:cs="Courier New" w:hint="default"/>
      </w:rPr>
    </w:lvl>
    <w:lvl w:ilvl="5" w:tplc="280A0005" w:tentative="1">
      <w:start w:val="1"/>
      <w:numFmt w:val="bullet"/>
      <w:lvlText w:val=""/>
      <w:lvlJc w:val="left"/>
      <w:pPr>
        <w:ind w:left="5184" w:hanging="360"/>
      </w:pPr>
      <w:rPr>
        <w:rFonts w:ascii="Wingdings" w:hAnsi="Wingdings" w:hint="default"/>
      </w:rPr>
    </w:lvl>
    <w:lvl w:ilvl="6" w:tplc="280A0001" w:tentative="1">
      <w:start w:val="1"/>
      <w:numFmt w:val="bullet"/>
      <w:lvlText w:val=""/>
      <w:lvlJc w:val="left"/>
      <w:pPr>
        <w:ind w:left="5904" w:hanging="360"/>
      </w:pPr>
      <w:rPr>
        <w:rFonts w:ascii="Symbol" w:hAnsi="Symbol" w:hint="default"/>
      </w:rPr>
    </w:lvl>
    <w:lvl w:ilvl="7" w:tplc="280A0003" w:tentative="1">
      <w:start w:val="1"/>
      <w:numFmt w:val="bullet"/>
      <w:lvlText w:val="o"/>
      <w:lvlJc w:val="left"/>
      <w:pPr>
        <w:ind w:left="6624" w:hanging="360"/>
      </w:pPr>
      <w:rPr>
        <w:rFonts w:ascii="Courier New" w:hAnsi="Courier New" w:cs="Courier New" w:hint="default"/>
      </w:rPr>
    </w:lvl>
    <w:lvl w:ilvl="8" w:tplc="280A0005" w:tentative="1">
      <w:start w:val="1"/>
      <w:numFmt w:val="bullet"/>
      <w:lvlText w:val=""/>
      <w:lvlJc w:val="left"/>
      <w:pPr>
        <w:ind w:left="7344" w:hanging="360"/>
      </w:pPr>
      <w:rPr>
        <w:rFonts w:ascii="Wingdings" w:hAnsi="Wingdings" w:hint="default"/>
      </w:rPr>
    </w:lvl>
  </w:abstractNum>
  <w:num w:numId="1" w16cid:durableId="1126241895">
    <w:abstractNumId w:val="7"/>
    <w:lvlOverride w:ilvl="0">
      <w:startOverride w:val="1"/>
    </w:lvlOverride>
  </w:num>
  <w:num w:numId="2" w16cid:durableId="531529362">
    <w:abstractNumId w:val="8"/>
    <w:lvlOverride w:ilvl="0">
      <w:startOverride w:val="1"/>
    </w:lvlOverride>
  </w:num>
  <w:num w:numId="3" w16cid:durableId="666444508">
    <w:abstractNumId w:val="10"/>
    <w:lvlOverride w:ilvl="0">
      <w:startOverride w:val="1"/>
    </w:lvlOverride>
  </w:num>
  <w:num w:numId="4" w16cid:durableId="687173923">
    <w:abstractNumId w:val="0"/>
  </w:num>
  <w:num w:numId="5" w16cid:durableId="1797870369">
    <w:abstractNumId w:val="1"/>
  </w:num>
  <w:num w:numId="6" w16cid:durableId="16604991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376345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72655534">
    <w:abstractNumId w:val="1"/>
  </w:num>
  <w:num w:numId="9" w16cid:durableId="759104213">
    <w:abstractNumId w:val="1"/>
  </w:num>
  <w:num w:numId="10" w16cid:durableId="11255410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99250558">
    <w:abstractNumId w:val="1"/>
  </w:num>
  <w:num w:numId="12" w16cid:durableId="1169907684">
    <w:abstractNumId w:val="1"/>
  </w:num>
  <w:num w:numId="13" w16cid:durableId="20417367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83029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583873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08396922">
    <w:abstractNumId w:val="1"/>
  </w:num>
  <w:num w:numId="17" w16cid:durableId="7735983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18969711">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9" w16cid:durableId="693193545">
    <w:abstractNumId w:val="4"/>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20" w16cid:durableId="2089110035">
    <w:abstractNumId w:val="5"/>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21" w16cid:durableId="410346239">
    <w:abstractNumId w:val="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22" w16cid:durableId="1376930358">
    <w:abstractNumId w:val="1"/>
  </w:num>
  <w:num w:numId="23" w16cid:durableId="1323509176">
    <w:abstractNumId w:val="1"/>
  </w:num>
  <w:num w:numId="24" w16cid:durableId="7424146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D0B"/>
    <w:rsid w:val="00093EF3"/>
    <w:rsid w:val="00110E66"/>
    <w:rsid w:val="00122F7E"/>
    <w:rsid w:val="0016115C"/>
    <w:rsid w:val="00172F7A"/>
    <w:rsid w:val="002246D8"/>
    <w:rsid w:val="0030684E"/>
    <w:rsid w:val="004713D0"/>
    <w:rsid w:val="005138AC"/>
    <w:rsid w:val="00527869"/>
    <w:rsid w:val="005D7710"/>
    <w:rsid w:val="0069778E"/>
    <w:rsid w:val="007A0843"/>
    <w:rsid w:val="007E0120"/>
    <w:rsid w:val="00825752"/>
    <w:rsid w:val="0083485F"/>
    <w:rsid w:val="00845D0C"/>
    <w:rsid w:val="00930120"/>
    <w:rsid w:val="00973D0B"/>
    <w:rsid w:val="009C2A49"/>
    <w:rsid w:val="009F3349"/>
    <w:rsid w:val="00A12ACC"/>
    <w:rsid w:val="00A32286"/>
    <w:rsid w:val="00AE4BE5"/>
    <w:rsid w:val="00B85F6B"/>
    <w:rsid w:val="00D36D8C"/>
    <w:rsid w:val="00D865E9"/>
    <w:rsid w:val="00DC4FEA"/>
    <w:rsid w:val="00EB69C0"/>
    <w:rsid w:val="00EC4F15"/>
    <w:rsid w:val="00FA3859"/>
    <w:rsid w:val="00FA5600"/>
    <w:rsid w:val="00FE293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7EE30"/>
  <w15:docId w15:val="{60DCC33B-606A-4C49-A4A2-1A8E703B4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style>
  <w:style w:type="paragraph" w:styleId="Ttulo1">
    <w:name w:val="heading 1"/>
    <w:uiPriority w:val="9"/>
    <w:qFormat/>
    <w:pPr>
      <w:keepNext/>
      <w:pageBreakBefore/>
      <w:spacing w:before="120" w:after="240" w:line="360" w:lineRule="auto"/>
      <w:outlineLvl w:val="0"/>
    </w:pPr>
    <w:rPr>
      <w:b/>
      <w:bCs/>
      <w:color w:val="1F4E79"/>
      <w:sz w:val="32"/>
      <w:szCs w:val="34"/>
    </w:rPr>
  </w:style>
  <w:style w:type="paragraph" w:styleId="Ttulo2">
    <w:name w:val="heading 2"/>
    <w:uiPriority w:val="9"/>
    <w:unhideWhenUsed/>
    <w:qFormat/>
    <w:pPr>
      <w:spacing w:before="480" w:after="200" w:line="360" w:lineRule="auto"/>
      <w:outlineLvl w:val="1"/>
    </w:pPr>
    <w:rPr>
      <w:b/>
      <w:bCs/>
      <w:color w:val="1F4E79"/>
      <w:sz w:val="30"/>
      <w:szCs w:val="28"/>
    </w:rPr>
  </w:style>
  <w:style w:type="paragraph" w:styleId="Ttulo3">
    <w:name w:val="heading 3"/>
    <w:uiPriority w:val="9"/>
    <w:unhideWhenUsed/>
    <w:qFormat/>
    <w:pPr>
      <w:spacing w:before="360" w:after="160" w:line="360" w:lineRule="auto"/>
      <w:outlineLvl w:val="2"/>
    </w:pPr>
    <w:rPr>
      <w:b/>
      <w:bCs/>
      <w:color w:val="2F75B5"/>
      <w:sz w:val="26"/>
      <w:szCs w:val="25"/>
    </w:rPr>
  </w:style>
  <w:style w:type="paragraph" w:styleId="Ttulo4">
    <w:name w:val="heading 4"/>
    <w:uiPriority w:val="9"/>
    <w:unhideWhenUsed/>
    <w:qFormat/>
    <w:pPr>
      <w:spacing w:before="240" w:after="100" w:line="360" w:lineRule="auto"/>
      <w:outlineLvl w:val="3"/>
    </w:pPr>
    <w:rPr>
      <w:b/>
      <w:bCs/>
      <w:color w:val="2F75B5"/>
      <w:sz w:val="23"/>
      <w:szCs w:val="23"/>
    </w:rPr>
  </w:style>
  <w:style w:type="paragraph" w:styleId="Ttulo5">
    <w:name w:val="heading 5"/>
    <w:uiPriority w:val="9"/>
    <w:semiHidden/>
    <w:unhideWhenUsed/>
    <w:qFormat/>
    <w:pPr>
      <w:spacing w:line="360" w:lineRule="auto"/>
      <w:outlineLvl w:val="4"/>
    </w:pPr>
    <w:rPr>
      <w:color w:val="2E74B5"/>
    </w:rPr>
  </w:style>
  <w:style w:type="paragraph" w:styleId="Ttulo6">
    <w:name w:val="heading 6"/>
    <w:uiPriority w:val="9"/>
    <w:semiHidden/>
    <w:unhideWhenUsed/>
    <w:qFormat/>
    <w:pPr>
      <w:spacing w:line="360" w:lineRule="auto"/>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line="360" w:lineRule="auto"/>
    </w:pPr>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Refdecomentario">
    <w:name w:val="annotation reference"/>
    <w:basedOn w:val="Fuentedeprrafopredeter"/>
    <w:uiPriority w:val="99"/>
    <w:semiHidden/>
    <w:unhideWhenUsed/>
    <w:rsid w:val="004713D0"/>
    <w:rPr>
      <w:sz w:val="16"/>
      <w:szCs w:val="16"/>
    </w:rPr>
  </w:style>
  <w:style w:type="paragraph" w:styleId="Textocomentario">
    <w:name w:val="annotation text"/>
    <w:basedOn w:val="Normal"/>
    <w:link w:val="TextocomentarioCar"/>
    <w:uiPriority w:val="99"/>
    <w:unhideWhenUsed/>
    <w:rsid w:val="004713D0"/>
    <w:pPr>
      <w:spacing w:line="240" w:lineRule="auto"/>
    </w:pPr>
    <w:rPr>
      <w:sz w:val="20"/>
      <w:szCs w:val="20"/>
    </w:rPr>
  </w:style>
  <w:style w:type="character" w:customStyle="1" w:styleId="TextocomentarioCar">
    <w:name w:val="Texto comentario Car"/>
    <w:basedOn w:val="Fuentedeprrafopredeter"/>
    <w:link w:val="Textocomentario"/>
    <w:uiPriority w:val="99"/>
    <w:rsid w:val="004713D0"/>
    <w:rPr>
      <w:sz w:val="20"/>
      <w:szCs w:val="20"/>
    </w:rPr>
  </w:style>
  <w:style w:type="paragraph" w:styleId="Asuntodelcomentario">
    <w:name w:val="annotation subject"/>
    <w:basedOn w:val="Textocomentario"/>
    <w:next w:val="Textocomentario"/>
    <w:link w:val="AsuntodelcomentarioCar"/>
    <w:uiPriority w:val="99"/>
    <w:semiHidden/>
    <w:unhideWhenUsed/>
    <w:rsid w:val="004713D0"/>
    <w:rPr>
      <w:b/>
      <w:bCs/>
    </w:rPr>
  </w:style>
  <w:style w:type="character" w:customStyle="1" w:styleId="AsuntodelcomentarioCar">
    <w:name w:val="Asunto del comentario Car"/>
    <w:basedOn w:val="TextocomentarioCar"/>
    <w:link w:val="Asuntodelcomentario"/>
    <w:uiPriority w:val="99"/>
    <w:semiHidden/>
    <w:rsid w:val="004713D0"/>
    <w:rPr>
      <w:b/>
      <w:bCs/>
      <w:sz w:val="20"/>
      <w:szCs w:val="20"/>
    </w:rPr>
  </w:style>
  <w:style w:type="paragraph" w:styleId="Citadestacada">
    <w:name w:val="Intense Quote"/>
    <w:basedOn w:val="Normal"/>
    <w:next w:val="Normal"/>
    <w:link w:val="CitadestacadaCar"/>
    <w:uiPriority w:val="30"/>
    <w:qFormat/>
    <w:rsid w:val="009C2A49"/>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CitadestacadaCar">
    <w:name w:val="Cita destacada Car"/>
    <w:basedOn w:val="Fuentedeprrafopredeter"/>
    <w:link w:val="Citadestacada"/>
    <w:uiPriority w:val="30"/>
    <w:rsid w:val="009C2A49"/>
    <w:rPr>
      <w:i/>
      <w:iCs/>
      <w:color w:val="156082" w:themeColor="accent1"/>
    </w:rPr>
  </w:style>
  <w:style w:type="paragraph" w:styleId="Cita">
    <w:name w:val="Quote"/>
    <w:basedOn w:val="Normal"/>
    <w:next w:val="Normal"/>
    <w:link w:val="CitaCar"/>
    <w:uiPriority w:val="29"/>
    <w:qFormat/>
    <w:rsid w:val="00AE4BE5"/>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AE4BE5"/>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202</TotalTime>
  <Pages>109</Pages>
  <Words>28999</Words>
  <Characters>159500</Characters>
  <Application>Microsoft Office Word</Application>
  <DocSecurity>0</DocSecurity>
  <Lines>1329</Lines>
  <Paragraphs>376</Paragraphs>
  <ScaleCrop>false</ScaleCrop>
  <Company/>
  <LinksUpToDate>false</LinksUpToDate>
  <CharactersWithSpaces>188123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Lucas Abugattas Salem</dc:creator>
  <cp:keywords/>
  <cp:lastModifiedBy>Lucas Abugattas Salem</cp:lastModifiedBy>
  <cp:revision>2</cp:revision>
  <dcterms:created xsi:type="dcterms:W3CDTF">2026-03-26T23:47:00Z</dcterms:created>
  <dcterms:modified xsi:type="dcterms:W3CDTF">2026-03-26T23:47:00Z</dcterms:modified>
</cp:coreProperties>
</file>