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94398" w:rsidP="00643DD2" w:rsidRDefault="00B94398" w14:paraId="667282DF" w14:textId="7777777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D886937" wp14:editId="2AA0B8E7">
            <wp:extent cx="752053" cy="1054935"/>
            <wp:effectExtent l="0" t="0" r="0" b="0"/>
            <wp:docPr id="1285936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665" cy="106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94398" w:rsidR="00B94398" w:rsidP="00B94398" w:rsidRDefault="00B94398" w14:paraId="44E3AA1A" w14:textId="390741C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94398">
        <w:rPr>
          <w:rFonts w:ascii="Arial" w:hAnsi="Arial" w:cs="Arial"/>
          <w:b/>
          <w:bCs/>
          <w:sz w:val="24"/>
          <w:szCs w:val="24"/>
        </w:rPr>
        <w:t>UNIVERSIDADE FEDERAL RURAL DE PERNAMBUCO</w:t>
      </w:r>
    </w:p>
    <w:p w:rsidRPr="00B94398" w:rsidR="00B94398" w:rsidP="16107D54" w:rsidRDefault="00B94398" w14:paraId="7ECA7BF7" w14:textId="04C8F02A">
      <w:pPr>
        <w:spacing w:line="276" w:lineRule="auto"/>
        <w:rPr>
          <w:rFonts w:ascii="Arial" w:hAnsi="Arial" w:cs="Arial"/>
          <w:sz w:val="20"/>
          <w:szCs w:val="20"/>
        </w:rPr>
      </w:pPr>
      <w:r w:rsidRPr="27C17013" w:rsidR="5F9991B1">
        <w:rPr>
          <w:rFonts w:ascii="Arial" w:hAnsi="Arial" w:cs="Arial"/>
          <w:b w:val="1"/>
          <w:bCs w:val="1"/>
          <w:sz w:val="20"/>
          <w:szCs w:val="20"/>
        </w:rPr>
        <w:t xml:space="preserve">DISCIPLINA: </w:t>
      </w:r>
      <w:r w:rsidRPr="27C17013" w:rsidR="0E65F815">
        <w:rPr>
          <w:rFonts w:ascii="Arial" w:hAnsi="Arial" w:cs="Arial"/>
          <w:b w:val="0"/>
          <w:bCs w:val="0"/>
          <w:sz w:val="20"/>
          <w:szCs w:val="20"/>
        </w:rPr>
        <w:t>EDUCAÇÃO DAS RELAÇÕES ÉTNICO-RACIAIS</w:t>
      </w:r>
    </w:p>
    <w:p w:rsidRPr="00EF6412" w:rsidR="00B94398" w:rsidP="00B94398" w:rsidRDefault="00B94398" w14:paraId="261AA87A" w14:textId="652B3DB7">
      <w:pPr>
        <w:spacing w:line="276" w:lineRule="auto"/>
        <w:rPr>
          <w:rFonts w:ascii="Arial" w:hAnsi="Arial" w:cs="Arial"/>
          <w:sz w:val="20"/>
          <w:szCs w:val="20"/>
        </w:rPr>
      </w:pPr>
      <w:r w:rsidRPr="00B94398">
        <w:rPr>
          <w:rFonts w:ascii="Arial" w:hAnsi="Arial" w:cs="Arial"/>
          <w:b/>
          <w:bCs/>
          <w:sz w:val="20"/>
          <w:szCs w:val="20"/>
        </w:rPr>
        <w:t xml:space="preserve">CURSO: </w:t>
      </w:r>
      <w:r w:rsidRPr="00EF6412">
        <w:rPr>
          <w:rFonts w:ascii="Arial" w:hAnsi="Arial" w:cs="Arial"/>
          <w:sz w:val="20"/>
          <w:szCs w:val="20"/>
        </w:rPr>
        <w:t>LICENCIATURA EM COMPUTAÇÃO</w:t>
      </w:r>
    </w:p>
    <w:p w:rsidRPr="00B94398" w:rsidR="00B94398" w:rsidP="27C17013" w:rsidRDefault="00B94398" w14:paraId="4E3E157F" w14:textId="5ED35F46">
      <w:pPr>
        <w:spacing w:line="276" w:lineRule="auto"/>
        <w:rPr>
          <w:rFonts w:ascii="Arial" w:hAnsi="Arial" w:cs="Arial"/>
          <w:b w:val="1"/>
          <w:bCs w:val="1"/>
          <w:sz w:val="20"/>
          <w:szCs w:val="20"/>
        </w:rPr>
      </w:pPr>
      <w:r w:rsidRPr="27C17013" w:rsidR="5F9991B1">
        <w:rPr>
          <w:rFonts w:ascii="Arial" w:hAnsi="Arial" w:cs="Arial"/>
          <w:b w:val="1"/>
          <w:bCs w:val="1"/>
          <w:sz w:val="20"/>
          <w:szCs w:val="20"/>
        </w:rPr>
        <w:t>ALUNO</w:t>
      </w:r>
      <w:r w:rsidRPr="27C17013" w:rsidR="35021612">
        <w:rPr>
          <w:rFonts w:ascii="Arial" w:hAnsi="Arial" w:cs="Arial"/>
          <w:b w:val="1"/>
          <w:bCs w:val="1"/>
          <w:sz w:val="20"/>
          <w:szCs w:val="20"/>
        </w:rPr>
        <w:t>S</w:t>
      </w:r>
      <w:r w:rsidRPr="27C17013" w:rsidR="5F9991B1">
        <w:rPr>
          <w:rFonts w:ascii="Arial" w:hAnsi="Arial" w:cs="Arial"/>
          <w:b w:val="1"/>
          <w:bCs w:val="1"/>
          <w:sz w:val="20"/>
          <w:szCs w:val="20"/>
        </w:rPr>
        <w:t>:</w:t>
      </w:r>
    </w:p>
    <w:p w:rsidRPr="00B94398" w:rsidR="00B94398" w:rsidP="27C17013" w:rsidRDefault="00B94398" w14:paraId="556FFC8A" w14:textId="5729B362">
      <w:pPr>
        <w:pStyle w:val="PargrafodaLista"/>
        <w:numPr>
          <w:ilvl w:val="0"/>
          <w:numId w:val="29"/>
        </w:numPr>
        <w:spacing w:line="276" w:lineRule="auto"/>
        <w:rPr>
          <w:rFonts w:ascii="Arial" w:hAnsi="Arial" w:cs="Arial"/>
          <w:sz w:val="20"/>
          <w:szCs w:val="20"/>
        </w:rPr>
      </w:pPr>
      <w:r w:rsidRPr="27C17013" w:rsidR="0856B4D7">
        <w:rPr>
          <w:rFonts w:ascii="Arial" w:hAnsi="Arial" w:cs="Arial"/>
          <w:sz w:val="20"/>
          <w:szCs w:val="20"/>
        </w:rPr>
        <w:t xml:space="preserve">LUCAS </w:t>
      </w:r>
      <w:r w:rsidRPr="27C17013" w:rsidR="0856B4D7">
        <w:rPr>
          <w:rFonts w:ascii="Arial" w:hAnsi="Arial" w:cs="Arial"/>
          <w:sz w:val="20"/>
          <w:szCs w:val="20"/>
        </w:rPr>
        <w:t>VITOR</w:t>
      </w:r>
    </w:p>
    <w:p w:rsidR="3A381BF9" w:rsidP="27C17013" w:rsidRDefault="3A381BF9" w14:paraId="443B5557" w14:textId="14ABAE9A">
      <w:pPr>
        <w:pStyle w:val="PargrafodaLista"/>
        <w:numPr>
          <w:ilvl w:val="0"/>
          <w:numId w:val="29"/>
        </w:numPr>
        <w:spacing w:line="276" w:lineRule="auto"/>
        <w:rPr>
          <w:rFonts w:ascii="Arial" w:hAnsi="Arial" w:cs="Arial"/>
          <w:sz w:val="20"/>
          <w:szCs w:val="20"/>
        </w:rPr>
      </w:pPr>
      <w:r w:rsidRPr="27C17013" w:rsidR="3A381BF9">
        <w:rPr>
          <w:rFonts w:ascii="Arial" w:hAnsi="Arial" w:cs="Arial"/>
          <w:sz w:val="20"/>
          <w:szCs w:val="20"/>
        </w:rPr>
        <w:t>JOSÉ BEZERRA</w:t>
      </w:r>
    </w:p>
    <w:p w:rsidR="3A381BF9" w:rsidP="27C17013" w:rsidRDefault="3A381BF9" w14:paraId="63CE097F" w14:textId="709E939B">
      <w:pPr>
        <w:pStyle w:val="PargrafodaLista"/>
        <w:numPr>
          <w:ilvl w:val="0"/>
          <w:numId w:val="29"/>
        </w:numPr>
        <w:spacing w:line="276" w:lineRule="auto"/>
        <w:rPr>
          <w:rFonts w:ascii="Arial" w:hAnsi="Arial" w:cs="Arial"/>
          <w:sz w:val="20"/>
          <w:szCs w:val="20"/>
        </w:rPr>
      </w:pPr>
      <w:r w:rsidRPr="27C17013" w:rsidR="3A381BF9">
        <w:rPr>
          <w:rFonts w:ascii="Arial" w:hAnsi="Arial" w:cs="Arial"/>
          <w:sz w:val="20"/>
          <w:szCs w:val="20"/>
        </w:rPr>
        <w:t>VINICIUS SILVA</w:t>
      </w:r>
    </w:p>
    <w:p w:rsidR="3A381BF9" w:rsidP="27C17013" w:rsidRDefault="3A381BF9" w14:paraId="534F62A6" w14:textId="501F9483">
      <w:pPr>
        <w:pStyle w:val="PargrafodaLista"/>
        <w:numPr>
          <w:ilvl w:val="0"/>
          <w:numId w:val="29"/>
        </w:numPr>
        <w:spacing w:line="276" w:lineRule="auto"/>
        <w:rPr>
          <w:rFonts w:ascii="Arial" w:hAnsi="Arial" w:cs="Arial"/>
          <w:sz w:val="20"/>
          <w:szCs w:val="20"/>
        </w:rPr>
      </w:pPr>
      <w:r w:rsidRPr="66E3505D" w:rsidR="66E3505D">
        <w:rPr>
          <w:rFonts w:ascii="Arial" w:hAnsi="Arial" w:cs="Arial"/>
          <w:sz w:val="20"/>
          <w:szCs w:val="20"/>
        </w:rPr>
        <w:t>RENAN PAIXÃO</w:t>
      </w:r>
    </w:p>
    <w:p w:rsidR="3A381BF9" w:rsidP="27C17013" w:rsidRDefault="3A381BF9" w14:paraId="0F496E1F" w14:textId="72AF7F41">
      <w:pPr>
        <w:pStyle w:val="PargrafodaLista"/>
        <w:numPr>
          <w:ilvl w:val="0"/>
          <w:numId w:val="29"/>
        </w:numPr>
        <w:spacing w:line="276" w:lineRule="auto"/>
        <w:rPr>
          <w:rFonts w:ascii="Arial" w:hAnsi="Arial" w:cs="Arial"/>
          <w:sz w:val="20"/>
          <w:szCs w:val="20"/>
        </w:rPr>
      </w:pPr>
      <w:r w:rsidRPr="66E3505D" w:rsidR="66E3505D">
        <w:rPr>
          <w:rFonts w:ascii="Arial" w:hAnsi="Arial" w:cs="Arial"/>
          <w:sz w:val="20"/>
          <w:szCs w:val="20"/>
        </w:rPr>
        <w:t>WILLIAN HASSAN</w:t>
      </w:r>
    </w:p>
    <w:p w:rsidR="003C79CB" w:rsidP="16107D54" w:rsidRDefault="003C79CB" w14:paraId="5635FC02" w14:textId="20134DE4">
      <w:pPr>
        <w:pStyle w:val="Normal"/>
        <w:jc w:val="both"/>
        <w:rPr>
          <w:rFonts w:ascii="Arial" w:hAnsi="Arial" w:cs="Arial"/>
          <w:sz w:val="24"/>
          <w:szCs w:val="24"/>
        </w:rPr>
      </w:pPr>
    </w:p>
    <w:p w:rsidR="3D844F71" w:rsidP="27C17013" w:rsidRDefault="3D844F71" w14:paraId="18AB8A75" w14:textId="7B675A0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27C17013" w:rsidR="3A381BF9">
        <w:rPr>
          <w:rFonts w:ascii="Arial" w:hAnsi="Arial" w:cs="Arial"/>
          <w:b w:val="1"/>
          <w:bCs w:val="1"/>
          <w:sz w:val="24"/>
          <w:szCs w:val="24"/>
        </w:rPr>
        <w:t>Tema Escolhido: Corpo, cabelo, estética e identidade</w:t>
      </w:r>
    </w:p>
    <w:p w:rsidR="3D844F71" w:rsidP="27C17013" w:rsidRDefault="3D844F71" w14:paraId="0C845D3D" w14:textId="3D00BB3D">
      <w:pPr>
        <w:pStyle w:val="Normal"/>
        <w:bidi w:val="0"/>
        <w:jc w:val="center"/>
        <w:rPr>
          <w:noProof w:val="0"/>
          <w:sz w:val="40"/>
          <w:szCs w:val="40"/>
          <w:lang w:val="pt-BR"/>
        </w:rPr>
      </w:pPr>
      <w:r w:rsidRPr="27C17013" w:rsidR="3A381BF9">
        <w:rPr>
          <w:noProof w:val="0"/>
          <w:sz w:val="36"/>
          <w:szCs w:val="36"/>
          <w:lang w:val="pt-BR"/>
        </w:rPr>
        <w:t>ESTRUTURA DA APRESENTAÇÃO E DIVISÃO DO GRUPO</w:t>
      </w:r>
    </w:p>
    <w:p w:rsidR="3DE9AB19" w:rsidP="27C17013" w:rsidRDefault="3DE9AB19" w14:paraId="5476D28F" w14:textId="68E74BD9">
      <w:pPr>
        <w:pStyle w:val="Normal"/>
        <w:suppressLineNumbers w:val="0"/>
        <w:shd w:val="clear" w:color="auto" w:fill="FFFFFF" w:themeFill="background1"/>
        <w:spacing w:before="0" w:beforeAutospacing="off" w:after="0" w:afterAutospacing="off"/>
        <w:jc w:val="center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pt-BR"/>
        </w:rPr>
      </w:pPr>
    </w:p>
    <w:p w:rsidR="3A381BF9" w:rsidP="27C17013" w:rsidRDefault="3A381BF9" w14:paraId="75630590" w14:textId="1C93E182">
      <w:pPr>
        <w:jc w:val="left"/>
      </w:pP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>A apresentação será dividida em 3 blocos principais. Seguindo a sugestão da equipe, a divisão de falas será: 1 integrante na introdução, 2 no segundo bloco e 2 no terceiro bloco.</w:t>
      </w:r>
    </w:p>
    <w:p w:rsidR="27C17013" w:rsidP="27C17013" w:rsidRDefault="27C17013" w14:paraId="7EB3A7AA" w14:textId="7FD77558">
      <w:pPr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08D3EACD" w14:textId="12CDCFBF">
      <w:pPr>
        <w:pStyle w:val="Heading3"/>
        <w:jc w:val="left"/>
      </w:pP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>BLOCO 1: Padrões Coloniais e a (Des)umanização do Corpo Negro</w:t>
      </w:r>
    </w:p>
    <w:p w:rsidR="3A381BF9" w:rsidP="27C17013" w:rsidRDefault="3A381BF9" w14:paraId="5606775F" w14:textId="1EECAA7E">
      <w:pPr>
        <w:jc w:val="left"/>
      </w:pPr>
      <w:r w:rsidRPr="66E3505D" w:rsidR="66E3505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Responsável: </w:t>
      </w:r>
      <w:r w:rsidRPr="66E3505D" w:rsidR="66E3505D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pt-BR"/>
        </w:rPr>
        <w:t xml:space="preserve">DEFINIDO </w:t>
      </w:r>
      <w:r w:rsidRPr="66E3505D" w:rsidR="66E3505D">
        <w:rPr>
          <w:rFonts w:ascii="Calibri" w:hAnsi="Calibri" w:eastAsia="Calibri" w:cs="Calibri"/>
          <w:noProof w:val="0"/>
          <w:sz w:val="22"/>
          <w:szCs w:val="22"/>
          <w:lang w:val="pt-BR"/>
        </w:rPr>
        <w:t>José Bezerra (Introdução)</w:t>
      </w:r>
      <w:r>
        <w:br/>
      </w:r>
      <w:r w:rsidRPr="66E3505D" w:rsidR="66E3505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Base de pesquisa:</w:t>
      </w:r>
      <w:r w:rsidRPr="66E3505D" w:rsidR="66E3505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Artigo </w:t>
      </w:r>
      <w:r w:rsidRPr="66E3505D" w:rsidR="66E3505D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BR"/>
        </w:rPr>
        <w:t>"A (Des)</w:t>
      </w:r>
      <w:r w:rsidRPr="66E3505D" w:rsidR="66E3505D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BR"/>
        </w:rPr>
        <w:t>umanização</w:t>
      </w:r>
      <w:r w:rsidRPr="66E3505D" w:rsidR="66E3505D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BR"/>
        </w:rPr>
        <w:t xml:space="preserve"> do Corpo Negro: Saúde e Discussões Étnico-Raciais"</w:t>
      </w:r>
    </w:p>
    <w:p w:rsidR="3A381BF9" w:rsidP="27C17013" w:rsidRDefault="3A381BF9" w14:paraId="0C74663E" w14:textId="1D0D2E91">
      <w:pPr>
        <w:jc w:val="left"/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Pontos-chave para a fala:</w:t>
      </w:r>
    </w:p>
    <w:p w:rsidR="3A381BF9" w:rsidP="27C17013" w:rsidRDefault="3A381BF9" w14:paraId="1BE408C2" w14:textId="257E40A4">
      <w:pPr>
        <w:pStyle w:val="PargrafodaLista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Contexto Histórico: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 desumanização da população negra não é atual; vem da escravidão e da construção de hierarquias raciais pelo colonialismo.</w:t>
      </w:r>
    </w:p>
    <w:p w:rsidR="27C17013" w:rsidP="27C17013" w:rsidRDefault="27C17013" w14:paraId="4BA66150" w14:textId="1C00AB3B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3D2CB5FE" w14:textId="794C1A0A">
      <w:pPr>
        <w:pStyle w:val="PargrafodaLista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Saúde e Racismo Estrutural: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Como os corpos negros são percebidos na saúde. O racismo institucional cria barreiras de acesso e reproduz estereótipos no atendimento.</w:t>
      </w:r>
    </w:p>
    <w:p w:rsidR="27C17013" w:rsidP="27C17013" w:rsidRDefault="27C17013" w14:paraId="262F7889" w14:textId="483D5B26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71FD232B" w14:textId="5778C78F">
      <w:pPr>
        <w:pStyle w:val="PargrafodaLista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Consequências: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Maiores índices de adoecimento físico e mental, além de traumas coletivos passados entre gerações.</w:t>
      </w:r>
    </w:p>
    <w:p w:rsidR="27C17013" w:rsidP="27C17013" w:rsidRDefault="27C17013" w14:paraId="3D38312D" w14:textId="76B23F8F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410AE097" w14:textId="04478F1B">
      <w:pPr>
        <w:pStyle w:val="PargrafodaLista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Apagamento de Saberes: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 medicina tradicional foca apenas na visão ocidental/biomédica, marginalizando os saberes afro-diaspóricos, práticas culturais e espirituais de cura.</w:t>
      </w:r>
    </w:p>
    <w:p w:rsidR="27C17013" w:rsidP="27C17013" w:rsidRDefault="27C17013" w14:paraId="44D8BA9E" w14:textId="06F948F4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3E9214BC" w14:textId="43785F82">
      <w:pPr>
        <w:pStyle w:val="PargrafodaLista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Conclusão do Bloco: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 necessidade de uma abordagem decolonial e antirracista, que reconheça a dignidade e a história da população negra.</w:t>
      </w:r>
    </w:p>
    <w:p w:rsidR="27C17013" w:rsidP="27C17013" w:rsidRDefault="27C17013" w14:paraId="1928143D" w14:textId="61D50EBB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7C6BD874" w14:textId="6D8E586A">
      <w:pPr>
        <w:pStyle w:val="PargrafodaLista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Link de Referência: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hyperlink r:id="Rfd2579f9be184ea9">
        <w:r w:rsidRPr="27C17013" w:rsidR="3A381BF9">
          <w:rPr>
            <w:rStyle w:val="Hyperlink"/>
            <w:noProof w:val="0"/>
            <w:lang w:val="pt-BR"/>
          </w:rPr>
          <w:t>Revista UFRJ</w:t>
        </w:r>
      </w:hyperlink>
    </w:p>
    <w:p w:rsidR="27C17013" w:rsidP="27C17013" w:rsidRDefault="27C17013" w14:paraId="4EDFDDBF" w14:textId="5F8A23A8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27C17013" w:rsidP="66E3505D" w:rsidRDefault="27C17013" w14:paraId="27C8A2B0" w14:textId="5AEBCE7F">
      <w:pPr>
        <w:pStyle w:val="Normal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27C17013" w:rsidP="27C17013" w:rsidRDefault="27C17013" w14:paraId="0DACC213" w14:textId="37BC846E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109EE423" w14:textId="2E25FFB6">
      <w:pPr>
        <w:pStyle w:val="Heading3"/>
        <w:jc w:val="left"/>
      </w:pP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>BLOCO 2: Cabelo, Pintura Corporal, Estética e Identidade</w:t>
      </w:r>
    </w:p>
    <w:p w:rsidR="3A381BF9" w:rsidP="66E3505D" w:rsidRDefault="3A381BF9" w14:paraId="55B457BC" w14:textId="69941D2D">
      <w:pPr>
        <w:pStyle w:val="Normal"/>
        <w:jc w:val="left"/>
      </w:pPr>
      <w:r w:rsidRPr="66E3505D" w:rsidR="66E3505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Responsáveis: </w:t>
      </w:r>
      <w:r w:rsidRPr="66E3505D" w:rsidR="66E3505D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pt-BR"/>
        </w:rPr>
        <w:t>DEFINIR</w:t>
      </w:r>
      <w:r w:rsidRPr="66E3505D" w:rsidR="66E3505D">
        <w:rPr>
          <w:rFonts w:ascii="Calibri" w:hAnsi="Calibri" w:eastAsia="Calibri" w:cs="Calibri"/>
          <w:noProof w:val="0"/>
          <w:color w:val="FF0000"/>
          <w:sz w:val="22"/>
          <w:szCs w:val="22"/>
          <w:lang w:val="pt-BR"/>
        </w:rPr>
        <w:t xml:space="preserve"> </w:t>
      </w:r>
      <w:r w:rsidRPr="66E3505D" w:rsidR="66E3505D">
        <w:rPr>
          <w:rFonts w:ascii="Calibri" w:hAnsi="Calibri" w:eastAsia="Calibri" w:cs="Calibri"/>
          <w:noProof w:val="0"/>
          <w:sz w:val="22"/>
          <w:szCs w:val="22"/>
          <w:lang w:val="pt-BR"/>
        </w:rPr>
        <w:t>Renan Paixão &amp; Vinicius Silva</w:t>
      </w:r>
      <w:r>
        <w:br/>
      </w:r>
      <w:r w:rsidRPr="66E3505D" w:rsidR="66E3505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Base de pesquisa:</w:t>
      </w:r>
      <w:r w:rsidRPr="66E3505D" w:rsidR="66E3505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Artigo sobre a </w:t>
      </w:r>
      <w:r w:rsidRPr="66E3505D" w:rsidR="66E3505D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BR"/>
        </w:rPr>
        <w:t>Transição Capilar de Mulheres Negras</w:t>
      </w:r>
    </w:p>
    <w:p w:rsidR="3A381BF9" w:rsidP="27C17013" w:rsidRDefault="3A381BF9" w14:paraId="4FD6C1B5" w14:textId="585AA9E2">
      <w:pPr>
        <w:jc w:val="left"/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Pontos-chave para a fala:</w:t>
      </w:r>
    </w:p>
    <w:p w:rsidR="3A381BF9" w:rsidP="27C17013" w:rsidRDefault="3A381BF9" w14:paraId="1049F44F" w14:textId="110A8EA4">
      <w:pPr>
        <w:pStyle w:val="PargrafodaLista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 Padrão Eurocêntrico: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Historicamente, a ideologia do embranquecimento desvalorizou a estética negra, tratando o cabelo crespo/cacheado como um "problema a ser corrigido" (gerando desconforto e baixa autoestima).</w:t>
      </w:r>
    </w:p>
    <w:p w:rsidR="27C17013" w:rsidP="27C17013" w:rsidRDefault="27C17013" w14:paraId="63BFEC9D" w14:textId="1E1CDBCF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05B83112" w14:textId="210C0668">
      <w:pPr>
        <w:pStyle w:val="PargrafodaLista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 que é a Transição Capilar: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processo de abandonar alisamentos químicos para assumir a textura natural dos fios.</w:t>
      </w:r>
    </w:p>
    <w:p w:rsidR="27C17013" w:rsidP="27C17013" w:rsidRDefault="27C17013" w14:paraId="3D46C290" w14:textId="7B07F40F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3B61D23A" w14:textId="5D8D4A09">
      <w:pPr>
        <w:pStyle w:val="PargrafodaLista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Muito além da estética: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 transição não é só sobre cabelo, é um processo psicológico, social e político.</w:t>
      </w:r>
    </w:p>
    <w:p w:rsidR="27C17013" w:rsidP="27C17013" w:rsidRDefault="27C17013" w14:paraId="6C7EFE31" w14:textId="035BE747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041D8351" w14:textId="064BBD4D">
      <w:pPr>
        <w:pStyle w:val="PargrafodaLista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Resultados e Impactos: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Fortalecimento da autoestima, reconstrução da autoimagem e reafirmação identitária.</w:t>
      </w:r>
    </w:p>
    <w:p w:rsidR="27C17013" w:rsidP="27C17013" w:rsidRDefault="27C17013" w14:paraId="68FBC5E3" w14:textId="1D3E1FCD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39992B44" w14:textId="04B8DEAC">
      <w:pPr>
        <w:pStyle w:val="PargrafodaLista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Conclusão do Bloco: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Valorizar a estética natural é um ato de resistência aos padrões impostos e promove o pertencimento cultural.</w:t>
      </w:r>
    </w:p>
    <w:p w:rsidR="27C17013" w:rsidP="27C17013" w:rsidRDefault="27C17013" w14:paraId="63F894DC" w14:textId="0C7E6692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2949CD06" w14:textId="7B3A1AC7">
      <w:pPr>
        <w:pStyle w:val="PargrafodaLista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Link de Referência: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hyperlink r:id="R5417d04f23d7477c">
        <w:r w:rsidRPr="27C17013" w:rsidR="3A381BF9">
          <w:rPr>
            <w:rStyle w:val="Hyperlink"/>
            <w:noProof w:val="0"/>
            <w:lang w:val="pt-BR"/>
          </w:rPr>
          <w:t>SciELO</w:t>
        </w:r>
      </w:hyperlink>
    </w:p>
    <w:p w:rsidR="27C17013" w:rsidP="27C17013" w:rsidRDefault="27C17013" w14:paraId="58EC7C84" w14:textId="394B376E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27C17013" w:rsidP="27C17013" w:rsidRDefault="27C17013" w14:paraId="572D6726" w14:textId="4D35C14C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27C17013" w:rsidP="27C17013" w:rsidRDefault="27C17013" w14:paraId="0D6D9BE6" w14:textId="76A32FF1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73BD1A42" w14:textId="3FA82717">
      <w:pPr>
        <w:pStyle w:val="Heading3"/>
        <w:jc w:val="left"/>
      </w:pP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>BLOCO 3: Redes Sociais, Embranquecimento e Autoestima</w:t>
      </w:r>
    </w:p>
    <w:p w:rsidR="3A381BF9" w:rsidP="66E3505D" w:rsidRDefault="3A381BF9" w14:paraId="447A192D" w14:textId="704B13C5">
      <w:pPr>
        <w:pStyle w:val="Normal"/>
        <w:jc w:val="left"/>
      </w:pPr>
      <w:r w:rsidRPr="66E3505D" w:rsidR="66E3505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Responsáveis: </w:t>
      </w:r>
      <w:r w:rsidRPr="66E3505D" w:rsidR="66E3505D">
        <w:rPr>
          <w:rFonts w:ascii="Calibri" w:hAnsi="Calibri" w:eastAsia="Calibri" w:cs="Calibri"/>
          <w:b w:val="1"/>
          <w:bCs w:val="1"/>
          <w:noProof w:val="0"/>
          <w:color w:val="FF0000"/>
          <w:sz w:val="22"/>
          <w:szCs w:val="22"/>
          <w:lang w:val="pt-BR"/>
        </w:rPr>
        <w:t xml:space="preserve">DEFINIR </w:t>
      </w:r>
      <w:r w:rsidRPr="66E3505D" w:rsidR="66E3505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BR"/>
        </w:rPr>
        <w:t>Willia</w:t>
      </w:r>
      <w:r w:rsidRPr="66E3505D" w:rsidR="66E3505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BR"/>
        </w:rPr>
        <w:t>n Hassan</w:t>
      </w:r>
      <w:r w:rsidRPr="66E3505D" w:rsidR="66E3505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BR"/>
        </w:rPr>
        <w:t xml:space="preserve"> &amp; Lucas Vitor</w:t>
      </w:r>
      <w:r>
        <w:br/>
      </w:r>
      <w:r w:rsidRPr="66E3505D" w:rsidR="66E3505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Base de pesquisa:</w:t>
      </w:r>
      <w:r w:rsidRPr="66E3505D" w:rsidR="66E3505D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Artigo </w:t>
      </w:r>
      <w:r w:rsidRPr="66E3505D" w:rsidR="66E3505D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BR"/>
        </w:rPr>
        <w:t xml:space="preserve">"Eu só </w:t>
      </w:r>
      <w:r w:rsidRPr="66E3505D" w:rsidR="66E3505D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BR"/>
        </w:rPr>
        <w:t>tô</w:t>
      </w:r>
      <w:r w:rsidRPr="66E3505D" w:rsidR="66E3505D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BR"/>
        </w:rPr>
        <w:t xml:space="preserve"> tentando achar a autoestima que roubaram de mim..."</w:t>
      </w:r>
    </w:p>
    <w:p w:rsidR="3A381BF9" w:rsidP="27C17013" w:rsidRDefault="3A381BF9" w14:paraId="5EBA2013" w14:textId="32B909A2">
      <w:pPr>
        <w:jc w:val="left"/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Pontos-chave para a fala:</w:t>
      </w:r>
    </w:p>
    <w:p w:rsidR="3A381BF9" w:rsidP="27C17013" w:rsidRDefault="3A381BF9" w14:paraId="6B515E5A" w14:textId="074E8BEC">
      <w:pPr>
        <w:pStyle w:val="PargrafodaLista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Estética como Empoderamento: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uso de cabelos afro, tranças, vestimentas e adornos como ferramentas de afirmação e resistência política contra o apagamento colonial.</w:t>
      </w:r>
    </w:p>
    <w:p w:rsidR="27C17013" w:rsidP="27C17013" w:rsidRDefault="27C17013" w14:paraId="7EEE361B" w14:textId="6654AD31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564A9C5D" w14:textId="51F011F3">
      <w:pPr>
        <w:pStyle w:val="PargrafodaLista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 Papel Duplo das Redes Sociais:</w:t>
      </w:r>
    </w:p>
    <w:p w:rsidR="3A381BF9" w:rsidP="27C17013" w:rsidRDefault="3A381BF9" w14:paraId="0803F2C6" w14:textId="4CF3D6C3">
      <w:pPr>
        <w:pStyle w:val="PargrafodaLista"/>
        <w:numPr>
          <w:ilvl w:val="1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BR"/>
        </w:rPr>
        <w:t>Lado Positivo: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Ampliação da representatividade, criação de comunidades de apoio e ativismo.</w:t>
      </w:r>
    </w:p>
    <w:p w:rsidR="3A381BF9" w:rsidP="27C17013" w:rsidRDefault="3A381BF9" w14:paraId="53B63092" w14:textId="3831C37A">
      <w:pPr>
        <w:pStyle w:val="PargrafodaLista"/>
        <w:numPr>
          <w:ilvl w:val="1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BR"/>
        </w:rPr>
        <w:t>Lado Negativo (Racismo Algorítmico):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 permanência do racismo no ambiente digital. Discursos de ódio e algoritmos que privilegiam a estética branca e invisibilizam criadores negros.</w:t>
      </w:r>
    </w:p>
    <w:p w:rsidR="27C17013" w:rsidP="27C17013" w:rsidRDefault="27C17013" w14:paraId="16F20CA3" w14:textId="14802453">
      <w:pPr>
        <w:pStyle w:val="PargrafodaLista"/>
        <w:spacing w:before="0" w:beforeAutospacing="off" w:after="0" w:afterAutospacing="off"/>
        <w:ind w:left="144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45F6E05D" w14:textId="2154348C">
      <w:pPr>
        <w:pStyle w:val="PargrafodaLista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Violência Virtual: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Mulheres negras são apontadas como as principais vítimas de ataques raciais nas redes.</w:t>
      </w:r>
    </w:p>
    <w:p w:rsidR="27C17013" w:rsidP="27C17013" w:rsidRDefault="27C17013" w14:paraId="4FC21054" w14:textId="202A88E8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0DF8851D" w14:textId="157A35CE">
      <w:pPr>
        <w:pStyle w:val="PargrafodaLista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Conclusão do Bloco: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Recuperar símbolos culturais e ocupar espaços (físicos e digitais) são formas de reconstruir a autoestima, desafiando o sistema e exigindo reconhecimento.</w:t>
      </w:r>
    </w:p>
    <w:p w:rsidR="27C17013" w:rsidP="27C17013" w:rsidRDefault="27C17013" w14:paraId="140FBEA1" w14:textId="742E51FA">
      <w:pPr>
        <w:pStyle w:val="PargrafodaLista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3A381BF9" w:rsidP="27C17013" w:rsidRDefault="3A381BF9" w14:paraId="0C6A6086" w14:textId="42ECCBC7">
      <w:pPr>
        <w:pStyle w:val="PargrafodaLista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7C17013" w:rsidR="3A381BF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Link de Referência:</w:t>
      </w:r>
      <w:r w:rsidRPr="27C17013" w:rsidR="3A381BF9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hyperlink r:id="R5c55f8aedfd64d53">
        <w:r w:rsidRPr="27C17013" w:rsidR="3A381BF9">
          <w:rPr>
            <w:rStyle w:val="Hyperlink"/>
            <w:noProof w:val="0"/>
            <w:lang w:val="pt-BR"/>
          </w:rPr>
          <w:t>Revista UEG</w:t>
        </w:r>
      </w:hyperlink>
    </w:p>
    <w:p w:rsidR="27C17013" w:rsidP="27C17013" w:rsidRDefault="27C17013" w14:paraId="56F6F00B" w14:textId="1EA09E6D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27C17013" w:rsidP="27C17013" w:rsidRDefault="27C17013" w14:paraId="1EC112DF" w14:textId="4A336E77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79A34B2F" w:rsidP="27C17013" w:rsidRDefault="79A34B2F" w14:paraId="5FD6AB9B" w14:textId="2B900240">
      <w:pPr>
        <w:pStyle w:val="Ttulo2"/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ANEXO: MATERIAL DE APOIO E RESUMO DAS PESQUISAS</w:t>
      </w:r>
    </w:p>
    <w:p w:rsidR="79A34B2F" w:rsidP="27C17013" w:rsidRDefault="79A34B2F" w14:paraId="2E0D63FA" w14:textId="6F5D4899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Abaixo encontram-se os resumos detalhados dos artigos que embasam nossa apresentação, para leitura e aprofundamento do grupo.</w:t>
      </w:r>
    </w:p>
    <w:p w:rsidR="27C17013" w:rsidP="27C17013" w:rsidRDefault="27C17013" w14:paraId="400C64F6" w14:textId="28BF6A10">
      <w:pPr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79A34B2F" w:rsidP="27C17013" w:rsidRDefault="79A34B2F" w14:paraId="114B1C6C" w14:textId="37AF0D45">
      <w:pPr>
        <w:pStyle w:val="Heading3"/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1. Padrões Coloniais</w:t>
      </w:r>
    </w:p>
    <w:p w:rsidR="27C17013" w:rsidP="27C17013" w:rsidRDefault="27C17013" w14:paraId="6C0AAAFC" w14:textId="3DFF70C4">
      <w:pPr>
        <w:pStyle w:val="Normal"/>
        <w:rPr>
          <w:noProof w:val="0"/>
          <w:lang w:val="pt-BR"/>
        </w:rPr>
      </w:pPr>
    </w:p>
    <w:p w:rsidR="79A34B2F" w:rsidP="27C17013" w:rsidRDefault="79A34B2F" w14:paraId="11DB01C7" w14:textId="7A678785">
      <w:pPr>
        <w:jc w:val="left"/>
      </w:pPr>
      <w:r w:rsidRPr="27C17013" w:rsidR="79A34B2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Artigo:</w:t>
      </w: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"A (Des)</w:t>
      </w: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umanização</w:t>
      </w: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do Corpo Negro: Saúde e Discussões Étnico-Raciais"</w:t>
      </w:r>
    </w:p>
    <w:p w:rsidR="79A34B2F" w:rsidP="27C17013" w:rsidRDefault="79A34B2F" w14:paraId="38B38CC4" w14:textId="7A24850C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Analisa como o racismo estrutural e a colonialidade influenciam a forma como os corpos negros são percebidos e tratados no campo da saúde. A autora argumenta que a desumanização da população negra não é um fenômeno recente, mas resultado de processos históricos ligados à escravidão, ao colonialismo e à construção de hierarquias raciais que permanecem presentes nas instituições contemporâneas.</w:t>
      </w:r>
    </w:p>
    <w:p w:rsidR="79A34B2F" w:rsidP="27C17013" w:rsidRDefault="79A34B2F" w14:paraId="06311CF3" w14:textId="4478C3F2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A pesquisa adota uma abordagem qualitativa baseada em revisão bibliográfica, dialogando principalmente com as contribuições de Grada Kilomba, Lélia Gonzalez e Antônio Bispo dos Santos (Nêgo Bispo). O estudo busca compreender como as relações raciais afetam o acesso à saúde, a qualidade do atendimento médico e as condições de vida da população negra.</w:t>
      </w:r>
    </w:p>
    <w:p w:rsidR="79A34B2F" w:rsidP="27C17013" w:rsidRDefault="79A34B2F" w14:paraId="1BD10CC5" w14:textId="4A2898FD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Os resultados indicam que o racismo institucional produz desigualdades significativas no sistema de saúde, manifestadas por meio de barreiras de acesso, invisibilização de demandas específicas da população negra e reprodução de estereótipos raciais no atendimento. O artigo destaca que essas práticas contribuem para maiores índices de adoecimento físico e mental, além de reforçarem processos históricos de exclusão social. A autora também enfatiza que os impactos do racismo podem ser transmitidos entre gerações, produzindo traumas coletivos e comprometendo o bem-estar das comunidades negras.</w:t>
      </w:r>
    </w:p>
    <w:p w:rsidR="79A34B2F" w:rsidP="27C17013" w:rsidRDefault="79A34B2F" w14:paraId="0FBD9CFA" w14:textId="7A4426B0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Outro aspecto importante discutido é a marginalização dos saberes afro-diaspóricos e ancestrais nos modelos tradicionais de saúde. Segundo a autora, a valorização exclusiva de perspectivas biomédicas ocidentais contribui para a deslegitimação de práticas culturais, espirituais e comunitárias historicamente desenvolvidas pela população negra.</w:t>
      </w:r>
    </w:p>
    <w:p w:rsidR="79A34B2F" w:rsidP="27C17013" w:rsidRDefault="79A34B2F" w14:paraId="4D159BDA" w14:textId="583B5126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Como conclusão, o artigo defende a construção de uma abordagem antirracista e descolonizadora da saúde, capaz de reconhecer as especificidades étnico-raciais da população negra e promover formas mais inclusivas de cuidado. A autora sustenta que a superação das desigualdades raciais exige não apenas mudanças institucionais, mas também o reconhecimento da dignidade, dos saberes e das experiências históricas das comunidades negras.</w:t>
      </w:r>
    </w:p>
    <w:p w:rsidR="27C17013" w:rsidP="27C17013" w:rsidRDefault="27C17013" w14:paraId="5B3D51BF" w14:textId="391FAF44">
      <w:pPr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79A34B2F" w:rsidP="27C17013" w:rsidRDefault="79A34B2F" w14:paraId="583C16B7" w14:textId="53AB0D3F">
      <w:pPr>
        <w:jc w:val="left"/>
      </w:pPr>
      <w:r w:rsidRPr="27C17013" w:rsidR="79A34B2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Link:</w:t>
      </w: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hyperlink r:id="R31ec57bb32674b32">
        <w:r w:rsidRPr="27C17013" w:rsidR="79A34B2F">
          <w:rPr>
            <w:rStyle w:val="Hyperlink"/>
            <w:noProof w:val="0"/>
            <w:lang w:val="pt-BR"/>
          </w:rPr>
          <w:t>https://revistas.ufrj.br/index.php/read/article/view/66325</w:t>
        </w:r>
      </w:hyperlink>
    </w:p>
    <w:p w:rsidR="27C17013" w:rsidP="27C17013" w:rsidRDefault="27C17013" w14:paraId="091D2FFD" w14:textId="6CD37AB9">
      <w:pPr>
        <w:jc w:val="left"/>
        <w:rPr>
          <w:noProof w:val="0"/>
          <w:lang w:val="pt-BR"/>
        </w:rPr>
      </w:pPr>
    </w:p>
    <w:p w:rsidR="27C17013" w:rsidP="27C17013" w:rsidRDefault="27C17013" w14:paraId="779C8D83" w14:textId="205C01EA">
      <w:pPr>
        <w:jc w:val="left"/>
        <w:rPr>
          <w:noProof w:val="0"/>
          <w:lang w:val="pt-BR"/>
        </w:rPr>
      </w:pPr>
    </w:p>
    <w:p w:rsidR="27C17013" w:rsidP="27C17013" w:rsidRDefault="27C17013" w14:paraId="447C9259" w14:textId="4F7DB2E6">
      <w:pPr>
        <w:jc w:val="left"/>
        <w:rPr>
          <w:noProof w:val="0"/>
          <w:lang w:val="pt-BR"/>
        </w:rPr>
      </w:pPr>
    </w:p>
    <w:p w:rsidR="27C17013" w:rsidP="27C17013" w:rsidRDefault="27C17013" w14:paraId="61A6146E" w14:textId="5E97BF72">
      <w:pPr>
        <w:jc w:val="left"/>
        <w:rPr>
          <w:noProof w:val="0"/>
          <w:lang w:val="pt-BR"/>
        </w:rPr>
      </w:pPr>
    </w:p>
    <w:p w:rsidR="27C17013" w:rsidP="27C17013" w:rsidRDefault="27C17013" w14:paraId="0F1AA30D" w14:textId="1C140FAF">
      <w:pPr>
        <w:jc w:val="left"/>
        <w:rPr>
          <w:noProof w:val="0"/>
          <w:lang w:val="pt-BR"/>
        </w:rPr>
      </w:pPr>
    </w:p>
    <w:p w:rsidR="27C17013" w:rsidP="27C17013" w:rsidRDefault="27C17013" w14:paraId="6A7EEB19" w14:textId="76290103">
      <w:pPr>
        <w:jc w:val="left"/>
        <w:rPr>
          <w:noProof w:val="0"/>
          <w:lang w:val="pt-BR"/>
        </w:rPr>
      </w:pPr>
    </w:p>
    <w:p w:rsidR="27C17013" w:rsidP="27C17013" w:rsidRDefault="27C17013" w14:paraId="4E7617B1" w14:textId="05CC2C2C">
      <w:pPr>
        <w:jc w:val="left"/>
        <w:rPr>
          <w:noProof w:val="0"/>
          <w:lang w:val="pt-BR"/>
        </w:rPr>
      </w:pPr>
    </w:p>
    <w:p w:rsidR="27C17013" w:rsidP="27C17013" w:rsidRDefault="27C17013" w14:paraId="377ED5EB" w14:textId="3929EAFA">
      <w:pPr>
        <w:jc w:val="left"/>
        <w:rPr>
          <w:noProof w:val="0"/>
          <w:lang w:val="pt-BR"/>
        </w:rPr>
      </w:pPr>
    </w:p>
    <w:p w:rsidR="79A34B2F" w:rsidP="27C17013" w:rsidRDefault="79A34B2F" w14:paraId="146F132B" w14:textId="3C6A2FD8">
      <w:pPr>
        <w:pStyle w:val="Heading3"/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2. Cabelo, Estética e Transição Capilar</w:t>
      </w:r>
    </w:p>
    <w:p w:rsidR="27C17013" w:rsidP="27C17013" w:rsidRDefault="27C17013" w14:paraId="49E19171" w14:textId="0E96A67D">
      <w:pPr>
        <w:pStyle w:val="Normal"/>
        <w:rPr>
          <w:noProof w:val="0"/>
          <w:lang w:val="pt-BR"/>
        </w:rPr>
      </w:pPr>
    </w:p>
    <w:p w:rsidR="79A34B2F" w:rsidP="27C17013" w:rsidRDefault="79A34B2F" w14:paraId="589F5726" w14:textId="3DEED5E1">
      <w:pPr>
        <w:jc w:val="left"/>
      </w:pPr>
      <w:r w:rsidRPr="27C17013" w:rsidR="79A34B2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Artigo:</w:t>
      </w: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[Estudo sobre Transição Capilar de Mulheres Negras]</w:t>
      </w:r>
    </w:p>
    <w:p w:rsidR="79A34B2F" w:rsidP="27C17013" w:rsidRDefault="79A34B2F" w14:paraId="3F50F093" w14:textId="00C4675B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Este artigo investiga como mulheres negras constroem sentidos de identidade a partir da experiência da transição capilar, processo que consiste em abandonar procedimentos de alisamento e assumir a textura natural dos cabelos. O estudo parte da compreensão de que a estética negra, especialmente o cabelo crespo e cacheado, foi historicamente desvalorizada pela ideologia do embranquecimento e pelos padrões eurocêntricos de beleza presentes na sociedade brasileira.</w:t>
      </w:r>
    </w:p>
    <w:p w:rsidR="79A34B2F" w:rsidP="27C17013" w:rsidRDefault="79A34B2F" w14:paraId="1362BFD7" w14:textId="74625246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A pesquisa possui abordagem qualitativa e contou com a participação de 12 mulheres negras, com idades entre 18 e 34 anos. Os dados foram coletados por meio de entrevistas semiestruturadas e analisados através da metodologia de análise de posicionamento, que busca compreender como as participantes narram e atribuem significados às suas experiências e identidades.</w:t>
      </w:r>
    </w:p>
    <w:p w:rsidR="79A34B2F" w:rsidP="27C17013" w:rsidRDefault="79A34B2F" w14:paraId="171BFD7F" w14:textId="6A9639AF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Os resultados mostram que, antes da transição capilar, muitas participantes associavam seus cabelos naturais a sentimentos de desconforto, inadequação e baixa autoestima. Os relatos indicam que o cabelo crespo era frequentemente percebido como um problema a ser corrigido, refletindo a influência de padrões estéticos racistas que privilegiam características associadas à branquitude.</w:t>
      </w:r>
    </w:p>
    <w:p w:rsidR="79A34B2F" w:rsidP="27C17013" w:rsidRDefault="79A34B2F" w14:paraId="103FBCF0" w14:textId="0F26D0E3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Durante e após a transição capilar, observou-se uma mudança significativa na forma como as mulheres se percebiam. O processo contribuiu para o fortalecimento da autoestima, para a valorização da estética negra e para a reconstrução da autoimagem. Além disso, a transição foi compreendida como um caminho de reafirmação identitária, no qual as participantes passaram a reconhecer e questionar práticas de racismo presentes em suas trajetórias pessoais e no contexto social brasileiro.</w:t>
      </w:r>
    </w:p>
    <w:p w:rsidR="79A34B2F" w:rsidP="27C17013" w:rsidRDefault="79A34B2F" w14:paraId="23DEB94A" w14:textId="1B4DD9F5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As autoras concluem que a transição capilar ultrapassa uma simples mudança estética. Trata-se de um processo social, psicológico e político que favorece o reconhecimento da identidade negra, a resistência aos padrões eurocêntricos de beleza e a valorização das características historicamente marginalizadas. O estudo também evidencia como o racismo estrutural influencia a construção da autoimagem de mulheres negras e reforça a importância da representatividade e da valorização da estética negra na promoção da autoestima e do pertencimento cultural.</w:t>
      </w:r>
    </w:p>
    <w:p w:rsidR="27C17013" w:rsidP="27C17013" w:rsidRDefault="27C17013" w14:paraId="58C154E2" w14:textId="5F513CB1">
      <w:pPr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79A34B2F" w:rsidP="27C17013" w:rsidRDefault="79A34B2F" w14:paraId="38717957" w14:textId="4B9A1098">
      <w:pPr>
        <w:jc w:val="left"/>
      </w:pPr>
      <w:r w:rsidRPr="27C17013" w:rsidR="79A34B2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Link:</w:t>
      </w: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hyperlink r:id="R026ecc7a360d491b">
        <w:r w:rsidRPr="27C17013" w:rsidR="79A34B2F">
          <w:rPr>
            <w:rStyle w:val="Hyperlink"/>
            <w:noProof w:val="0"/>
            <w:lang w:val="pt-BR"/>
          </w:rPr>
          <w:t>https://www.scielo.br/j/psoc/a/dRypKk7v87mgYDxSWHqYt5f/?lang=pt</w:t>
        </w:r>
      </w:hyperlink>
    </w:p>
    <w:p w:rsidR="27C17013" w:rsidP="27C17013" w:rsidRDefault="27C17013" w14:paraId="5EEC8F24" w14:textId="71629E84">
      <w:pPr>
        <w:jc w:val="left"/>
        <w:rPr>
          <w:noProof w:val="0"/>
          <w:lang w:val="pt-BR"/>
        </w:rPr>
      </w:pPr>
    </w:p>
    <w:p w:rsidR="27C17013" w:rsidP="27C17013" w:rsidRDefault="27C17013" w14:paraId="695FB683" w14:textId="14569C97">
      <w:pPr>
        <w:jc w:val="left"/>
        <w:rPr>
          <w:noProof w:val="0"/>
          <w:lang w:val="pt-BR"/>
        </w:rPr>
      </w:pPr>
    </w:p>
    <w:p w:rsidR="27C17013" w:rsidP="27C17013" w:rsidRDefault="27C17013" w14:paraId="13B0E191" w14:textId="1453A79D">
      <w:pPr>
        <w:jc w:val="left"/>
        <w:rPr>
          <w:noProof w:val="0"/>
          <w:lang w:val="pt-BR"/>
        </w:rPr>
      </w:pPr>
    </w:p>
    <w:p w:rsidR="27C17013" w:rsidP="27C17013" w:rsidRDefault="27C17013" w14:paraId="5C26E762" w14:textId="0E3662BC">
      <w:pPr>
        <w:jc w:val="left"/>
        <w:rPr>
          <w:noProof w:val="0"/>
          <w:lang w:val="pt-BR"/>
        </w:rPr>
      </w:pPr>
    </w:p>
    <w:p w:rsidR="27C17013" w:rsidP="27C17013" w:rsidRDefault="27C17013" w14:paraId="6CF889C1" w14:textId="1FA0CA8D">
      <w:pPr>
        <w:jc w:val="left"/>
        <w:rPr>
          <w:noProof w:val="0"/>
          <w:lang w:val="pt-BR"/>
        </w:rPr>
      </w:pPr>
    </w:p>
    <w:p w:rsidR="27C17013" w:rsidP="27C17013" w:rsidRDefault="27C17013" w14:paraId="58A48092" w14:textId="018ECB9A">
      <w:pPr>
        <w:jc w:val="left"/>
        <w:rPr>
          <w:noProof w:val="0"/>
          <w:lang w:val="pt-BR"/>
        </w:rPr>
      </w:pPr>
    </w:p>
    <w:p w:rsidR="27C17013" w:rsidP="27C17013" w:rsidRDefault="27C17013" w14:paraId="2C3B8F59" w14:textId="722FAEAE">
      <w:pPr>
        <w:jc w:val="left"/>
        <w:rPr>
          <w:noProof w:val="0"/>
          <w:lang w:val="pt-BR"/>
        </w:rPr>
      </w:pPr>
    </w:p>
    <w:p w:rsidR="27C17013" w:rsidP="27C17013" w:rsidRDefault="27C17013" w14:paraId="3D238CCA" w14:textId="0EE8CD0B">
      <w:pPr>
        <w:jc w:val="left"/>
        <w:rPr>
          <w:noProof w:val="0"/>
          <w:lang w:val="pt-BR"/>
        </w:rPr>
      </w:pPr>
    </w:p>
    <w:p w:rsidR="27C17013" w:rsidP="27C17013" w:rsidRDefault="27C17013" w14:paraId="73D5614D" w14:textId="094B91E3">
      <w:pPr>
        <w:jc w:val="left"/>
        <w:rPr>
          <w:noProof w:val="0"/>
          <w:lang w:val="pt-BR"/>
        </w:rPr>
      </w:pPr>
    </w:p>
    <w:p w:rsidR="27C17013" w:rsidP="27C17013" w:rsidRDefault="27C17013" w14:paraId="660385D6" w14:textId="2CFEE910">
      <w:pPr>
        <w:jc w:val="left"/>
        <w:rPr>
          <w:noProof w:val="0"/>
          <w:lang w:val="pt-BR"/>
        </w:rPr>
      </w:pPr>
    </w:p>
    <w:p w:rsidR="79A34B2F" w:rsidP="27C17013" w:rsidRDefault="79A34B2F" w14:paraId="38DACFF6" w14:textId="01A6CD8A">
      <w:pPr>
        <w:pStyle w:val="Heading3"/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3. Redes Sociais, Embranquecimento e Autoestima</w:t>
      </w:r>
    </w:p>
    <w:p w:rsidR="27C17013" w:rsidP="27C17013" w:rsidRDefault="27C17013" w14:paraId="7394B35F" w14:textId="52DDC601">
      <w:pPr>
        <w:pStyle w:val="Normal"/>
        <w:rPr>
          <w:noProof w:val="0"/>
          <w:lang w:val="pt-BR"/>
        </w:rPr>
      </w:pPr>
    </w:p>
    <w:p w:rsidR="79A34B2F" w:rsidP="27C17013" w:rsidRDefault="79A34B2F" w14:paraId="5878D90E" w14:textId="5A6F8D5F">
      <w:pPr>
        <w:jc w:val="left"/>
      </w:pPr>
      <w:r w:rsidRPr="27C17013" w:rsidR="79A34B2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Artigo:</w:t>
      </w: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“Eu só tô tentando achar a autoestima que roubaram de mim: a estética negra como empoderamento no Brasil”</w:t>
      </w:r>
    </w:p>
    <w:p w:rsidR="79A34B2F" w:rsidP="27C17013" w:rsidRDefault="79A34B2F" w14:paraId="23FB7E61" w14:textId="37CDF6D0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Analisa a relação entre estética negra, construção da autoestima e processos de empoderamento da população negra na sociedade brasileira. O estudo parte da compreensão de que os padrões de beleza predominantes no Brasil foram historicamente influenciados pelo colonialismo, pelo racismo estrutural e pela valorização de características associadas à branquitude, o que contribuiu para a marginalização de traços físicos e culturais negros.</w:t>
      </w:r>
    </w:p>
    <w:p w:rsidR="79A34B2F" w:rsidP="27C17013" w:rsidRDefault="79A34B2F" w14:paraId="30C4BC47" w14:textId="1D166341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A pesquisa discute como elementos da estética negra — como cabelos crespos e afro, tranças, vestimentas, adornos e símbolos ligados à ancestralidade africana — passaram a ser ressignificados como instrumentos de afirmação identitária e resistência política. Nesse contexto, a valorização da aparência negra é apresentada não apenas como uma questão estética, mas também como uma estratégia de enfrentamento ao racismo e de fortalecimento da autoestima individual e coletiva.</w:t>
      </w:r>
    </w:p>
    <w:p w:rsidR="79A34B2F" w:rsidP="27C17013" w:rsidRDefault="79A34B2F" w14:paraId="66F8AF6D" w14:textId="03A50D2F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O artigo também analisa o papel das redes sociais nesse processo. Por um lado, essas plataformas possibilitam a ampliação da representatividade negra, a divulgação de conteúdos sobre identidade racial e a formação de comunidades de apoio e ativismo. Por outro, o estudo evidencia a permanência do racismo no ambiente digital, manifestado por ataques racistas, discursos de ódio e mecanismos de racismo algorítmico que favorecem padrões estéticos brancos e dificultam a visibilidade de criadores de conteúdo negros. O texto cita casos de personalidades negras que sofreram ataques raciais nas redes e discute pesquisas que apontam a predominância de mulheres negras entre as principais vítimas desse tipo de violência virtual.</w:t>
      </w:r>
    </w:p>
    <w:p w:rsidR="79A34B2F" w:rsidP="27C17013" w:rsidRDefault="79A34B2F" w14:paraId="39D385E0" w14:textId="2BA7D120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A fundamentação teórica dialoga com autores como Michel Foucault, Joice Berth e Safiya Noble. A partir desses referenciais, o artigo argumenta que as relações de poder atuam na construção dos padrões de beleza e que os algoritmos das plataformas digitais não são neutros, podendo reproduzir desigualdades raciais já presentes na sociedade. O conceito de “racismo algorítmico” é utilizado para explicar como determinadas tecnologias contribuem para a invisibilização de corpos negros e para a manutenção de hierarquias raciais.</w:t>
      </w:r>
    </w:p>
    <w:p w:rsidR="79A34B2F" w:rsidP="27C17013" w:rsidRDefault="79A34B2F" w14:paraId="0AB81B15" w14:textId="7259B28C">
      <w:pPr>
        <w:jc w:val="left"/>
      </w:pP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>Como conclusão, o estudo defende que a estética negra constitui uma importante ferramenta de empoderamento, resistência e valorização da ancestralidade afro-brasileira. A recuperação de símbolos culturais, a valorização dos cabelos naturais e a ocupação de espaços físicos e digitais por pessoas negras contribuem para a reconstrução da autoestima e para o fortalecimento do sentimento de pertencimento. Assim, a estética negra é compreendida como um instrumento de transformação social capaz de desafiar padrões racistas historicamente consolidados e promover novas formas de representação e reconhecimento da população negra.</w:t>
      </w:r>
    </w:p>
    <w:p w:rsidR="27C17013" w:rsidP="27C17013" w:rsidRDefault="27C17013" w14:paraId="257C7460" w14:textId="440D6272">
      <w:pPr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79A34B2F" w:rsidP="27C17013" w:rsidRDefault="79A34B2F" w14:paraId="30E7637E" w14:textId="0962B458">
      <w:pPr>
        <w:jc w:val="left"/>
      </w:pPr>
      <w:r w:rsidRPr="27C17013" w:rsidR="79A34B2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Link:</w:t>
      </w:r>
      <w:r w:rsidRPr="27C17013" w:rsidR="79A34B2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hyperlink r:id="Rf07b196250bc4fb4">
        <w:r w:rsidRPr="27C17013" w:rsidR="79A34B2F">
          <w:rPr>
            <w:rStyle w:val="Hyperlink"/>
            <w:noProof w:val="0"/>
            <w:lang w:val="pt-BR"/>
          </w:rPr>
          <w:t>https://revista.ueg.br/index.php/buildingtheway/article/view/13212</w:t>
        </w:r>
      </w:hyperlink>
    </w:p>
    <w:p w:rsidR="27C17013" w:rsidP="27C17013" w:rsidRDefault="27C17013" w14:paraId="64DE1E7A" w14:textId="4547D778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sectPr w:rsidRPr="00AD6BDC" w:rsidR="002900D8" w:rsidSect="00643DD2">
      <w:pgSz w:w="11906" w:h="16838" w:orient="portrait"/>
      <w:pgMar w:top="426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1">
    <w:nsid w:val="7b018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054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3f9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764b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3039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48b5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8ee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6848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d8e8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3a7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0f78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44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8e67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563a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7a6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8966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b3e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330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b26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d24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6fc3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1472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a260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7665A10"/>
    <w:multiLevelType w:val="hybridMultilevel"/>
    <w:tmpl w:val="CC3A56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AE62342"/>
    <w:multiLevelType w:val="multilevel"/>
    <w:tmpl w:val="AF0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477FB3"/>
    <w:multiLevelType w:val="hybridMultilevel"/>
    <w:tmpl w:val="84846588"/>
    <w:lvl w:ilvl="0" w:tplc="CE1210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B7FFB"/>
    <w:multiLevelType w:val="hybridMultilevel"/>
    <w:tmpl w:val="36EEAB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5FB0AF6"/>
    <w:multiLevelType w:val="hybridMultilevel"/>
    <w:tmpl w:val="73DC47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A79B0"/>
    <w:multiLevelType w:val="multilevel"/>
    <w:tmpl w:val="3B4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20C38AE"/>
    <w:multiLevelType w:val="hybridMultilevel"/>
    <w:tmpl w:val="36C47A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F32A1"/>
    <w:multiLevelType w:val="hybridMultilevel"/>
    <w:tmpl w:val="2118E218"/>
    <w:lvl w:ilvl="0" w:tplc="9B44FB9C">
      <w:start w:val="5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AF0B3F"/>
    <w:multiLevelType w:val="hybridMultilevel"/>
    <w:tmpl w:val="3F76E5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2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6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99"/>
    <w:rsid w:val="00048768"/>
    <w:rsid w:val="00072799"/>
    <w:rsid w:val="002900D8"/>
    <w:rsid w:val="003C79CB"/>
    <w:rsid w:val="004924FB"/>
    <w:rsid w:val="0057451C"/>
    <w:rsid w:val="005D1A94"/>
    <w:rsid w:val="00643DD2"/>
    <w:rsid w:val="00667B39"/>
    <w:rsid w:val="0068414B"/>
    <w:rsid w:val="006E738F"/>
    <w:rsid w:val="00731B01"/>
    <w:rsid w:val="007555BE"/>
    <w:rsid w:val="00773BD6"/>
    <w:rsid w:val="007938AA"/>
    <w:rsid w:val="00871E41"/>
    <w:rsid w:val="009F20B5"/>
    <w:rsid w:val="00AD6BDC"/>
    <w:rsid w:val="00B94398"/>
    <w:rsid w:val="00C94F7D"/>
    <w:rsid w:val="00CE7D49"/>
    <w:rsid w:val="00E0395E"/>
    <w:rsid w:val="00EF6412"/>
    <w:rsid w:val="00F11BFC"/>
    <w:rsid w:val="00F930FA"/>
    <w:rsid w:val="01645C59"/>
    <w:rsid w:val="01B710D2"/>
    <w:rsid w:val="02467015"/>
    <w:rsid w:val="02BFA17D"/>
    <w:rsid w:val="0342BC71"/>
    <w:rsid w:val="034D5A14"/>
    <w:rsid w:val="03782515"/>
    <w:rsid w:val="03C80850"/>
    <w:rsid w:val="03E72009"/>
    <w:rsid w:val="04949F98"/>
    <w:rsid w:val="04C246AB"/>
    <w:rsid w:val="04E191A2"/>
    <w:rsid w:val="04FB9073"/>
    <w:rsid w:val="072A2CCD"/>
    <w:rsid w:val="0856B4D7"/>
    <w:rsid w:val="08C5B29C"/>
    <w:rsid w:val="08E0387C"/>
    <w:rsid w:val="08E835D6"/>
    <w:rsid w:val="0AB87973"/>
    <w:rsid w:val="0ACBD704"/>
    <w:rsid w:val="0BB7359B"/>
    <w:rsid w:val="0BB7359B"/>
    <w:rsid w:val="0DDB1E2B"/>
    <w:rsid w:val="0E16974B"/>
    <w:rsid w:val="0E3F7036"/>
    <w:rsid w:val="0E65F815"/>
    <w:rsid w:val="0EAB6ED8"/>
    <w:rsid w:val="0F5888C4"/>
    <w:rsid w:val="0F65A31F"/>
    <w:rsid w:val="0FF59A5A"/>
    <w:rsid w:val="104F3A1B"/>
    <w:rsid w:val="10AA7CB6"/>
    <w:rsid w:val="10F3C4F7"/>
    <w:rsid w:val="114CDCE4"/>
    <w:rsid w:val="128FDAFB"/>
    <w:rsid w:val="134D0D4F"/>
    <w:rsid w:val="13CE9C4C"/>
    <w:rsid w:val="14206CF8"/>
    <w:rsid w:val="14691BDE"/>
    <w:rsid w:val="15C67D72"/>
    <w:rsid w:val="15C78A2C"/>
    <w:rsid w:val="16107D54"/>
    <w:rsid w:val="175E9FD6"/>
    <w:rsid w:val="178DA102"/>
    <w:rsid w:val="197B2E8F"/>
    <w:rsid w:val="1A266D0D"/>
    <w:rsid w:val="1B3A0FFD"/>
    <w:rsid w:val="1B842272"/>
    <w:rsid w:val="1BB3E196"/>
    <w:rsid w:val="1C3B3EE9"/>
    <w:rsid w:val="1CD2E451"/>
    <w:rsid w:val="1CE1256B"/>
    <w:rsid w:val="1DC530B0"/>
    <w:rsid w:val="1F414B28"/>
    <w:rsid w:val="1F4CCA2B"/>
    <w:rsid w:val="2077AA3F"/>
    <w:rsid w:val="20C715EE"/>
    <w:rsid w:val="20CFF113"/>
    <w:rsid w:val="226AA48D"/>
    <w:rsid w:val="23007C52"/>
    <w:rsid w:val="23144EF8"/>
    <w:rsid w:val="23523E5E"/>
    <w:rsid w:val="249FE601"/>
    <w:rsid w:val="25788873"/>
    <w:rsid w:val="25BB61E3"/>
    <w:rsid w:val="272AD637"/>
    <w:rsid w:val="27C17013"/>
    <w:rsid w:val="27F7670B"/>
    <w:rsid w:val="2B2F1845"/>
    <w:rsid w:val="2CB3C961"/>
    <w:rsid w:val="2CEB48D4"/>
    <w:rsid w:val="2D1D143C"/>
    <w:rsid w:val="2DF2DD69"/>
    <w:rsid w:val="2E605D15"/>
    <w:rsid w:val="2E99124E"/>
    <w:rsid w:val="2EF97BCB"/>
    <w:rsid w:val="2F59C69F"/>
    <w:rsid w:val="2FC83D6A"/>
    <w:rsid w:val="30020656"/>
    <w:rsid w:val="303353F5"/>
    <w:rsid w:val="30C73683"/>
    <w:rsid w:val="3183DDD5"/>
    <w:rsid w:val="3266AC31"/>
    <w:rsid w:val="32D9EB35"/>
    <w:rsid w:val="33FFA429"/>
    <w:rsid w:val="35021612"/>
    <w:rsid w:val="35A68F17"/>
    <w:rsid w:val="364C1A8C"/>
    <w:rsid w:val="369454B9"/>
    <w:rsid w:val="36E39C85"/>
    <w:rsid w:val="3717906E"/>
    <w:rsid w:val="37649D9C"/>
    <w:rsid w:val="37EDB91C"/>
    <w:rsid w:val="38201F3F"/>
    <w:rsid w:val="38478604"/>
    <w:rsid w:val="38C6DE77"/>
    <w:rsid w:val="392F2423"/>
    <w:rsid w:val="3A285ABF"/>
    <w:rsid w:val="3A381BF9"/>
    <w:rsid w:val="3A79171F"/>
    <w:rsid w:val="3AF145C0"/>
    <w:rsid w:val="3B3D5D86"/>
    <w:rsid w:val="3BC0900D"/>
    <w:rsid w:val="3C7B27B0"/>
    <w:rsid w:val="3C992651"/>
    <w:rsid w:val="3D253648"/>
    <w:rsid w:val="3D512C87"/>
    <w:rsid w:val="3D6BF737"/>
    <w:rsid w:val="3D844F71"/>
    <w:rsid w:val="3D97FDEB"/>
    <w:rsid w:val="3DE9AB19"/>
    <w:rsid w:val="3E66E572"/>
    <w:rsid w:val="3E8CCAE5"/>
    <w:rsid w:val="3EAF11FF"/>
    <w:rsid w:val="3F169E1C"/>
    <w:rsid w:val="3FA98C23"/>
    <w:rsid w:val="3FCCACA8"/>
    <w:rsid w:val="404D93A2"/>
    <w:rsid w:val="40718F2A"/>
    <w:rsid w:val="4076389B"/>
    <w:rsid w:val="4096FA0A"/>
    <w:rsid w:val="41256EEB"/>
    <w:rsid w:val="428FEEFF"/>
    <w:rsid w:val="4348AA34"/>
    <w:rsid w:val="44678ED0"/>
    <w:rsid w:val="459759A9"/>
    <w:rsid w:val="45BFDFDF"/>
    <w:rsid w:val="4668955D"/>
    <w:rsid w:val="46AD5981"/>
    <w:rsid w:val="471BEFBC"/>
    <w:rsid w:val="475F14BB"/>
    <w:rsid w:val="478A8BCF"/>
    <w:rsid w:val="481365E3"/>
    <w:rsid w:val="49B82603"/>
    <w:rsid w:val="49C1566E"/>
    <w:rsid w:val="4C4090F6"/>
    <w:rsid w:val="4C5D2CAC"/>
    <w:rsid w:val="4C7B5774"/>
    <w:rsid w:val="4DBD418D"/>
    <w:rsid w:val="4DBD418D"/>
    <w:rsid w:val="4E75763B"/>
    <w:rsid w:val="50001ED8"/>
    <w:rsid w:val="50BB2F13"/>
    <w:rsid w:val="53ADA9BA"/>
    <w:rsid w:val="5408DB0B"/>
    <w:rsid w:val="54AF007F"/>
    <w:rsid w:val="55452718"/>
    <w:rsid w:val="55605325"/>
    <w:rsid w:val="5687001B"/>
    <w:rsid w:val="57DCCEBE"/>
    <w:rsid w:val="598B1B3F"/>
    <w:rsid w:val="59B857EF"/>
    <w:rsid w:val="5BA7BD17"/>
    <w:rsid w:val="5C55956C"/>
    <w:rsid w:val="5CB61A48"/>
    <w:rsid w:val="5CBDD4B6"/>
    <w:rsid w:val="5D608100"/>
    <w:rsid w:val="5EA7E1A0"/>
    <w:rsid w:val="5F14301F"/>
    <w:rsid w:val="5F9991B1"/>
    <w:rsid w:val="600AD913"/>
    <w:rsid w:val="61A30260"/>
    <w:rsid w:val="61BD2940"/>
    <w:rsid w:val="62DA3940"/>
    <w:rsid w:val="62E8ACB8"/>
    <w:rsid w:val="634D0561"/>
    <w:rsid w:val="6382265D"/>
    <w:rsid w:val="63A03686"/>
    <w:rsid w:val="647470C7"/>
    <w:rsid w:val="64D200A3"/>
    <w:rsid w:val="653D439D"/>
    <w:rsid w:val="65C82C41"/>
    <w:rsid w:val="66475B12"/>
    <w:rsid w:val="6691B74E"/>
    <w:rsid w:val="66C203F7"/>
    <w:rsid w:val="66C203F7"/>
    <w:rsid w:val="66DCF950"/>
    <w:rsid w:val="66E3505D"/>
    <w:rsid w:val="677E955F"/>
    <w:rsid w:val="678F79B2"/>
    <w:rsid w:val="67F6CA23"/>
    <w:rsid w:val="68204E20"/>
    <w:rsid w:val="6869B29C"/>
    <w:rsid w:val="6869B29C"/>
    <w:rsid w:val="68E19EC5"/>
    <w:rsid w:val="69615E3B"/>
    <w:rsid w:val="6B0C80AF"/>
    <w:rsid w:val="6B7EC5AD"/>
    <w:rsid w:val="6BDF7121"/>
    <w:rsid w:val="6C902094"/>
    <w:rsid w:val="6DD3F5A9"/>
    <w:rsid w:val="6DE7FD99"/>
    <w:rsid w:val="6E652A72"/>
    <w:rsid w:val="6EAFA131"/>
    <w:rsid w:val="706AC00A"/>
    <w:rsid w:val="70D1C398"/>
    <w:rsid w:val="70E37E3C"/>
    <w:rsid w:val="726F7B8F"/>
    <w:rsid w:val="728069A2"/>
    <w:rsid w:val="728069A2"/>
    <w:rsid w:val="734138B5"/>
    <w:rsid w:val="73DC00E0"/>
    <w:rsid w:val="741DF91C"/>
    <w:rsid w:val="743CD5AD"/>
    <w:rsid w:val="7472FB15"/>
    <w:rsid w:val="748B4C7F"/>
    <w:rsid w:val="756805E2"/>
    <w:rsid w:val="7569E4FD"/>
    <w:rsid w:val="7569E4FD"/>
    <w:rsid w:val="757B0AAC"/>
    <w:rsid w:val="7639C12D"/>
    <w:rsid w:val="776F7D7F"/>
    <w:rsid w:val="78927AA8"/>
    <w:rsid w:val="7927ED05"/>
    <w:rsid w:val="79A34B2F"/>
    <w:rsid w:val="7A023AF4"/>
    <w:rsid w:val="7A0F04A1"/>
    <w:rsid w:val="7ADA0E6D"/>
    <w:rsid w:val="7B680519"/>
    <w:rsid w:val="7BA806D5"/>
    <w:rsid w:val="7DB38770"/>
    <w:rsid w:val="7DC2850D"/>
    <w:rsid w:val="7DF28433"/>
    <w:rsid w:val="7F05EB31"/>
    <w:rsid w:val="7F58F1F6"/>
    <w:rsid w:val="7F95F680"/>
    <w:rsid w:val="7FA8E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A9259"/>
  <w15:chartTrackingRefBased/>
  <w15:docId w15:val="{9CB861CC-27AF-44C9-86F8-4DC295CC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link w:val="Ttulo2Char"/>
    <w:uiPriority w:val="9"/>
    <w:qFormat/>
    <w:rsid w:val="002900D8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279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0727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24F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643DD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Clara">
    <w:name w:val="Grid Table Light"/>
    <w:basedOn w:val="Tabelanormal"/>
    <w:uiPriority w:val="40"/>
    <w:rsid w:val="00643DD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nfase">
    <w:name w:val="Emphasis"/>
    <w:basedOn w:val="Fontepargpadro"/>
    <w:uiPriority w:val="20"/>
    <w:qFormat/>
    <w:rsid w:val="003C79CB"/>
    <w:rPr>
      <w:i/>
      <w:iCs/>
    </w:rPr>
  </w:style>
  <w:style w:type="character" w:styleId="Ttulo2Char" w:customStyle="1">
    <w:name w:val="Título 2 Char"/>
    <w:basedOn w:val="Fontepargpadro"/>
    <w:link w:val="Ttulo2"/>
    <w:uiPriority w:val="9"/>
    <w:rsid w:val="002900D8"/>
    <w:rPr>
      <w:rFonts w:ascii="Times New Roman" w:hAnsi="Times New Roman" w:eastAsia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F11BF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1BF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11BFC"/>
    <w:rPr>
      <w:color w:val="954F72" w:themeColor="followedHyperlink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6107D54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6107D54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1">
    <w:uiPriority w:val="9"/>
    <w:name w:val="heading 1"/>
    <w:basedOn w:val="Normal"/>
    <w:next w:val="Normal"/>
    <w:qFormat/>
    <w:rsid w:val="3E8CCAE5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8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revistas.ufrj.br/index.php/read/article/view/66325" TargetMode="External" Id="Rfd2579f9be184ea9" /><Relationship Type="http://schemas.openxmlformats.org/officeDocument/2006/relationships/hyperlink" Target="https://www.scielo.br/j/psoc/a/dRypKk7v87mgYDxSWHqYt5f/?lang=pt" TargetMode="External" Id="R5417d04f23d7477c" /><Relationship Type="http://schemas.openxmlformats.org/officeDocument/2006/relationships/hyperlink" Target="https://revista.ueg.br/index.php/buildingtheway/article/view/13212" TargetMode="External" Id="R5c55f8aedfd64d53" /><Relationship Type="http://schemas.openxmlformats.org/officeDocument/2006/relationships/hyperlink" Target="https://revistas.ufrj.br/index.php/read/article/view/66325" TargetMode="External" Id="R31ec57bb32674b32" /><Relationship Type="http://schemas.openxmlformats.org/officeDocument/2006/relationships/hyperlink" Target="https://www.scielo.br/j/psoc/a/dRypKk7v87mgYDxSWHqYt5f/?lang=pt" TargetMode="External" Id="R026ecc7a360d491b" /><Relationship Type="http://schemas.openxmlformats.org/officeDocument/2006/relationships/hyperlink" Target="https://revista.ueg.br/index.php/buildingtheway/article/view/13212" TargetMode="External" Id="Rf07b196250bc4fb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5495A-03C0-4900-A246-A2431A3EC66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JULIANA</dc:creator>
  <keywords/>
  <dc:description/>
  <lastModifiedBy>Usuário Convidado</lastModifiedBy>
  <revision>28</revision>
  <lastPrinted>2025-05-01T02:39:00.0000000Z</lastPrinted>
  <dcterms:created xsi:type="dcterms:W3CDTF">2025-01-30T18:11:00.0000000Z</dcterms:created>
  <dcterms:modified xsi:type="dcterms:W3CDTF">2026-06-11T07:36:04.8877766Z</dcterms:modified>
</coreProperties>
</file>