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Site de vendas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Gerenciar produtos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Gerenciar produtos</w:t>
      </w: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Este documento visa especificar o caso de uso Gerenciar produtos do sistema a ser desenvolvido para a Papelaria Atitude.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56e5mqogkdq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O administrador acessa a página principal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O sistema retorna a página principal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O administrador acessa o menu  “Adicionar um produto”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O sistema irá retornar a página de adicionar produtos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 O administrador irá inserir informações do produto, como: Id do produto, Nome e Valor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2.5 O administrador clica no botão “Adicionar produto à loja”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2.6 O sistema irá verificar se o produto já não existe no banco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2.7 O sistema irá adicionar o produto novo a loja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2.8 O sistema retorna a mensagem “Produto adicionado!”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3.1 O administrador acessa o menu “Editar produto”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9rln6r4fxq55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( 2.2 ) O administrador escolhe a opção do menu de editar produto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i8lznrw5zve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 sistema retorna a página de editar produto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frotsmay8zg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O administrador precisa inserir informações do produto, como: Id do produto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709bzcm9q38z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O sistema retorna o produto com aquele 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ri9epm2sqrnz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O administrador escolhe a mudança que ele irá fazer no produto, como: alterar nome ou alterar valor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gfyal499ogt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O administrador edita o produto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p5xfivn3wg9a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O administrador clica em “Editar produto”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9ahrek9m6wn3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O sistema verifica se o produto foi editado e realiza as alterações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k8h2jsin7ddw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 sistema retorna “Produto editado com sucesso!”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axslftnfrgol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3.2 O administrador acessa o menu “Excluir produto”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phyo7ua2185r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( 2.2 ) O administrador escolhe a opção do menu de excluir produto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fd727mj54ifh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O sistema retorna a página de excluir produto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qodha0ulldva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O administrador pesquisa o produto pelo 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lbg4wv2m7v80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O sistema entrega o produto ao administrador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f3h9vdxd9rwm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O administrador clica em “Excluir produto”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2182kh6s9s60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O sistema pergunta se ele realmente deseja excluir aquele produto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shihodmysjhy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O administrador confirma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ps0slsy83rv0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O sistema remove o produto da loja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xe2x9hizg551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O sistema retorna “Produto excluído com sucesso!”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z825jzwo00w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iily59s4l1y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e583au5ufg3" w:id="26"/>
      <w:bookmarkEnd w:id="26"/>
      <w:r w:rsidDel="00000000" w:rsidR="00000000" w:rsidRPr="00000000">
        <w:rPr>
          <w:rtl w:val="0"/>
        </w:rPr>
        <w:t xml:space="preserve">Condições Prévias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O administrador deve estar logado a sua conta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O usuário deve ter as permissões de administrador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rbtsdnrwasp7" w:id="27"/>
      <w:bookmarkEnd w:id="27"/>
      <w:r w:rsidDel="00000000" w:rsidR="00000000" w:rsidRPr="00000000">
        <w:rPr>
          <w:rtl w:val="0"/>
        </w:rPr>
        <w:t xml:space="preserve">Condições Posteriores 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5.1 O sistema irá adicionar o produto a loja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4i7ojhp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&lt;Nome da Empresa&gt;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Papelaria Atitude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Site de vendas online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D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&lt;1.0&gt;</w:t>
          </w:r>
        </w:p>
      </w:tc>
    </w:tr>
    <w:tr>
      <w:trPr>
        <w:cantSplit w:val="0"/>
        <w:trHeight w:val="184.9804687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&lt;</w:t>
          </w:r>
          <w:r w:rsidDel="00000000" w:rsidR="00000000" w:rsidRPr="00000000">
            <w:rPr>
              <w:rtl w:val="0"/>
            </w:rPr>
            <w:t xml:space="preserve">Gerenciar produtos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6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30/07/2024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7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Helvetica" w:hAnsi="Helvetic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55hPkvR1463FxaRgyMNMt1Y68Q==">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2005-11-10T23:04:00Z</dcterms:created>
  <dc:creator>Luis Tadeu Castilho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&lt;Nome da Empresa&gt;</vt:lpwstr>
  </property>
</Properties>
</file>