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71AD" w:rsidRPr="00E34F6F" w:rsidRDefault="0046657F" w:rsidP="00E34F6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 diferença à intolerância: </w:t>
      </w:r>
      <w:r w:rsidR="0015219A">
        <w:rPr>
          <w:rFonts w:ascii="Times New Roman" w:hAnsi="Times New Roman" w:cs="Times New Roman"/>
          <w:b/>
          <w:bCs/>
          <w:sz w:val="28"/>
          <w:szCs w:val="28"/>
        </w:rPr>
        <w:t>meio ambiente e polarização afetiva no Brasil</w:t>
      </w:r>
    </w:p>
    <w:p w:rsidR="00E34F6F" w:rsidRDefault="00E34F6F" w:rsidP="00E34F6F">
      <w:pPr>
        <w:spacing w:after="0" w:line="360" w:lineRule="auto"/>
        <w:jc w:val="both"/>
        <w:rPr>
          <w:rFonts w:ascii="Times New Roman" w:hAnsi="Times New Roman" w:cs="Times New Roman"/>
          <w:sz w:val="24"/>
          <w:szCs w:val="24"/>
        </w:rPr>
      </w:pPr>
    </w:p>
    <w:p w:rsidR="00E34F6F" w:rsidRDefault="00E34F6F" w:rsidP="00E34F6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Julian Borba</w:t>
      </w:r>
      <w:r>
        <w:rPr>
          <w:rStyle w:val="Refdenotaderodap"/>
          <w:rFonts w:ascii="Times New Roman" w:hAnsi="Times New Roman" w:cs="Times New Roman"/>
          <w:sz w:val="24"/>
          <w:szCs w:val="24"/>
        </w:rPr>
        <w:footnoteReference w:id="1"/>
      </w:r>
    </w:p>
    <w:p w:rsidR="00E34F6F" w:rsidRDefault="00E34F6F" w:rsidP="00E34F6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Lucas de Carvalho de Amorim</w:t>
      </w:r>
      <w:r>
        <w:rPr>
          <w:rStyle w:val="Refdenotaderodap"/>
          <w:rFonts w:ascii="Times New Roman" w:hAnsi="Times New Roman" w:cs="Times New Roman"/>
          <w:sz w:val="24"/>
          <w:szCs w:val="24"/>
        </w:rPr>
        <w:footnoteReference w:id="2"/>
      </w:r>
    </w:p>
    <w:p w:rsidR="0046657F" w:rsidRDefault="0046657F" w:rsidP="00E34F6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Ednaldo Aparecido Ribeiro</w:t>
      </w:r>
      <w:r>
        <w:rPr>
          <w:rStyle w:val="Refdenotaderodap"/>
          <w:rFonts w:ascii="Times New Roman" w:hAnsi="Times New Roman" w:cs="Times New Roman"/>
          <w:sz w:val="24"/>
          <w:szCs w:val="24"/>
        </w:rPr>
        <w:footnoteReference w:id="3"/>
      </w:r>
    </w:p>
    <w:p w:rsidR="00E34F6F" w:rsidRDefault="00E34F6F" w:rsidP="00E34F6F">
      <w:pPr>
        <w:spacing w:after="0" w:line="360" w:lineRule="auto"/>
        <w:jc w:val="both"/>
        <w:rPr>
          <w:rFonts w:ascii="Times New Roman" w:hAnsi="Times New Roman" w:cs="Times New Roman"/>
          <w:sz w:val="24"/>
          <w:szCs w:val="24"/>
        </w:rPr>
      </w:pPr>
    </w:p>
    <w:p w:rsidR="00FA53F6" w:rsidRDefault="00E34F6F" w:rsidP="00FA53F6">
      <w:pPr>
        <w:spacing w:after="0" w:line="240" w:lineRule="auto"/>
        <w:jc w:val="both"/>
        <w:rPr>
          <w:rFonts w:ascii="Times New Roman" w:hAnsi="Times New Roman" w:cs="Times New Roman"/>
          <w:sz w:val="24"/>
          <w:szCs w:val="24"/>
        </w:rPr>
      </w:pPr>
      <w:r w:rsidRPr="00D2210C">
        <w:rPr>
          <w:rFonts w:ascii="Times New Roman" w:hAnsi="Times New Roman" w:cs="Times New Roman"/>
          <w:b/>
          <w:bCs/>
          <w:sz w:val="24"/>
          <w:szCs w:val="24"/>
        </w:rPr>
        <w:t>RESUMO:</w:t>
      </w:r>
      <w:r w:rsidR="0046657F">
        <w:rPr>
          <w:rFonts w:ascii="Times New Roman" w:hAnsi="Times New Roman" w:cs="Times New Roman"/>
          <w:sz w:val="24"/>
          <w:szCs w:val="24"/>
        </w:rPr>
        <w:t xml:space="preserve"> </w:t>
      </w:r>
      <w:r w:rsidR="008A0F65" w:rsidRPr="008A0F65">
        <w:rPr>
          <w:rFonts w:ascii="Times New Roman" w:hAnsi="Times New Roman" w:cs="Times New Roman"/>
          <w:sz w:val="24"/>
          <w:szCs w:val="24"/>
        </w:rPr>
        <w:t xml:space="preserve">A disputa entre grupos com posições políticas distintas fortalece a democracia, mas a polarização afetiva, ao intensificar a hostilidade entre adversários, pode gerar problemas de intolerância política. No Brasil, a crescente relevância das </w:t>
      </w:r>
      <w:r w:rsidR="000967D1">
        <w:rPr>
          <w:rFonts w:ascii="Times New Roman" w:hAnsi="Times New Roman" w:cs="Times New Roman"/>
          <w:sz w:val="24"/>
          <w:szCs w:val="24"/>
        </w:rPr>
        <w:t>atitudes</w:t>
      </w:r>
      <w:r w:rsidR="008A0F65" w:rsidRPr="008A0F65">
        <w:rPr>
          <w:rFonts w:ascii="Times New Roman" w:hAnsi="Times New Roman" w:cs="Times New Roman"/>
          <w:sz w:val="24"/>
          <w:szCs w:val="24"/>
        </w:rPr>
        <w:t xml:space="preserve"> ambientais no debate público tem atraído atenção internacional, especialmente devido ao papel estratégico do país em fóruns globais e às mudanças políticas </w:t>
      </w:r>
      <w:r w:rsidR="001336F4">
        <w:rPr>
          <w:rFonts w:ascii="Times New Roman" w:hAnsi="Times New Roman" w:cs="Times New Roman"/>
          <w:sz w:val="24"/>
          <w:szCs w:val="24"/>
        </w:rPr>
        <w:t xml:space="preserve">ocorridas </w:t>
      </w:r>
      <w:r w:rsidR="008A0F65" w:rsidRPr="008A0F65">
        <w:rPr>
          <w:rFonts w:ascii="Times New Roman" w:hAnsi="Times New Roman" w:cs="Times New Roman"/>
          <w:sz w:val="24"/>
          <w:szCs w:val="24"/>
        </w:rPr>
        <w:t xml:space="preserve">durante o governo </w:t>
      </w:r>
      <w:r w:rsidR="001336F4">
        <w:rPr>
          <w:rFonts w:ascii="Times New Roman" w:hAnsi="Times New Roman" w:cs="Times New Roman"/>
          <w:sz w:val="24"/>
          <w:szCs w:val="24"/>
        </w:rPr>
        <w:t xml:space="preserve">do líder de extrema-direita Jair </w:t>
      </w:r>
      <w:r w:rsidR="008A0F65" w:rsidRPr="008A0F65">
        <w:rPr>
          <w:rFonts w:ascii="Times New Roman" w:hAnsi="Times New Roman" w:cs="Times New Roman"/>
          <w:sz w:val="24"/>
          <w:szCs w:val="24"/>
        </w:rPr>
        <w:t xml:space="preserve">Bolsonaro. Diante desse </w:t>
      </w:r>
      <w:r w:rsidR="001336F4">
        <w:rPr>
          <w:rFonts w:ascii="Times New Roman" w:hAnsi="Times New Roman" w:cs="Times New Roman"/>
          <w:sz w:val="24"/>
          <w:szCs w:val="24"/>
        </w:rPr>
        <w:t xml:space="preserve">novo </w:t>
      </w:r>
      <w:r w:rsidR="008A0F65" w:rsidRPr="008A0F65">
        <w:rPr>
          <w:rFonts w:ascii="Times New Roman" w:hAnsi="Times New Roman" w:cs="Times New Roman"/>
          <w:sz w:val="24"/>
          <w:szCs w:val="24"/>
        </w:rPr>
        <w:t xml:space="preserve">cenário, </w:t>
      </w:r>
      <w:r w:rsidR="008A0F65">
        <w:rPr>
          <w:rFonts w:ascii="Times New Roman" w:hAnsi="Times New Roman" w:cs="Times New Roman"/>
          <w:sz w:val="24"/>
          <w:szCs w:val="24"/>
        </w:rPr>
        <w:t xml:space="preserve">podemos afirmar que </w:t>
      </w:r>
      <w:r w:rsidR="008A0F65" w:rsidRPr="008A0F65">
        <w:rPr>
          <w:rFonts w:ascii="Times New Roman" w:hAnsi="Times New Roman" w:cs="Times New Roman"/>
          <w:sz w:val="24"/>
          <w:szCs w:val="24"/>
        </w:rPr>
        <w:t xml:space="preserve">o eleitorado brasileiro está polarizado em relação </w:t>
      </w:r>
      <w:r w:rsidR="000967D1">
        <w:rPr>
          <w:rFonts w:ascii="Times New Roman" w:hAnsi="Times New Roman" w:cs="Times New Roman"/>
          <w:sz w:val="24"/>
          <w:szCs w:val="24"/>
        </w:rPr>
        <w:t>a valores</w:t>
      </w:r>
      <w:r w:rsidR="008A0F65" w:rsidRPr="008A0F65">
        <w:rPr>
          <w:rFonts w:ascii="Times New Roman" w:hAnsi="Times New Roman" w:cs="Times New Roman"/>
          <w:sz w:val="24"/>
          <w:szCs w:val="24"/>
        </w:rPr>
        <w:t xml:space="preserve"> ambientais? E, em um contexto de polarização afetiva em torno de Lula e Bolsonaro, como essa divisão afeta a tolerância dos eleitores em relação a posições divergentes? Nossas hipóteses </w:t>
      </w:r>
      <w:r w:rsidR="008A0F65">
        <w:rPr>
          <w:rFonts w:ascii="Times New Roman" w:hAnsi="Times New Roman" w:cs="Times New Roman"/>
          <w:sz w:val="24"/>
          <w:szCs w:val="24"/>
        </w:rPr>
        <w:t>sugerem</w:t>
      </w:r>
      <w:r w:rsidR="008A0F65" w:rsidRPr="008A0F65">
        <w:rPr>
          <w:rFonts w:ascii="Times New Roman" w:hAnsi="Times New Roman" w:cs="Times New Roman"/>
          <w:sz w:val="24"/>
          <w:szCs w:val="24"/>
        </w:rPr>
        <w:t xml:space="preserve"> que o eleitorado está polarizado, com os apoiadores de Lula </w:t>
      </w:r>
      <w:r w:rsidR="000967D1">
        <w:rPr>
          <w:rFonts w:ascii="Times New Roman" w:hAnsi="Times New Roman" w:cs="Times New Roman"/>
          <w:sz w:val="24"/>
          <w:szCs w:val="24"/>
        </w:rPr>
        <w:t>cultivando valores ecológicos</w:t>
      </w:r>
      <w:r w:rsidR="008A0F65" w:rsidRPr="008A0F65">
        <w:rPr>
          <w:rFonts w:ascii="Times New Roman" w:hAnsi="Times New Roman" w:cs="Times New Roman"/>
          <w:sz w:val="24"/>
          <w:szCs w:val="24"/>
        </w:rPr>
        <w:t xml:space="preserve">, enquanto os de Bolsonaro </w:t>
      </w:r>
      <w:r w:rsidR="000967D1">
        <w:rPr>
          <w:rFonts w:ascii="Times New Roman" w:hAnsi="Times New Roman" w:cs="Times New Roman"/>
          <w:sz w:val="24"/>
          <w:szCs w:val="24"/>
        </w:rPr>
        <w:t>valores utilitaristas</w:t>
      </w:r>
      <w:r w:rsidR="008A0F65" w:rsidRPr="008A0F65">
        <w:rPr>
          <w:rFonts w:ascii="Times New Roman" w:hAnsi="Times New Roman" w:cs="Times New Roman"/>
          <w:sz w:val="24"/>
          <w:szCs w:val="24"/>
        </w:rPr>
        <w:t>. Além disso, esperamos que a polarização afetiva amplifique a intolerância</w:t>
      </w:r>
      <w:r w:rsidR="001336F4">
        <w:rPr>
          <w:rFonts w:ascii="Times New Roman" w:hAnsi="Times New Roman" w:cs="Times New Roman"/>
          <w:sz w:val="24"/>
          <w:szCs w:val="24"/>
        </w:rPr>
        <w:t xml:space="preserve"> ao grupo rival</w:t>
      </w:r>
      <w:r w:rsidR="008A0F65" w:rsidRPr="008A0F65">
        <w:rPr>
          <w:rFonts w:ascii="Times New Roman" w:hAnsi="Times New Roman" w:cs="Times New Roman"/>
          <w:sz w:val="24"/>
          <w:szCs w:val="24"/>
        </w:rPr>
        <w:t xml:space="preserve"> entre os mais polarizados.</w:t>
      </w:r>
    </w:p>
    <w:p w:rsidR="008528DF" w:rsidRDefault="008528DF" w:rsidP="00FA53F6">
      <w:pPr>
        <w:spacing w:after="0" w:line="240" w:lineRule="auto"/>
        <w:jc w:val="both"/>
        <w:rPr>
          <w:rFonts w:ascii="Times New Roman" w:hAnsi="Times New Roman" w:cs="Times New Roman"/>
          <w:sz w:val="24"/>
          <w:szCs w:val="24"/>
        </w:rPr>
      </w:pPr>
    </w:p>
    <w:p w:rsidR="00FA53F6" w:rsidRDefault="00FA53F6" w:rsidP="00FA53F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Palavras-chave: Polarização Afetiva; Tolerância Política; Atitudes; Meio Ambiente.</w:t>
      </w:r>
    </w:p>
    <w:p w:rsidR="0046657F" w:rsidRDefault="0046657F" w:rsidP="00E34F6F">
      <w:pPr>
        <w:spacing w:after="0" w:line="360" w:lineRule="auto"/>
        <w:jc w:val="both"/>
        <w:rPr>
          <w:rFonts w:ascii="Times New Roman" w:hAnsi="Times New Roman" w:cs="Times New Roman"/>
          <w:sz w:val="24"/>
          <w:szCs w:val="24"/>
        </w:rPr>
      </w:pPr>
    </w:p>
    <w:p w:rsidR="0046657F" w:rsidRDefault="004A0F0F" w:rsidP="004A0F0F">
      <w:pPr>
        <w:spacing w:after="0" w:line="360" w:lineRule="auto"/>
        <w:ind w:firstLine="851"/>
        <w:jc w:val="both"/>
        <w:rPr>
          <w:rFonts w:ascii="Times New Roman" w:hAnsi="Times New Roman" w:cs="Times New Roman"/>
          <w:sz w:val="24"/>
          <w:szCs w:val="24"/>
        </w:rPr>
      </w:pPr>
      <w:r w:rsidRPr="004A0F0F">
        <w:rPr>
          <w:rFonts w:ascii="Times New Roman" w:hAnsi="Times New Roman" w:cs="Times New Roman"/>
          <w:sz w:val="24"/>
          <w:szCs w:val="24"/>
        </w:rPr>
        <w:t xml:space="preserve">A disputa entre grupos com valores e posições distintos sobre questões políticas é desejável e </w:t>
      </w:r>
      <w:r>
        <w:rPr>
          <w:rFonts w:ascii="Times New Roman" w:hAnsi="Times New Roman" w:cs="Times New Roman"/>
          <w:sz w:val="24"/>
          <w:szCs w:val="24"/>
        </w:rPr>
        <w:t>é um sinal de</w:t>
      </w:r>
      <w:r w:rsidRPr="004A0F0F">
        <w:rPr>
          <w:rFonts w:ascii="Times New Roman" w:hAnsi="Times New Roman" w:cs="Times New Roman"/>
          <w:sz w:val="24"/>
          <w:szCs w:val="24"/>
        </w:rPr>
        <w:t xml:space="preserve"> vitalidade das democracias, mesmo </w:t>
      </w:r>
      <w:r>
        <w:rPr>
          <w:rFonts w:ascii="Times New Roman" w:hAnsi="Times New Roman" w:cs="Times New Roman"/>
          <w:sz w:val="24"/>
          <w:szCs w:val="24"/>
        </w:rPr>
        <w:t>em suas</w:t>
      </w:r>
      <w:r w:rsidRPr="004A0F0F">
        <w:rPr>
          <w:rFonts w:ascii="Times New Roman" w:hAnsi="Times New Roman" w:cs="Times New Roman"/>
          <w:sz w:val="24"/>
          <w:szCs w:val="24"/>
        </w:rPr>
        <w:t xml:space="preserve"> definições mais minimalistas (Dahl, 1972)</w:t>
      </w:r>
      <w:r>
        <w:rPr>
          <w:rFonts w:ascii="Times New Roman" w:hAnsi="Times New Roman" w:cs="Times New Roman"/>
          <w:sz w:val="24"/>
          <w:szCs w:val="24"/>
        </w:rPr>
        <w:t xml:space="preserve">. </w:t>
      </w:r>
      <w:r w:rsidR="00742577" w:rsidRPr="00742577">
        <w:rPr>
          <w:rFonts w:ascii="Times New Roman" w:hAnsi="Times New Roman" w:cs="Times New Roman"/>
          <w:sz w:val="24"/>
          <w:szCs w:val="24"/>
        </w:rPr>
        <w:t>Nesse sentido, a polarização, quando entendida como a divergência entre as posições políticas de dois grupos rivais — sejam democratas e republicanos, lulistas e bolsonaristas — e definida como polarização ideológica (Fiorina, Abrams &amp; Pope, 2005), não implica necessariamente um risco à estabilidade democrática.</w:t>
      </w:r>
      <w:r w:rsidR="00742577">
        <w:rPr>
          <w:rFonts w:ascii="Times New Roman" w:hAnsi="Times New Roman" w:cs="Times New Roman"/>
          <w:sz w:val="24"/>
          <w:szCs w:val="24"/>
        </w:rPr>
        <w:t xml:space="preserve"> </w:t>
      </w:r>
      <w:r w:rsidR="005E251B" w:rsidRPr="005E251B">
        <w:rPr>
          <w:rFonts w:ascii="Times New Roman" w:hAnsi="Times New Roman" w:cs="Times New Roman"/>
          <w:sz w:val="24"/>
          <w:szCs w:val="24"/>
        </w:rPr>
        <w:t>Pelo contrário, alguns estudiosos argumentam que a polarização das elites, ao tornar mais claras as posições dos partidos e dos principais grupos políticos sobre as questões em pauta, leva os eleitores a adotarem atitudes mais consistentes (Levendusky, 2010), o que proporciona maior previsibilidade ao jogo político, um aspecto crucial para a estabilidade do sistema (Mainwaring, 2018).</w:t>
      </w:r>
    </w:p>
    <w:p w:rsidR="0071690D" w:rsidRDefault="0071690D" w:rsidP="004A0F0F">
      <w:pPr>
        <w:spacing w:after="0" w:line="360" w:lineRule="auto"/>
        <w:ind w:firstLine="851"/>
        <w:jc w:val="both"/>
        <w:rPr>
          <w:rFonts w:ascii="Times New Roman" w:hAnsi="Times New Roman" w:cs="Times New Roman"/>
          <w:sz w:val="24"/>
          <w:szCs w:val="24"/>
        </w:rPr>
      </w:pPr>
      <w:r w:rsidRPr="0071690D">
        <w:rPr>
          <w:rFonts w:ascii="Times New Roman" w:hAnsi="Times New Roman" w:cs="Times New Roman"/>
          <w:sz w:val="24"/>
          <w:szCs w:val="24"/>
        </w:rPr>
        <w:t>Por outro lado, quando a polarização é entendida como a tendência de indivíduos que se identificam com um determinado partido ou grupo político a ver os membros do partido adversário de forma</w:t>
      </w:r>
      <w:r w:rsidR="008528DF">
        <w:rPr>
          <w:rFonts w:ascii="Times New Roman" w:hAnsi="Times New Roman" w:cs="Times New Roman"/>
          <w:sz w:val="24"/>
          <w:szCs w:val="24"/>
        </w:rPr>
        <w:t xml:space="preserve"> imediatamente</w:t>
      </w:r>
      <w:r w:rsidRPr="0071690D">
        <w:rPr>
          <w:rFonts w:ascii="Times New Roman" w:hAnsi="Times New Roman" w:cs="Times New Roman"/>
          <w:sz w:val="24"/>
          <w:szCs w:val="24"/>
        </w:rPr>
        <w:t xml:space="preserve"> negativa e os copartidários de maneira</w:t>
      </w:r>
      <w:r w:rsidR="008528DF">
        <w:rPr>
          <w:rFonts w:ascii="Times New Roman" w:hAnsi="Times New Roman" w:cs="Times New Roman"/>
          <w:sz w:val="24"/>
          <w:szCs w:val="24"/>
        </w:rPr>
        <w:t xml:space="preserve"> imediatamente</w:t>
      </w:r>
      <w:r w:rsidRPr="0071690D">
        <w:rPr>
          <w:rFonts w:ascii="Times New Roman" w:hAnsi="Times New Roman" w:cs="Times New Roman"/>
          <w:sz w:val="24"/>
          <w:szCs w:val="24"/>
        </w:rPr>
        <w:t xml:space="preserve"> </w:t>
      </w:r>
      <w:r w:rsidRPr="0071690D">
        <w:rPr>
          <w:rFonts w:ascii="Times New Roman" w:hAnsi="Times New Roman" w:cs="Times New Roman"/>
          <w:sz w:val="24"/>
          <w:szCs w:val="24"/>
        </w:rPr>
        <w:lastRenderedPageBreak/>
        <w:t xml:space="preserve">positiva (Iyengar &amp; Westwood, 2015), a chamada polarização afetiva, surgem </w:t>
      </w:r>
      <w:r w:rsidR="00D2210C">
        <w:rPr>
          <w:rFonts w:ascii="Times New Roman" w:hAnsi="Times New Roman" w:cs="Times New Roman"/>
          <w:sz w:val="24"/>
          <w:szCs w:val="24"/>
        </w:rPr>
        <w:t>problemas</w:t>
      </w:r>
      <w:r w:rsidR="002E580B">
        <w:rPr>
          <w:rFonts w:ascii="Times New Roman" w:hAnsi="Times New Roman" w:cs="Times New Roman"/>
          <w:sz w:val="24"/>
          <w:szCs w:val="24"/>
        </w:rPr>
        <w:t xml:space="preserve"> para a estabilidade do sistema</w:t>
      </w:r>
      <w:r w:rsidRPr="0071690D">
        <w:rPr>
          <w:rFonts w:ascii="Times New Roman" w:hAnsi="Times New Roman" w:cs="Times New Roman"/>
          <w:sz w:val="24"/>
          <w:szCs w:val="24"/>
        </w:rPr>
        <w:t>. Essa disparidade</w:t>
      </w:r>
      <w:r w:rsidR="00D2210C">
        <w:rPr>
          <w:rFonts w:ascii="Times New Roman" w:hAnsi="Times New Roman" w:cs="Times New Roman"/>
          <w:sz w:val="24"/>
          <w:szCs w:val="24"/>
        </w:rPr>
        <w:t xml:space="preserve"> de visão entre os indivíduos do grupo interno e externo</w:t>
      </w:r>
      <w:r w:rsidRPr="0071690D">
        <w:rPr>
          <w:rFonts w:ascii="Times New Roman" w:hAnsi="Times New Roman" w:cs="Times New Roman"/>
          <w:sz w:val="24"/>
          <w:szCs w:val="24"/>
        </w:rPr>
        <w:t xml:space="preserve"> pode levar, entre outras coisas, à intolerância, especialmente em situações percebidas como ameaçadoras ou competitivas, nas quais a preferência pelo grupo interno pode se transformar em hostilidade total em relação ao grupo externo, particularmente quando a competição</w:t>
      </w:r>
      <w:r w:rsidR="008528DF">
        <w:rPr>
          <w:rFonts w:ascii="Times New Roman" w:hAnsi="Times New Roman" w:cs="Times New Roman"/>
          <w:sz w:val="24"/>
          <w:szCs w:val="24"/>
        </w:rPr>
        <w:t xml:space="preserve"> intergrupal</w:t>
      </w:r>
      <w:r w:rsidRPr="0071690D">
        <w:rPr>
          <w:rFonts w:ascii="Times New Roman" w:hAnsi="Times New Roman" w:cs="Times New Roman"/>
          <w:sz w:val="24"/>
          <w:szCs w:val="24"/>
        </w:rPr>
        <w:t xml:space="preserve"> </w:t>
      </w:r>
      <w:r w:rsidR="008528DF">
        <w:rPr>
          <w:rFonts w:ascii="Times New Roman" w:hAnsi="Times New Roman" w:cs="Times New Roman"/>
          <w:sz w:val="24"/>
          <w:szCs w:val="24"/>
        </w:rPr>
        <w:t>só pode ter</w:t>
      </w:r>
      <w:r w:rsidRPr="0071690D">
        <w:rPr>
          <w:rFonts w:ascii="Times New Roman" w:hAnsi="Times New Roman" w:cs="Times New Roman"/>
          <w:sz w:val="24"/>
          <w:szCs w:val="24"/>
        </w:rPr>
        <w:t xml:space="preserve"> um único vencedor (Brewer, 2001), como ocorre frequentemente </w:t>
      </w:r>
      <w:r w:rsidR="002E580B">
        <w:rPr>
          <w:rFonts w:ascii="Times New Roman" w:hAnsi="Times New Roman" w:cs="Times New Roman"/>
          <w:sz w:val="24"/>
          <w:szCs w:val="24"/>
        </w:rPr>
        <w:t>em corridas eleitorais para cargos majoritários</w:t>
      </w:r>
      <w:r w:rsidR="00B11EF2">
        <w:rPr>
          <w:rFonts w:ascii="Times New Roman" w:hAnsi="Times New Roman" w:cs="Times New Roman"/>
          <w:sz w:val="24"/>
          <w:szCs w:val="24"/>
        </w:rPr>
        <w:t>.</w:t>
      </w:r>
    </w:p>
    <w:p w:rsidR="00D2210C" w:rsidRDefault="007121B2" w:rsidP="004A0F0F">
      <w:pPr>
        <w:spacing w:after="0" w:line="360" w:lineRule="auto"/>
        <w:ind w:firstLine="851"/>
        <w:jc w:val="both"/>
        <w:rPr>
          <w:rFonts w:ascii="Times New Roman" w:hAnsi="Times New Roman" w:cs="Times New Roman"/>
          <w:sz w:val="24"/>
          <w:szCs w:val="24"/>
        </w:rPr>
      </w:pPr>
      <w:r w:rsidRPr="007121B2">
        <w:rPr>
          <w:rFonts w:ascii="Times New Roman" w:hAnsi="Times New Roman" w:cs="Times New Roman"/>
          <w:sz w:val="24"/>
          <w:szCs w:val="24"/>
        </w:rPr>
        <w:t xml:space="preserve">Entre as diversas questões políticas, a ambiental tem ganhado destaque no debate público (Inglehart &amp; Welzel, 2005; Kvaløy, Finseraas &amp; Listhaug, 2012; Franzen &amp; Vogl, 2013; Egan &amp; Mullin, 2017). As atitudes dos brasileiros em relação a esse tema atraem atenção internacional, dado o papel crescente do Brasil em </w:t>
      </w:r>
      <w:r w:rsidR="008528DF">
        <w:rPr>
          <w:rFonts w:ascii="Times New Roman" w:hAnsi="Times New Roman" w:cs="Times New Roman"/>
          <w:sz w:val="24"/>
          <w:szCs w:val="24"/>
        </w:rPr>
        <w:t>fóruns</w:t>
      </w:r>
      <w:r w:rsidRPr="007121B2">
        <w:rPr>
          <w:rFonts w:ascii="Times New Roman" w:hAnsi="Times New Roman" w:cs="Times New Roman"/>
          <w:sz w:val="24"/>
          <w:szCs w:val="24"/>
        </w:rPr>
        <w:t xml:space="preserve"> internacionais que discutem questões ambientais, como nas Nações Unidas (ONU), devido à sua posição única como o país mais rico em biodiversidade </w:t>
      </w:r>
      <w:r>
        <w:rPr>
          <w:rFonts w:ascii="Times New Roman" w:hAnsi="Times New Roman" w:cs="Times New Roman"/>
          <w:sz w:val="24"/>
          <w:szCs w:val="24"/>
        </w:rPr>
        <w:t xml:space="preserve">do mundo </w:t>
      </w:r>
      <w:r w:rsidRPr="007121B2">
        <w:rPr>
          <w:rFonts w:ascii="Times New Roman" w:hAnsi="Times New Roman" w:cs="Times New Roman"/>
          <w:sz w:val="24"/>
          <w:szCs w:val="24"/>
        </w:rPr>
        <w:t>e seu modelo agroexportador bem-sucedido (Barros, 2011</w:t>
      </w:r>
      <w:r w:rsidR="0015219A">
        <w:rPr>
          <w:rFonts w:ascii="Times New Roman" w:hAnsi="Times New Roman" w:cs="Times New Roman"/>
          <w:sz w:val="24"/>
          <w:szCs w:val="24"/>
        </w:rPr>
        <w:t>; Fairbrother, 2022</w:t>
      </w:r>
      <w:r w:rsidRPr="007121B2">
        <w:rPr>
          <w:rFonts w:ascii="Times New Roman" w:hAnsi="Times New Roman" w:cs="Times New Roman"/>
          <w:sz w:val="24"/>
          <w:szCs w:val="24"/>
        </w:rPr>
        <w:t xml:space="preserve">). Essa </w:t>
      </w:r>
      <w:r w:rsidR="002E580B">
        <w:rPr>
          <w:rFonts w:ascii="Times New Roman" w:hAnsi="Times New Roman" w:cs="Times New Roman"/>
          <w:sz w:val="24"/>
          <w:szCs w:val="24"/>
        </w:rPr>
        <w:t>atenção</w:t>
      </w:r>
      <w:r w:rsidRPr="007121B2">
        <w:rPr>
          <w:rFonts w:ascii="Times New Roman" w:hAnsi="Times New Roman" w:cs="Times New Roman"/>
          <w:sz w:val="24"/>
          <w:szCs w:val="24"/>
        </w:rPr>
        <w:t xml:space="preserve"> se intensificou durante o governo do ex-presidente </w:t>
      </w:r>
      <w:r w:rsidR="002E580B">
        <w:rPr>
          <w:rFonts w:ascii="Times New Roman" w:hAnsi="Times New Roman" w:cs="Times New Roman"/>
          <w:sz w:val="24"/>
          <w:szCs w:val="24"/>
        </w:rPr>
        <w:t xml:space="preserve">de extrema-direita </w:t>
      </w:r>
      <w:r w:rsidRPr="007121B2">
        <w:rPr>
          <w:rFonts w:ascii="Times New Roman" w:hAnsi="Times New Roman" w:cs="Times New Roman"/>
          <w:sz w:val="24"/>
          <w:szCs w:val="24"/>
        </w:rPr>
        <w:t xml:space="preserve">Jair Bolsonaro, que adotou uma postura </w:t>
      </w:r>
      <w:r>
        <w:rPr>
          <w:rFonts w:ascii="Times New Roman" w:hAnsi="Times New Roman" w:cs="Times New Roman"/>
          <w:sz w:val="24"/>
          <w:szCs w:val="24"/>
        </w:rPr>
        <w:t>na contramão de governos anteriores</w:t>
      </w:r>
      <w:r w:rsidRPr="007121B2">
        <w:rPr>
          <w:rFonts w:ascii="Times New Roman" w:hAnsi="Times New Roman" w:cs="Times New Roman"/>
          <w:sz w:val="24"/>
          <w:szCs w:val="24"/>
        </w:rPr>
        <w:t>, com políticas que</w:t>
      </w:r>
      <w:r>
        <w:rPr>
          <w:rFonts w:ascii="Times New Roman" w:hAnsi="Times New Roman" w:cs="Times New Roman"/>
          <w:sz w:val="24"/>
          <w:szCs w:val="24"/>
        </w:rPr>
        <w:t>, dentre outras coisas,</w:t>
      </w:r>
      <w:r w:rsidRPr="007121B2">
        <w:rPr>
          <w:rFonts w:ascii="Times New Roman" w:hAnsi="Times New Roman" w:cs="Times New Roman"/>
          <w:sz w:val="24"/>
          <w:szCs w:val="24"/>
        </w:rPr>
        <w:t xml:space="preserve"> prejudicaram os órgãos de fiscalização e gestão ambiental, promoveram o aumento do desmatamento</w:t>
      </w:r>
      <w:r>
        <w:rPr>
          <w:rFonts w:ascii="Times New Roman" w:hAnsi="Times New Roman" w:cs="Times New Roman"/>
          <w:sz w:val="24"/>
          <w:szCs w:val="24"/>
        </w:rPr>
        <w:t xml:space="preserve"> e</w:t>
      </w:r>
      <w:r w:rsidRPr="007121B2">
        <w:rPr>
          <w:rFonts w:ascii="Times New Roman" w:hAnsi="Times New Roman" w:cs="Times New Roman"/>
          <w:sz w:val="24"/>
          <w:szCs w:val="24"/>
        </w:rPr>
        <w:t xml:space="preserve"> geraram conflitos com povos tradicionais</w:t>
      </w:r>
      <w:r>
        <w:rPr>
          <w:rFonts w:ascii="Times New Roman" w:hAnsi="Times New Roman" w:cs="Times New Roman"/>
          <w:sz w:val="24"/>
          <w:szCs w:val="24"/>
        </w:rPr>
        <w:t xml:space="preserve"> (</w:t>
      </w:r>
      <w:r w:rsidR="001A7A7A">
        <w:rPr>
          <w:rFonts w:ascii="Times New Roman" w:hAnsi="Times New Roman" w:cs="Times New Roman"/>
          <w:sz w:val="24"/>
          <w:szCs w:val="24"/>
        </w:rPr>
        <w:t xml:space="preserve">Cordeiro, Novaes &amp; Barcellos, 2022; </w:t>
      </w:r>
      <w:r w:rsidR="004728D0">
        <w:rPr>
          <w:rFonts w:ascii="Times New Roman" w:hAnsi="Times New Roman" w:cs="Times New Roman"/>
          <w:sz w:val="24"/>
          <w:szCs w:val="24"/>
        </w:rPr>
        <w:t xml:space="preserve">Dias &amp; </w:t>
      </w:r>
      <w:r w:rsidR="004728D0" w:rsidRPr="004728D0">
        <w:rPr>
          <w:rFonts w:ascii="Times New Roman" w:hAnsi="Times New Roman" w:cs="Times New Roman"/>
          <w:sz w:val="24"/>
          <w:szCs w:val="24"/>
        </w:rPr>
        <w:t>Miziara</w:t>
      </w:r>
      <w:r w:rsidR="004728D0">
        <w:rPr>
          <w:rFonts w:ascii="Times New Roman" w:hAnsi="Times New Roman" w:cs="Times New Roman"/>
          <w:sz w:val="24"/>
          <w:szCs w:val="24"/>
        </w:rPr>
        <w:t>, 2022; Santos et al., 2023)</w:t>
      </w:r>
      <w:r>
        <w:rPr>
          <w:rFonts w:ascii="Times New Roman" w:hAnsi="Times New Roman" w:cs="Times New Roman"/>
          <w:sz w:val="24"/>
          <w:szCs w:val="24"/>
        </w:rPr>
        <w:t>.</w:t>
      </w:r>
    </w:p>
    <w:p w:rsidR="003C30AD" w:rsidRDefault="003C30AD" w:rsidP="004A0F0F">
      <w:pPr>
        <w:spacing w:after="0" w:line="360" w:lineRule="auto"/>
        <w:ind w:firstLine="851"/>
        <w:jc w:val="both"/>
        <w:rPr>
          <w:rFonts w:ascii="Times New Roman" w:hAnsi="Times New Roman" w:cs="Times New Roman"/>
          <w:sz w:val="24"/>
          <w:szCs w:val="24"/>
        </w:rPr>
      </w:pPr>
      <w:r w:rsidRPr="003C30AD">
        <w:rPr>
          <w:rFonts w:ascii="Times New Roman" w:hAnsi="Times New Roman" w:cs="Times New Roman"/>
          <w:sz w:val="24"/>
          <w:szCs w:val="24"/>
        </w:rPr>
        <w:t>O Brasil não é historicamente conhecido por um eleitorado dividido em relação às questões ambientais</w:t>
      </w:r>
      <w:r w:rsidR="0015219A">
        <w:rPr>
          <w:rFonts w:ascii="Times New Roman" w:hAnsi="Times New Roman" w:cs="Times New Roman"/>
          <w:sz w:val="24"/>
          <w:szCs w:val="24"/>
        </w:rPr>
        <w:t xml:space="preserve"> (Crespo, 1993; Veiga, Ribeiro &amp; Piaia, 2023)</w:t>
      </w:r>
      <w:r w:rsidRPr="003C30AD">
        <w:rPr>
          <w:rFonts w:ascii="Times New Roman" w:hAnsi="Times New Roman" w:cs="Times New Roman"/>
          <w:sz w:val="24"/>
          <w:szCs w:val="24"/>
        </w:rPr>
        <w:t>. No entanto, o acirramento dos debates sobre o tema durante o governo Bolsonaro e a forte ênfase dada à pauta ambiental na campanha de Lula — que, após vencer as eleições</w:t>
      </w:r>
      <w:r>
        <w:rPr>
          <w:rFonts w:ascii="Times New Roman" w:hAnsi="Times New Roman" w:cs="Times New Roman"/>
          <w:sz w:val="24"/>
          <w:szCs w:val="24"/>
        </w:rPr>
        <w:t xml:space="preserve"> em 2022</w:t>
      </w:r>
      <w:r w:rsidRPr="003C30AD">
        <w:rPr>
          <w:rFonts w:ascii="Times New Roman" w:hAnsi="Times New Roman" w:cs="Times New Roman"/>
          <w:sz w:val="24"/>
          <w:szCs w:val="24"/>
        </w:rPr>
        <w:t>, criou pela primeira vez na história o Ministério dos Povos Indígenas (Agência Gov, 2024) — levantam uma questão: o eleitorado brasileiro está</w:t>
      </w:r>
      <w:r>
        <w:rPr>
          <w:rFonts w:ascii="Times New Roman" w:hAnsi="Times New Roman" w:cs="Times New Roman"/>
          <w:sz w:val="24"/>
          <w:szCs w:val="24"/>
        </w:rPr>
        <w:t xml:space="preserve"> agora</w:t>
      </w:r>
      <w:r w:rsidRPr="003C30AD">
        <w:rPr>
          <w:rFonts w:ascii="Times New Roman" w:hAnsi="Times New Roman" w:cs="Times New Roman"/>
          <w:sz w:val="24"/>
          <w:szCs w:val="24"/>
        </w:rPr>
        <w:t xml:space="preserve">, de fato, polarizado em torno </w:t>
      </w:r>
      <w:r>
        <w:rPr>
          <w:rFonts w:ascii="Times New Roman" w:hAnsi="Times New Roman" w:cs="Times New Roman"/>
          <w:sz w:val="24"/>
          <w:szCs w:val="24"/>
        </w:rPr>
        <w:t>de pautas</w:t>
      </w:r>
      <w:r w:rsidRPr="003C30AD">
        <w:rPr>
          <w:rFonts w:ascii="Times New Roman" w:hAnsi="Times New Roman" w:cs="Times New Roman"/>
          <w:sz w:val="24"/>
          <w:szCs w:val="24"/>
        </w:rPr>
        <w:t xml:space="preserve"> ambientais? E, em um contexto de polarização afetiva </w:t>
      </w:r>
      <w:r>
        <w:rPr>
          <w:rFonts w:ascii="Times New Roman" w:hAnsi="Times New Roman" w:cs="Times New Roman"/>
          <w:sz w:val="24"/>
          <w:szCs w:val="24"/>
        </w:rPr>
        <w:t>em torno d</w:t>
      </w:r>
      <w:r w:rsidRPr="003C30AD">
        <w:rPr>
          <w:rFonts w:ascii="Times New Roman" w:hAnsi="Times New Roman" w:cs="Times New Roman"/>
          <w:sz w:val="24"/>
          <w:szCs w:val="24"/>
        </w:rPr>
        <w:t>os principais líderes nacionais (Fuks &amp; Marques, 2023), Lula e Bolsonaro, quais os efeitos dessa divisão sobre a tolerância dos eleitores em relação ao lado adversário nesse debate?</w:t>
      </w:r>
    </w:p>
    <w:p w:rsidR="00D207D5" w:rsidRDefault="00D207D5" w:rsidP="004A0F0F">
      <w:pPr>
        <w:spacing w:after="0" w:line="360" w:lineRule="auto"/>
        <w:ind w:firstLine="851"/>
        <w:jc w:val="both"/>
        <w:rPr>
          <w:rFonts w:ascii="Times New Roman" w:hAnsi="Times New Roman" w:cs="Times New Roman"/>
          <w:sz w:val="24"/>
          <w:szCs w:val="24"/>
        </w:rPr>
      </w:pPr>
      <w:r w:rsidRPr="00D207D5">
        <w:rPr>
          <w:rFonts w:ascii="Times New Roman" w:hAnsi="Times New Roman" w:cs="Times New Roman"/>
          <w:sz w:val="24"/>
          <w:szCs w:val="24"/>
        </w:rPr>
        <w:t xml:space="preserve">Nossas expectativas </w:t>
      </w:r>
      <w:r>
        <w:rPr>
          <w:rFonts w:ascii="Times New Roman" w:hAnsi="Times New Roman" w:cs="Times New Roman"/>
          <w:sz w:val="24"/>
          <w:szCs w:val="24"/>
        </w:rPr>
        <w:t>são que</w:t>
      </w:r>
      <w:r w:rsidRPr="00D207D5">
        <w:rPr>
          <w:rFonts w:ascii="Times New Roman" w:hAnsi="Times New Roman" w:cs="Times New Roman"/>
          <w:sz w:val="24"/>
          <w:szCs w:val="24"/>
        </w:rPr>
        <w:t xml:space="preserve"> o eleitorado</w:t>
      </w:r>
      <w:r w:rsidR="008A0F65">
        <w:rPr>
          <w:rFonts w:ascii="Times New Roman" w:hAnsi="Times New Roman" w:cs="Times New Roman"/>
          <w:sz w:val="24"/>
          <w:szCs w:val="24"/>
        </w:rPr>
        <w:t xml:space="preserve"> sim</w:t>
      </w:r>
      <w:r w:rsidRPr="00D207D5">
        <w:rPr>
          <w:rFonts w:ascii="Times New Roman" w:hAnsi="Times New Roman" w:cs="Times New Roman"/>
          <w:sz w:val="24"/>
          <w:szCs w:val="24"/>
        </w:rPr>
        <w:t xml:space="preserve"> </w:t>
      </w:r>
      <w:r>
        <w:rPr>
          <w:rFonts w:ascii="Times New Roman" w:hAnsi="Times New Roman" w:cs="Times New Roman"/>
          <w:sz w:val="24"/>
          <w:szCs w:val="24"/>
        </w:rPr>
        <w:t>está dividido</w:t>
      </w:r>
      <w:r w:rsidRPr="00D207D5">
        <w:rPr>
          <w:rFonts w:ascii="Times New Roman" w:hAnsi="Times New Roman" w:cs="Times New Roman"/>
          <w:sz w:val="24"/>
          <w:szCs w:val="24"/>
        </w:rPr>
        <w:t xml:space="preserve"> em torno das pautas ambientais</w:t>
      </w:r>
      <w:r w:rsidR="00B039AB">
        <w:rPr>
          <w:rFonts w:ascii="Times New Roman" w:hAnsi="Times New Roman" w:cs="Times New Roman"/>
          <w:sz w:val="24"/>
          <w:szCs w:val="24"/>
        </w:rPr>
        <w:t xml:space="preserve"> (H1)</w:t>
      </w:r>
      <w:r w:rsidRPr="00D207D5">
        <w:rPr>
          <w:rFonts w:ascii="Times New Roman" w:hAnsi="Times New Roman" w:cs="Times New Roman"/>
          <w:sz w:val="24"/>
          <w:szCs w:val="24"/>
        </w:rPr>
        <w:t xml:space="preserve">, com os apoiadores de Lula </w:t>
      </w:r>
      <w:r w:rsidR="00E73EA5">
        <w:rPr>
          <w:rFonts w:ascii="Times New Roman" w:hAnsi="Times New Roman" w:cs="Times New Roman"/>
          <w:sz w:val="24"/>
          <w:szCs w:val="24"/>
        </w:rPr>
        <w:t xml:space="preserve">cultivando valores ecológicos, ou seja, </w:t>
      </w:r>
      <w:r w:rsidRPr="00D207D5">
        <w:rPr>
          <w:rFonts w:ascii="Times New Roman" w:hAnsi="Times New Roman" w:cs="Times New Roman"/>
          <w:sz w:val="24"/>
          <w:szCs w:val="24"/>
        </w:rPr>
        <w:t>mais favoráveis à preservação do meio ambiente, mesmo que isso implique custos econômicos, enquanto os eleitores de Bolsonaro</w:t>
      </w:r>
      <w:r w:rsidR="00E73EA5">
        <w:rPr>
          <w:rFonts w:ascii="Times New Roman" w:hAnsi="Times New Roman" w:cs="Times New Roman"/>
          <w:sz w:val="24"/>
          <w:szCs w:val="24"/>
        </w:rPr>
        <w:t xml:space="preserve"> valores utilitaristas, ou seja,</w:t>
      </w:r>
      <w:r w:rsidRPr="00D207D5">
        <w:rPr>
          <w:rFonts w:ascii="Times New Roman" w:hAnsi="Times New Roman" w:cs="Times New Roman"/>
          <w:sz w:val="24"/>
          <w:szCs w:val="24"/>
        </w:rPr>
        <w:t xml:space="preserve"> priorizam o desenvolvimento econômico, ainda que em detrimento da conservação ambiental </w:t>
      </w:r>
      <w:r w:rsidR="00B039AB">
        <w:rPr>
          <w:rFonts w:ascii="Times New Roman" w:hAnsi="Times New Roman" w:cs="Times New Roman"/>
          <w:sz w:val="24"/>
          <w:szCs w:val="24"/>
        </w:rPr>
        <w:t>(H2)</w:t>
      </w:r>
      <w:r w:rsidRPr="00D207D5">
        <w:rPr>
          <w:rFonts w:ascii="Times New Roman" w:hAnsi="Times New Roman" w:cs="Times New Roman"/>
          <w:sz w:val="24"/>
          <w:szCs w:val="24"/>
        </w:rPr>
        <w:t xml:space="preserve">. Essa </w:t>
      </w:r>
      <w:r>
        <w:rPr>
          <w:rFonts w:ascii="Times New Roman" w:hAnsi="Times New Roman" w:cs="Times New Roman"/>
          <w:sz w:val="24"/>
          <w:szCs w:val="24"/>
        </w:rPr>
        <w:t>divergência</w:t>
      </w:r>
      <w:r w:rsidRPr="00D207D5">
        <w:rPr>
          <w:rFonts w:ascii="Times New Roman" w:hAnsi="Times New Roman" w:cs="Times New Roman"/>
          <w:sz w:val="24"/>
          <w:szCs w:val="24"/>
        </w:rPr>
        <w:t xml:space="preserve"> não é necessariamente negativa, pois a clareza das posições das elites e a maior consistência ideológica do eleitorado podem, inclusive, fortalecer a democracia</w:t>
      </w:r>
      <w:r>
        <w:rPr>
          <w:rFonts w:ascii="Times New Roman" w:hAnsi="Times New Roman" w:cs="Times New Roman"/>
          <w:sz w:val="24"/>
          <w:szCs w:val="24"/>
        </w:rPr>
        <w:t>, como apontamos</w:t>
      </w:r>
      <w:r w:rsidRPr="00D207D5">
        <w:rPr>
          <w:rFonts w:ascii="Times New Roman" w:hAnsi="Times New Roman" w:cs="Times New Roman"/>
          <w:sz w:val="24"/>
          <w:szCs w:val="24"/>
        </w:rPr>
        <w:t xml:space="preserve">. No </w:t>
      </w:r>
      <w:r w:rsidRPr="00D207D5">
        <w:rPr>
          <w:rFonts w:ascii="Times New Roman" w:hAnsi="Times New Roman" w:cs="Times New Roman"/>
          <w:sz w:val="24"/>
          <w:szCs w:val="24"/>
        </w:rPr>
        <w:lastRenderedPageBreak/>
        <w:t>entanto, em um cenário de polarização afetiva, esperamos que indivíduos mais polarizados nesse aspecto sejam significativamente mais intolerantes com grupos adversários nas questões ambientais do que seus copartidários menos polarizados</w:t>
      </w:r>
      <w:r>
        <w:rPr>
          <w:rFonts w:ascii="Times New Roman" w:hAnsi="Times New Roman" w:cs="Times New Roman"/>
          <w:sz w:val="24"/>
          <w:szCs w:val="24"/>
        </w:rPr>
        <w:t xml:space="preserve"> (H</w:t>
      </w:r>
      <w:r w:rsidR="00B039AB">
        <w:rPr>
          <w:rFonts w:ascii="Times New Roman" w:hAnsi="Times New Roman" w:cs="Times New Roman"/>
          <w:sz w:val="24"/>
          <w:szCs w:val="24"/>
        </w:rPr>
        <w:t>3</w:t>
      </w:r>
      <w:r>
        <w:rPr>
          <w:rFonts w:ascii="Times New Roman" w:hAnsi="Times New Roman" w:cs="Times New Roman"/>
          <w:sz w:val="24"/>
          <w:szCs w:val="24"/>
        </w:rPr>
        <w:t>)</w:t>
      </w:r>
      <w:r w:rsidRPr="00D207D5">
        <w:rPr>
          <w:rFonts w:ascii="Times New Roman" w:hAnsi="Times New Roman" w:cs="Times New Roman"/>
          <w:sz w:val="24"/>
          <w:szCs w:val="24"/>
        </w:rPr>
        <w:t>.</w:t>
      </w:r>
    </w:p>
    <w:p w:rsidR="00E31DD5" w:rsidRDefault="00E31DD5" w:rsidP="00E31DD5">
      <w:pPr>
        <w:spacing w:after="0" w:line="360" w:lineRule="auto"/>
        <w:ind w:firstLine="851"/>
        <w:jc w:val="both"/>
        <w:rPr>
          <w:rFonts w:ascii="Times New Roman" w:hAnsi="Times New Roman" w:cs="Times New Roman"/>
          <w:sz w:val="24"/>
          <w:szCs w:val="24"/>
        </w:rPr>
      </w:pPr>
      <w:r w:rsidRPr="00E31DD5">
        <w:rPr>
          <w:rFonts w:ascii="Times New Roman" w:hAnsi="Times New Roman" w:cs="Times New Roman"/>
          <w:sz w:val="24"/>
          <w:szCs w:val="24"/>
        </w:rPr>
        <w:t xml:space="preserve">Este estudo utiliza dados da pesquisa “Valores Ambientais e Atitudes sobre a Amazônia”, realizada pela Universidade Federal do Pará (UFPA) com o apoio da Fundação Melliore e GSCC. A amostra de 1.789 entrevistas foi estratificada por região, porte do município, idade e sexo, com uma sobreamostragem na região Norte. </w:t>
      </w:r>
    </w:p>
    <w:p w:rsidR="001F229F" w:rsidRDefault="00E31DD5" w:rsidP="001F229F">
      <w:pPr>
        <w:spacing w:after="0" w:line="360" w:lineRule="auto"/>
        <w:ind w:firstLine="851"/>
        <w:jc w:val="both"/>
        <w:rPr>
          <w:rFonts w:ascii="Times New Roman" w:hAnsi="Times New Roman" w:cs="Times New Roman"/>
          <w:sz w:val="24"/>
          <w:szCs w:val="24"/>
        </w:rPr>
      </w:pPr>
      <w:r w:rsidRPr="00E31DD5">
        <w:rPr>
          <w:rFonts w:ascii="Times New Roman" w:hAnsi="Times New Roman" w:cs="Times New Roman"/>
          <w:sz w:val="24"/>
          <w:szCs w:val="24"/>
        </w:rPr>
        <w:t>Utilizamos técnicas de redução de dimensionalidade, especialmente a Análise Fatorial</w:t>
      </w:r>
      <w:r>
        <w:rPr>
          <w:rFonts w:ascii="Times New Roman" w:hAnsi="Times New Roman" w:cs="Times New Roman"/>
          <w:sz w:val="24"/>
          <w:szCs w:val="24"/>
        </w:rPr>
        <w:t xml:space="preserve"> (AF)</w:t>
      </w:r>
      <w:r w:rsidRPr="00E31DD5">
        <w:rPr>
          <w:rFonts w:ascii="Times New Roman" w:hAnsi="Times New Roman" w:cs="Times New Roman"/>
          <w:sz w:val="24"/>
          <w:szCs w:val="24"/>
        </w:rPr>
        <w:t xml:space="preserve">, para identificar possíveis divisões no eleitorado em relação aos valores ambientais (H1). Modelos de regressão multivariada são empregados para testar as hipóteses sobre as diferenças entre os </w:t>
      </w:r>
      <w:r>
        <w:rPr>
          <w:rFonts w:ascii="Times New Roman" w:hAnsi="Times New Roman" w:cs="Times New Roman"/>
          <w:sz w:val="24"/>
          <w:szCs w:val="24"/>
        </w:rPr>
        <w:t>apoiadores</w:t>
      </w:r>
      <w:r w:rsidRPr="00E31DD5">
        <w:rPr>
          <w:rFonts w:ascii="Times New Roman" w:hAnsi="Times New Roman" w:cs="Times New Roman"/>
          <w:sz w:val="24"/>
          <w:szCs w:val="24"/>
        </w:rPr>
        <w:t xml:space="preserve"> de Lula e Bolsonaro em termos de valores ambientais (H2). Para investigar a hipótese que associa intolerância e polarização afetiva (H3), o estudo adota o método de </w:t>
      </w:r>
      <w:r w:rsidRPr="00E31DD5">
        <w:rPr>
          <w:rFonts w:ascii="Times New Roman" w:hAnsi="Times New Roman" w:cs="Times New Roman"/>
          <w:i/>
          <w:iCs/>
          <w:sz w:val="24"/>
          <w:szCs w:val="24"/>
        </w:rPr>
        <w:t>matching</w:t>
      </w:r>
      <w:r w:rsidRPr="00E31DD5">
        <w:rPr>
          <w:rFonts w:ascii="Times New Roman" w:hAnsi="Times New Roman" w:cs="Times New Roman"/>
          <w:sz w:val="24"/>
          <w:szCs w:val="24"/>
        </w:rPr>
        <w:t xml:space="preserve"> por vizinho mais próximo, </w:t>
      </w:r>
      <w:r w:rsidR="001F229F">
        <w:rPr>
          <w:rFonts w:ascii="Times New Roman" w:hAnsi="Times New Roman" w:cs="Times New Roman"/>
          <w:sz w:val="24"/>
          <w:szCs w:val="24"/>
        </w:rPr>
        <w:t>pareando</w:t>
      </w:r>
      <w:r w:rsidRPr="00E31DD5">
        <w:rPr>
          <w:rFonts w:ascii="Times New Roman" w:hAnsi="Times New Roman" w:cs="Times New Roman"/>
          <w:sz w:val="24"/>
          <w:szCs w:val="24"/>
        </w:rPr>
        <w:t xml:space="preserve"> eleitores polarizados e não polarizados com base em suas características sociodemográficas e atitudes pré-existentes. Essa técnica possibilita a avaliação do impacto da polarização afetiva na intolerância </w:t>
      </w:r>
      <w:r w:rsidR="001F229F">
        <w:rPr>
          <w:rFonts w:ascii="Times New Roman" w:hAnsi="Times New Roman" w:cs="Times New Roman"/>
          <w:sz w:val="24"/>
          <w:szCs w:val="24"/>
        </w:rPr>
        <w:t>comparando apenas indivíduos muito parecidos</w:t>
      </w:r>
      <w:r w:rsidRPr="00E31DD5">
        <w:rPr>
          <w:rFonts w:ascii="Times New Roman" w:hAnsi="Times New Roman" w:cs="Times New Roman"/>
          <w:sz w:val="24"/>
          <w:szCs w:val="24"/>
        </w:rPr>
        <w:t xml:space="preserve">. O efeito final da polarização afetiva é analisado por meio de modelos de probabilidade linear após o </w:t>
      </w:r>
      <w:r w:rsidRPr="001F229F">
        <w:rPr>
          <w:rFonts w:ascii="Times New Roman" w:hAnsi="Times New Roman" w:cs="Times New Roman"/>
          <w:i/>
          <w:iCs/>
          <w:sz w:val="24"/>
          <w:szCs w:val="24"/>
        </w:rPr>
        <w:t>matching</w:t>
      </w:r>
      <w:r w:rsidRPr="00E31DD5">
        <w:rPr>
          <w:rFonts w:ascii="Times New Roman" w:hAnsi="Times New Roman" w:cs="Times New Roman"/>
          <w:sz w:val="24"/>
          <w:szCs w:val="24"/>
        </w:rPr>
        <w:t>, isolando sua influência na tolerância dos eleitores.</w:t>
      </w:r>
    </w:p>
    <w:p w:rsidR="00024B29" w:rsidRDefault="00024B29" w:rsidP="004A0F0F">
      <w:pPr>
        <w:spacing w:after="0" w:line="360" w:lineRule="auto"/>
        <w:ind w:firstLine="851"/>
        <w:jc w:val="both"/>
        <w:rPr>
          <w:rFonts w:ascii="Times New Roman" w:hAnsi="Times New Roman" w:cs="Times New Roman"/>
          <w:sz w:val="24"/>
          <w:szCs w:val="24"/>
        </w:rPr>
      </w:pPr>
    </w:p>
    <w:p w:rsidR="00024B29" w:rsidRPr="00024B29" w:rsidRDefault="003F1585" w:rsidP="00024B2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Polarização e intolerância</w:t>
      </w:r>
      <w:r w:rsidR="00BC0127">
        <w:rPr>
          <w:rFonts w:ascii="Times New Roman" w:hAnsi="Times New Roman" w:cs="Times New Roman"/>
          <w:b/>
          <w:bCs/>
          <w:sz w:val="24"/>
          <w:szCs w:val="24"/>
        </w:rPr>
        <w:t xml:space="preserve"> política</w:t>
      </w:r>
    </w:p>
    <w:p w:rsidR="00024B29" w:rsidRDefault="00024B29" w:rsidP="00024B29">
      <w:pPr>
        <w:spacing w:after="0" w:line="360" w:lineRule="auto"/>
        <w:jc w:val="both"/>
        <w:rPr>
          <w:rFonts w:ascii="Times New Roman" w:hAnsi="Times New Roman" w:cs="Times New Roman"/>
          <w:sz w:val="24"/>
          <w:szCs w:val="24"/>
        </w:rPr>
      </w:pPr>
    </w:p>
    <w:p w:rsidR="00D552F4" w:rsidRDefault="008528DF" w:rsidP="00D552F4">
      <w:pPr>
        <w:spacing w:after="0" w:line="360" w:lineRule="auto"/>
        <w:ind w:firstLine="851"/>
        <w:jc w:val="both"/>
        <w:rPr>
          <w:rFonts w:ascii="Times New Roman" w:hAnsi="Times New Roman" w:cs="Times New Roman"/>
          <w:sz w:val="24"/>
          <w:szCs w:val="24"/>
        </w:rPr>
      </w:pPr>
      <w:r w:rsidRPr="008528DF">
        <w:rPr>
          <w:rFonts w:ascii="Times New Roman" w:hAnsi="Times New Roman" w:cs="Times New Roman"/>
          <w:sz w:val="24"/>
          <w:szCs w:val="24"/>
        </w:rPr>
        <w:t xml:space="preserve">O conceito de polarização ocupa um papel central nos debates sobre política contemporânea, especialmente na literatura norte-americana, onde é </w:t>
      </w:r>
      <w:r>
        <w:rPr>
          <w:rFonts w:ascii="Times New Roman" w:hAnsi="Times New Roman" w:cs="Times New Roman"/>
          <w:sz w:val="24"/>
          <w:szCs w:val="24"/>
        </w:rPr>
        <w:t>definido como a marcada</w:t>
      </w:r>
      <w:r w:rsidRPr="008528DF">
        <w:rPr>
          <w:rFonts w:ascii="Times New Roman" w:hAnsi="Times New Roman" w:cs="Times New Roman"/>
          <w:sz w:val="24"/>
          <w:szCs w:val="24"/>
        </w:rPr>
        <w:t xml:space="preserve"> divergência nas preferências políticas entre Democratas e Republicanos.</w:t>
      </w:r>
      <w:r>
        <w:rPr>
          <w:rFonts w:ascii="Times New Roman" w:hAnsi="Times New Roman" w:cs="Times New Roman"/>
          <w:sz w:val="24"/>
          <w:szCs w:val="24"/>
        </w:rPr>
        <w:t xml:space="preserve"> </w:t>
      </w:r>
      <w:r w:rsidR="009C3157" w:rsidRPr="009C3157">
        <w:rPr>
          <w:rFonts w:ascii="Times New Roman" w:hAnsi="Times New Roman" w:cs="Times New Roman"/>
          <w:sz w:val="24"/>
          <w:szCs w:val="24"/>
        </w:rPr>
        <w:t xml:space="preserve">Segundo essa </w:t>
      </w:r>
      <w:r>
        <w:rPr>
          <w:rFonts w:ascii="Times New Roman" w:hAnsi="Times New Roman" w:cs="Times New Roman"/>
          <w:sz w:val="24"/>
          <w:szCs w:val="24"/>
        </w:rPr>
        <w:t>perspectiva</w:t>
      </w:r>
      <w:r w:rsidR="009C3157" w:rsidRPr="009C3157">
        <w:rPr>
          <w:rFonts w:ascii="Times New Roman" w:hAnsi="Times New Roman" w:cs="Times New Roman"/>
          <w:sz w:val="24"/>
          <w:szCs w:val="24"/>
        </w:rPr>
        <w:t xml:space="preserve">, as elites políticas dos Estados Unidos têm se distanciado cada vez mais em seus posicionamentos (Fleisher &amp; Bond, 2001; Hetherington, 2002; McCarty, Poole &amp; Rosenthal, 2006). O principal </w:t>
      </w:r>
      <w:r>
        <w:rPr>
          <w:rFonts w:ascii="Times New Roman" w:hAnsi="Times New Roman" w:cs="Times New Roman"/>
          <w:sz w:val="24"/>
          <w:szCs w:val="24"/>
        </w:rPr>
        <w:t>impasse</w:t>
      </w:r>
      <w:r w:rsidR="009C3157" w:rsidRPr="009C3157">
        <w:rPr>
          <w:rFonts w:ascii="Times New Roman" w:hAnsi="Times New Roman" w:cs="Times New Roman"/>
          <w:sz w:val="24"/>
          <w:szCs w:val="24"/>
        </w:rPr>
        <w:t xml:space="preserve"> gira em torno de saber se essa polarização entre as elites se reflete </w:t>
      </w:r>
      <w:r w:rsidR="00606E5A">
        <w:rPr>
          <w:rFonts w:ascii="Times New Roman" w:hAnsi="Times New Roman" w:cs="Times New Roman"/>
          <w:sz w:val="24"/>
          <w:szCs w:val="24"/>
        </w:rPr>
        <w:t>no público</w:t>
      </w:r>
      <w:r w:rsidR="009C3157" w:rsidRPr="009C3157">
        <w:rPr>
          <w:rFonts w:ascii="Times New Roman" w:hAnsi="Times New Roman" w:cs="Times New Roman"/>
          <w:sz w:val="24"/>
          <w:szCs w:val="24"/>
        </w:rPr>
        <w:t>, com estudos apresentando interpretações divergentes (ver Fiorina, Abrams &amp; Pope, 2005; Abramowitz &amp; Saunders, 2008).</w:t>
      </w:r>
    </w:p>
    <w:p w:rsidR="004D009C" w:rsidRDefault="00D552F4" w:rsidP="00AB3624">
      <w:pPr>
        <w:spacing w:after="0" w:line="360" w:lineRule="auto"/>
        <w:ind w:firstLine="851"/>
        <w:jc w:val="both"/>
        <w:rPr>
          <w:rFonts w:ascii="Times New Roman" w:hAnsi="Times New Roman" w:cs="Times New Roman"/>
          <w:sz w:val="24"/>
          <w:szCs w:val="24"/>
        </w:rPr>
      </w:pPr>
      <w:r w:rsidRPr="00D552F4">
        <w:rPr>
          <w:rFonts w:ascii="Times New Roman" w:hAnsi="Times New Roman" w:cs="Times New Roman"/>
          <w:sz w:val="24"/>
          <w:szCs w:val="24"/>
        </w:rPr>
        <w:t xml:space="preserve">Na perspectiva da polarização como </w:t>
      </w:r>
      <w:r w:rsidR="008528DF">
        <w:rPr>
          <w:rFonts w:ascii="Times New Roman" w:hAnsi="Times New Roman" w:cs="Times New Roman"/>
          <w:sz w:val="24"/>
          <w:szCs w:val="24"/>
        </w:rPr>
        <w:t>distinção</w:t>
      </w:r>
      <w:r w:rsidRPr="00D552F4">
        <w:rPr>
          <w:rFonts w:ascii="Times New Roman" w:hAnsi="Times New Roman" w:cs="Times New Roman"/>
          <w:sz w:val="24"/>
          <w:szCs w:val="24"/>
        </w:rPr>
        <w:t xml:space="preserve"> clara de preferências</w:t>
      </w:r>
      <w:r w:rsidR="008528DF">
        <w:rPr>
          <w:rFonts w:ascii="Times New Roman" w:hAnsi="Times New Roman" w:cs="Times New Roman"/>
          <w:sz w:val="24"/>
          <w:szCs w:val="24"/>
        </w:rPr>
        <w:t xml:space="preserve"> entre grupos rivais</w:t>
      </w:r>
      <w:r w:rsidRPr="00D552F4">
        <w:rPr>
          <w:rFonts w:ascii="Times New Roman" w:hAnsi="Times New Roman" w:cs="Times New Roman"/>
          <w:sz w:val="24"/>
          <w:szCs w:val="24"/>
        </w:rPr>
        <w:t xml:space="preserve"> — a chamada polarização ideológica —, </w:t>
      </w:r>
      <w:r w:rsidR="00AB3624">
        <w:rPr>
          <w:rFonts w:ascii="Times New Roman" w:hAnsi="Times New Roman" w:cs="Times New Roman"/>
          <w:sz w:val="24"/>
          <w:szCs w:val="24"/>
        </w:rPr>
        <w:t>temos evidências de</w:t>
      </w:r>
      <w:r w:rsidRPr="00D552F4">
        <w:rPr>
          <w:rFonts w:ascii="Times New Roman" w:hAnsi="Times New Roman" w:cs="Times New Roman"/>
          <w:sz w:val="24"/>
          <w:szCs w:val="24"/>
        </w:rPr>
        <w:t xml:space="preserve"> que a maior transparência nas posições das elites beneficia o eleitorado, fortalecendo a coerência no comportamento e nas atitudes da opinião pública (Levendusky, 2010). Além disso, esse tipo de polarização parece estimular o engajamento político e aumentar a participação dos eleitores (Abramowitz &amp; Saunders, 2008).</w:t>
      </w:r>
      <w:r w:rsidR="00AB3624">
        <w:rPr>
          <w:rFonts w:ascii="Times New Roman" w:hAnsi="Times New Roman" w:cs="Times New Roman"/>
          <w:sz w:val="24"/>
          <w:szCs w:val="24"/>
        </w:rPr>
        <w:t xml:space="preserve"> Por outro lado, temos um o</w:t>
      </w:r>
      <w:r w:rsidR="004D009C" w:rsidRPr="004D009C">
        <w:rPr>
          <w:rFonts w:ascii="Times New Roman" w:hAnsi="Times New Roman" w:cs="Times New Roman"/>
          <w:sz w:val="24"/>
          <w:szCs w:val="24"/>
        </w:rPr>
        <w:t xml:space="preserve">utro tipo de polarização, distinto da ideológica, </w:t>
      </w:r>
      <w:r w:rsidR="00AB3624">
        <w:rPr>
          <w:rFonts w:ascii="Times New Roman" w:hAnsi="Times New Roman" w:cs="Times New Roman"/>
          <w:sz w:val="24"/>
          <w:szCs w:val="24"/>
        </w:rPr>
        <w:lastRenderedPageBreak/>
        <w:t xml:space="preserve">que </w:t>
      </w:r>
      <w:r w:rsidR="004D009C" w:rsidRPr="004D009C">
        <w:rPr>
          <w:rFonts w:ascii="Times New Roman" w:hAnsi="Times New Roman" w:cs="Times New Roman"/>
          <w:sz w:val="24"/>
          <w:szCs w:val="24"/>
        </w:rPr>
        <w:t>é a polarização afetiva (Iyengar, Sood &amp; Lelkes, 2012). Esse fenômeno vai além da divergência nas preferências políticas, manifestando-se quando os partidários não apenas valorizam positivamente seu próprio grupo, mas também desenvolvem percepções negativas sobre o grupo adversário (Tajfel, 1970; Tajfel &amp; Turner, 1979; Mason, 2018). Além disso, os eleitores tendem a associar automaticamente as posições mais extremas das elites e dos ativistas partidários a todos os membros do partido rival, reforçando a antipatia e aprofundando a divisão política (Iyengar, Sood &amp; Lelkes, 2012).</w:t>
      </w:r>
    </w:p>
    <w:p w:rsidR="004D009C" w:rsidRDefault="00E66DEF" w:rsidP="004D009C">
      <w:pPr>
        <w:spacing w:after="0" w:line="360" w:lineRule="auto"/>
        <w:ind w:firstLine="851"/>
        <w:jc w:val="both"/>
        <w:rPr>
          <w:rFonts w:ascii="Times New Roman" w:hAnsi="Times New Roman" w:cs="Times New Roman"/>
          <w:sz w:val="24"/>
          <w:szCs w:val="24"/>
        </w:rPr>
      </w:pPr>
      <w:r w:rsidRPr="00E66DEF">
        <w:rPr>
          <w:rFonts w:ascii="Times New Roman" w:hAnsi="Times New Roman" w:cs="Times New Roman"/>
          <w:sz w:val="24"/>
          <w:szCs w:val="24"/>
        </w:rPr>
        <w:t xml:space="preserve">Um dos principais problemas da polarização afetiva é a </w:t>
      </w:r>
      <w:r w:rsidR="003D6421">
        <w:rPr>
          <w:rFonts w:ascii="Times New Roman" w:hAnsi="Times New Roman" w:cs="Times New Roman"/>
          <w:sz w:val="24"/>
          <w:szCs w:val="24"/>
        </w:rPr>
        <w:t>decorrente</w:t>
      </w:r>
      <w:r>
        <w:rPr>
          <w:rFonts w:ascii="Times New Roman" w:hAnsi="Times New Roman" w:cs="Times New Roman"/>
          <w:sz w:val="24"/>
          <w:szCs w:val="24"/>
        </w:rPr>
        <w:t xml:space="preserve"> </w:t>
      </w:r>
      <w:r w:rsidRPr="00E66DEF">
        <w:rPr>
          <w:rFonts w:ascii="Times New Roman" w:hAnsi="Times New Roman" w:cs="Times New Roman"/>
          <w:sz w:val="24"/>
          <w:szCs w:val="24"/>
        </w:rPr>
        <w:t xml:space="preserve">desumanização do grupo adversário, que pode reduzir comportamentos </w:t>
      </w:r>
      <w:r w:rsidR="003D6421">
        <w:rPr>
          <w:rFonts w:ascii="Times New Roman" w:hAnsi="Times New Roman" w:cs="Times New Roman"/>
          <w:sz w:val="24"/>
          <w:szCs w:val="24"/>
        </w:rPr>
        <w:t>de troca social</w:t>
      </w:r>
      <w:r w:rsidRPr="00E66DEF">
        <w:rPr>
          <w:rFonts w:ascii="Times New Roman" w:hAnsi="Times New Roman" w:cs="Times New Roman"/>
          <w:sz w:val="24"/>
          <w:szCs w:val="24"/>
        </w:rPr>
        <w:t xml:space="preserve"> </w:t>
      </w:r>
      <w:r w:rsidR="00AB3624">
        <w:rPr>
          <w:rFonts w:ascii="Times New Roman" w:hAnsi="Times New Roman" w:cs="Times New Roman"/>
          <w:sz w:val="24"/>
          <w:szCs w:val="24"/>
        </w:rPr>
        <w:t xml:space="preserve">intergrupo </w:t>
      </w:r>
      <w:r w:rsidRPr="00E66DEF">
        <w:rPr>
          <w:rFonts w:ascii="Times New Roman" w:hAnsi="Times New Roman" w:cs="Times New Roman"/>
          <w:sz w:val="24"/>
          <w:szCs w:val="24"/>
        </w:rPr>
        <w:t xml:space="preserve">e aumentar a aceitação da violência contra aqueles vistos </w:t>
      </w:r>
      <w:r w:rsidR="003D6421">
        <w:rPr>
          <w:rFonts w:ascii="Times New Roman" w:hAnsi="Times New Roman" w:cs="Times New Roman"/>
          <w:sz w:val="24"/>
          <w:szCs w:val="24"/>
        </w:rPr>
        <w:t xml:space="preserve">em algum nível </w:t>
      </w:r>
      <w:r w:rsidRPr="00E66DEF">
        <w:rPr>
          <w:rFonts w:ascii="Times New Roman" w:hAnsi="Times New Roman" w:cs="Times New Roman"/>
          <w:sz w:val="24"/>
          <w:szCs w:val="24"/>
        </w:rPr>
        <w:t xml:space="preserve">como </w:t>
      </w:r>
      <w:r w:rsidR="003D6421">
        <w:rPr>
          <w:rFonts w:ascii="Times New Roman" w:hAnsi="Times New Roman" w:cs="Times New Roman"/>
          <w:sz w:val="24"/>
          <w:szCs w:val="24"/>
        </w:rPr>
        <w:t>menos que seres humanos</w:t>
      </w:r>
      <w:r w:rsidRPr="00E66DEF">
        <w:rPr>
          <w:rFonts w:ascii="Times New Roman" w:hAnsi="Times New Roman" w:cs="Times New Roman"/>
          <w:sz w:val="24"/>
          <w:szCs w:val="24"/>
        </w:rPr>
        <w:t xml:space="preserve"> (Ellemers, 2017; Andrighetto et al., 2014; Viki</w:t>
      </w:r>
      <w:r w:rsidR="003D6421">
        <w:rPr>
          <w:rFonts w:ascii="Times New Roman" w:hAnsi="Times New Roman" w:cs="Times New Roman"/>
          <w:sz w:val="24"/>
          <w:szCs w:val="24"/>
        </w:rPr>
        <w:t>,</w:t>
      </w:r>
      <w:r w:rsidRPr="00E66DEF">
        <w:rPr>
          <w:rFonts w:ascii="Times New Roman" w:hAnsi="Times New Roman" w:cs="Times New Roman"/>
          <w:sz w:val="24"/>
          <w:szCs w:val="24"/>
        </w:rPr>
        <w:t xml:space="preserve"> </w:t>
      </w:r>
      <w:r w:rsidR="003D6421" w:rsidRPr="003D6421">
        <w:rPr>
          <w:rFonts w:ascii="Times New Roman" w:hAnsi="Times New Roman" w:cs="Times New Roman"/>
          <w:sz w:val="24"/>
          <w:szCs w:val="24"/>
        </w:rPr>
        <w:t>Osgood, &amp; Phillips</w:t>
      </w:r>
      <w:r w:rsidRPr="00E66DEF">
        <w:rPr>
          <w:rFonts w:ascii="Times New Roman" w:hAnsi="Times New Roman" w:cs="Times New Roman"/>
          <w:sz w:val="24"/>
          <w:szCs w:val="24"/>
        </w:rPr>
        <w:t>, 2013). A</w:t>
      </w:r>
      <w:r w:rsidR="005753EE">
        <w:rPr>
          <w:rFonts w:ascii="Times New Roman" w:hAnsi="Times New Roman" w:cs="Times New Roman"/>
          <w:sz w:val="24"/>
          <w:szCs w:val="24"/>
        </w:rPr>
        <w:t>ssim</w:t>
      </w:r>
      <w:r w:rsidRPr="00E66DEF">
        <w:rPr>
          <w:rFonts w:ascii="Times New Roman" w:hAnsi="Times New Roman" w:cs="Times New Roman"/>
          <w:sz w:val="24"/>
          <w:szCs w:val="24"/>
        </w:rPr>
        <w:t>, a ampliação da distância social em relação aos oponentes políticos e a percepção de uma maior discrepância moral entre partidos ou grupos acentuam o risco de atitudes intolerantes e atos violentos (Cassese, 2021; Kalmoe &amp; Mason, 2022).</w:t>
      </w:r>
    </w:p>
    <w:p w:rsidR="005753EE" w:rsidRDefault="00AB3624" w:rsidP="004D009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Assim, p</w:t>
      </w:r>
      <w:r w:rsidR="005753EE" w:rsidRPr="00AB3624">
        <w:rPr>
          <w:rFonts w:ascii="Times New Roman" w:hAnsi="Times New Roman" w:cs="Times New Roman"/>
          <w:sz w:val="24"/>
          <w:szCs w:val="24"/>
        </w:rPr>
        <w:t xml:space="preserve">artimos do pressuposto teórico de que a polarização política, ao representar a diferença entre posições e valores de grupos que disputam cargos </w:t>
      </w:r>
      <w:r w:rsidR="00BC5E3F" w:rsidRPr="00AB3624">
        <w:rPr>
          <w:rFonts w:ascii="Times New Roman" w:hAnsi="Times New Roman" w:cs="Times New Roman"/>
          <w:sz w:val="24"/>
          <w:szCs w:val="24"/>
        </w:rPr>
        <w:t>políticos</w:t>
      </w:r>
      <w:r w:rsidR="005753EE" w:rsidRPr="00AB3624">
        <w:rPr>
          <w:rFonts w:ascii="Times New Roman" w:hAnsi="Times New Roman" w:cs="Times New Roman"/>
          <w:sz w:val="24"/>
          <w:szCs w:val="24"/>
        </w:rPr>
        <w:t>, não é necessariamente</w:t>
      </w:r>
      <w:r w:rsidR="005753EE" w:rsidRPr="005753EE">
        <w:rPr>
          <w:rFonts w:ascii="Times New Roman" w:hAnsi="Times New Roman" w:cs="Times New Roman"/>
          <w:sz w:val="24"/>
          <w:szCs w:val="24"/>
        </w:rPr>
        <w:t xml:space="preserve"> problemática, especialmente quando torna as opções mais claras para o eleitorado e confere maior consistência ao processo político. No entanto, quando essa divergência se transforma em uma disputa intergrupal na qual o adversário é visto como um inimigo a ser eliminado do debate público, a polarização assume um </w:t>
      </w:r>
      <w:r>
        <w:rPr>
          <w:rFonts w:ascii="Times New Roman" w:hAnsi="Times New Roman" w:cs="Times New Roman"/>
          <w:sz w:val="24"/>
          <w:szCs w:val="24"/>
        </w:rPr>
        <w:t>patamar</w:t>
      </w:r>
      <w:r w:rsidR="005753EE" w:rsidRPr="005753EE">
        <w:rPr>
          <w:rFonts w:ascii="Times New Roman" w:hAnsi="Times New Roman" w:cs="Times New Roman"/>
          <w:sz w:val="24"/>
          <w:szCs w:val="24"/>
        </w:rPr>
        <w:t xml:space="preserve"> que ameaça a estabilidade democrática.</w:t>
      </w:r>
    </w:p>
    <w:p w:rsidR="005753EE" w:rsidRPr="00D552F4" w:rsidRDefault="005753EE" w:rsidP="004D009C">
      <w:pPr>
        <w:spacing w:after="0" w:line="360" w:lineRule="auto"/>
        <w:ind w:firstLine="851"/>
        <w:jc w:val="both"/>
        <w:rPr>
          <w:rFonts w:ascii="Times New Roman" w:hAnsi="Times New Roman" w:cs="Times New Roman"/>
          <w:sz w:val="24"/>
          <w:szCs w:val="24"/>
        </w:rPr>
      </w:pPr>
    </w:p>
    <w:p w:rsidR="00024B29" w:rsidRPr="00286F6B" w:rsidRDefault="00024B29" w:rsidP="00024B29">
      <w:pPr>
        <w:spacing w:after="0" w:line="360" w:lineRule="auto"/>
        <w:jc w:val="both"/>
        <w:rPr>
          <w:rFonts w:ascii="Times New Roman" w:hAnsi="Times New Roman" w:cs="Times New Roman"/>
          <w:b/>
          <w:bCs/>
          <w:sz w:val="24"/>
          <w:szCs w:val="24"/>
        </w:rPr>
      </w:pPr>
      <w:r w:rsidRPr="00286F6B">
        <w:rPr>
          <w:rFonts w:ascii="Times New Roman" w:hAnsi="Times New Roman" w:cs="Times New Roman"/>
          <w:b/>
          <w:bCs/>
          <w:sz w:val="24"/>
          <w:szCs w:val="24"/>
        </w:rPr>
        <w:t>Atitudes em relação ao meio ambiente</w:t>
      </w:r>
    </w:p>
    <w:p w:rsidR="00024B29" w:rsidRDefault="00024B29" w:rsidP="00024B29">
      <w:pPr>
        <w:spacing w:after="0" w:line="360" w:lineRule="auto"/>
        <w:jc w:val="both"/>
        <w:rPr>
          <w:rFonts w:ascii="Times New Roman" w:hAnsi="Times New Roman" w:cs="Times New Roman"/>
          <w:sz w:val="24"/>
          <w:szCs w:val="24"/>
        </w:rPr>
      </w:pPr>
    </w:p>
    <w:p w:rsidR="00054DB8" w:rsidRDefault="00054DB8" w:rsidP="00F17E5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Muitos pesquisadores discutiram a</w:t>
      </w:r>
      <w:r w:rsidRPr="00054DB8">
        <w:rPr>
          <w:rFonts w:ascii="Times New Roman" w:hAnsi="Times New Roman" w:cs="Times New Roman"/>
          <w:sz w:val="24"/>
          <w:szCs w:val="24"/>
        </w:rPr>
        <w:t xml:space="preserve"> forma como os indivíduos, em meio a uma crise climática </w:t>
      </w:r>
      <w:r w:rsidR="00FE7601">
        <w:rPr>
          <w:rFonts w:ascii="Times New Roman" w:hAnsi="Times New Roman" w:cs="Times New Roman"/>
          <w:sz w:val="24"/>
          <w:szCs w:val="24"/>
        </w:rPr>
        <w:t>global</w:t>
      </w:r>
      <w:r w:rsidRPr="00054DB8">
        <w:rPr>
          <w:rFonts w:ascii="Times New Roman" w:hAnsi="Times New Roman" w:cs="Times New Roman"/>
          <w:sz w:val="24"/>
          <w:szCs w:val="24"/>
        </w:rPr>
        <w:t xml:space="preserve">, percebem a gravidade do problema (Bord, Fisher &amp; O’Connor, 1998; Brechin, 2003; Franzen, 2003; Franzen &amp; Meyer, 2010; Inglehart, 1995; Sandvik, 2008; Kvaløy, Finseraas &amp; Listhaug, 2012). </w:t>
      </w:r>
      <w:r>
        <w:rPr>
          <w:rFonts w:ascii="Times New Roman" w:hAnsi="Times New Roman" w:cs="Times New Roman"/>
          <w:sz w:val="24"/>
          <w:szCs w:val="24"/>
        </w:rPr>
        <w:t>Esses autores,</w:t>
      </w:r>
      <w:r w:rsidRPr="00054DB8">
        <w:rPr>
          <w:rFonts w:ascii="Times New Roman" w:hAnsi="Times New Roman" w:cs="Times New Roman"/>
          <w:sz w:val="24"/>
          <w:szCs w:val="24"/>
        </w:rPr>
        <w:t xml:space="preserve"> até meados dos anos 2010s</w:t>
      </w:r>
      <w:r>
        <w:rPr>
          <w:rFonts w:ascii="Times New Roman" w:hAnsi="Times New Roman" w:cs="Times New Roman"/>
          <w:sz w:val="24"/>
          <w:szCs w:val="24"/>
        </w:rPr>
        <w:t>,</w:t>
      </w:r>
      <w:r w:rsidRPr="00054DB8">
        <w:rPr>
          <w:rFonts w:ascii="Times New Roman" w:hAnsi="Times New Roman" w:cs="Times New Roman"/>
          <w:sz w:val="24"/>
          <w:szCs w:val="24"/>
        </w:rPr>
        <w:t xml:space="preserve"> evidenciavam como a questão </w:t>
      </w:r>
      <w:r w:rsidR="002733A2">
        <w:rPr>
          <w:rFonts w:ascii="Times New Roman" w:hAnsi="Times New Roman" w:cs="Times New Roman"/>
          <w:sz w:val="24"/>
          <w:szCs w:val="24"/>
        </w:rPr>
        <w:t>climática e ligadas ao aquecimento global</w:t>
      </w:r>
      <w:r w:rsidRPr="00054DB8">
        <w:rPr>
          <w:rFonts w:ascii="Times New Roman" w:hAnsi="Times New Roman" w:cs="Times New Roman"/>
          <w:sz w:val="24"/>
          <w:szCs w:val="24"/>
        </w:rPr>
        <w:t xml:space="preserve"> não gerava um envolvimento político amplo da população, se restringido a grupos ativistas menores (Kvaløy, Finseraas &amp; Listhaug, 2012). Entretanto, certas características individuais </w:t>
      </w:r>
      <w:r>
        <w:rPr>
          <w:rFonts w:ascii="Times New Roman" w:hAnsi="Times New Roman" w:cs="Times New Roman"/>
          <w:sz w:val="24"/>
          <w:szCs w:val="24"/>
        </w:rPr>
        <w:t xml:space="preserve">já </w:t>
      </w:r>
      <w:r w:rsidRPr="00054DB8">
        <w:rPr>
          <w:rFonts w:ascii="Times New Roman" w:hAnsi="Times New Roman" w:cs="Times New Roman"/>
          <w:sz w:val="24"/>
          <w:szCs w:val="24"/>
        </w:rPr>
        <w:t>se mostra</w:t>
      </w:r>
      <w:r>
        <w:rPr>
          <w:rFonts w:ascii="Times New Roman" w:hAnsi="Times New Roman" w:cs="Times New Roman"/>
          <w:sz w:val="24"/>
          <w:szCs w:val="24"/>
        </w:rPr>
        <w:t>va</w:t>
      </w:r>
      <w:r w:rsidRPr="00054DB8">
        <w:rPr>
          <w:rFonts w:ascii="Times New Roman" w:hAnsi="Times New Roman" w:cs="Times New Roman"/>
          <w:sz w:val="24"/>
          <w:szCs w:val="24"/>
        </w:rPr>
        <w:t xml:space="preserve">m preditoras de uma maior preocupação ambiental, entre essas características estão a idade, a educação, o sexo e a renda dos indivíduos (Van Liere </w:t>
      </w:r>
      <w:r w:rsidR="002733A2">
        <w:rPr>
          <w:rFonts w:ascii="Times New Roman" w:hAnsi="Times New Roman" w:cs="Times New Roman"/>
          <w:sz w:val="24"/>
          <w:szCs w:val="24"/>
        </w:rPr>
        <w:t>&amp;</w:t>
      </w:r>
      <w:r w:rsidRPr="00054DB8">
        <w:rPr>
          <w:rFonts w:ascii="Times New Roman" w:hAnsi="Times New Roman" w:cs="Times New Roman"/>
          <w:sz w:val="24"/>
          <w:szCs w:val="24"/>
        </w:rPr>
        <w:t xml:space="preserve"> Dunlap, 1980; Stern </w:t>
      </w:r>
      <w:r w:rsidR="002733A2">
        <w:rPr>
          <w:rFonts w:ascii="Times New Roman" w:hAnsi="Times New Roman" w:cs="Times New Roman"/>
          <w:sz w:val="24"/>
          <w:szCs w:val="24"/>
        </w:rPr>
        <w:t>&amp;</w:t>
      </w:r>
      <w:r w:rsidRPr="00054DB8">
        <w:rPr>
          <w:rFonts w:ascii="Times New Roman" w:hAnsi="Times New Roman" w:cs="Times New Roman"/>
          <w:sz w:val="24"/>
          <w:szCs w:val="24"/>
        </w:rPr>
        <w:t xml:space="preserve"> Dietz, 1994; Greenbaum, 1995; Dietz</w:t>
      </w:r>
      <w:r w:rsidR="002733A2">
        <w:rPr>
          <w:rFonts w:ascii="Times New Roman" w:hAnsi="Times New Roman" w:cs="Times New Roman"/>
          <w:sz w:val="24"/>
          <w:szCs w:val="24"/>
        </w:rPr>
        <w:t>,</w:t>
      </w:r>
      <w:r w:rsidRPr="00054DB8">
        <w:rPr>
          <w:rFonts w:ascii="Times New Roman" w:hAnsi="Times New Roman" w:cs="Times New Roman"/>
          <w:sz w:val="24"/>
          <w:szCs w:val="24"/>
        </w:rPr>
        <w:t xml:space="preserve"> </w:t>
      </w:r>
      <w:r w:rsidR="002733A2" w:rsidRPr="002733A2">
        <w:rPr>
          <w:rFonts w:ascii="Times New Roman" w:hAnsi="Times New Roman" w:cs="Times New Roman"/>
          <w:sz w:val="24"/>
          <w:szCs w:val="24"/>
        </w:rPr>
        <w:t xml:space="preserve">Stern </w:t>
      </w:r>
      <w:r w:rsidR="002733A2">
        <w:rPr>
          <w:rFonts w:ascii="Times New Roman" w:hAnsi="Times New Roman" w:cs="Times New Roman"/>
          <w:sz w:val="24"/>
          <w:szCs w:val="24"/>
        </w:rPr>
        <w:t>&amp;</w:t>
      </w:r>
      <w:r w:rsidR="002733A2" w:rsidRPr="002733A2">
        <w:rPr>
          <w:rFonts w:ascii="Times New Roman" w:hAnsi="Times New Roman" w:cs="Times New Roman"/>
          <w:sz w:val="24"/>
          <w:szCs w:val="24"/>
        </w:rPr>
        <w:t xml:space="preserve"> Guagnano</w:t>
      </w:r>
      <w:r w:rsidRPr="00054DB8">
        <w:rPr>
          <w:rFonts w:ascii="Times New Roman" w:hAnsi="Times New Roman" w:cs="Times New Roman"/>
          <w:sz w:val="24"/>
          <w:szCs w:val="24"/>
        </w:rPr>
        <w:t xml:space="preserve">, 1998; Diekmann </w:t>
      </w:r>
      <w:r w:rsidR="002733A2">
        <w:rPr>
          <w:rFonts w:ascii="Times New Roman" w:hAnsi="Times New Roman" w:cs="Times New Roman"/>
          <w:sz w:val="24"/>
          <w:szCs w:val="24"/>
        </w:rPr>
        <w:t>&amp;</w:t>
      </w:r>
      <w:r w:rsidRPr="00054DB8">
        <w:rPr>
          <w:rFonts w:ascii="Times New Roman" w:hAnsi="Times New Roman" w:cs="Times New Roman"/>
          <w:sz w:val="24"/>
          <w:szCs w:val="24"/>
        </w:rPr>
        <w:t xml:space="preserve"> Preisendörfer, 1998; Kemmelmeier</w:t>
      </w:r>
      <w:r w:rsidR="003604FD">
        <w:rPr>
          <w:rFonts w:ascii="Times New Roman" w:hAnsi="Times New Roman" w:cs="Times New Roman"/>
          <w:sz w:val="24"/>
          <w:szCs w:val="24"/>
        </w:rPr>
        <w:t>,</w:t>
      </w:r>
      <w:r w:rsidRPr="00054DB8">
        <w:rPr>
          <w:rFonts w:ascii="Times New Roman" w:hAnsi="Times New Roman" w:cs="Times New Roman"/>
          <w:sz w:val="24"/>
          <w:szCs w:val="24"/>
        </w:rPr>
        <w:t xml:space="preserve"> </w:t>
      </w:r>
      <w:r w:rsidR="003604FD" w:rsidRPr="003604FD">
        <w:rPr>
          <w:rFonts w:ascii="Times New Roman" w:hAnsi="Times New Roman" w:cs="Times New Roman"/>
          <w:sz w:val="24"/>
          <w:szCs w:val="24"/>
        </w:rPr>
        <w:t>Kro´l &amp; Hun Kim</w:t>
      </w:r>
      <w:r w:rsidRPr="00054DB8">
        <w:rPr>
          <w:rFonts w:ascii="Times New Roman" w:hAnsi="Times New Roman" w:cs="Times New Roman"/>
          <w:sz w:val="24"/>
          <w:szCs w:val="24"/>
        </w:rPr>
        <w:t xml:space="preserve">, </w:t>
      </w:r>
      <w:r w:rsidRPr="00054DB8">
        <w:rPr>
          <w:rFonts w:ascii="Times New Roman" w:hAnsi="Times New Roman" w:cs="Times New Roman"/>
          <w:sz w:val="24"/>
          <w:szCs w:val="24"/>
        </w:rPr>
        <w:lastRenderedPageBreak/>
        <w:t>2002; Marquart-Pyatt, 2008). A literatura também mostrou que algumas orientações de valor básicas, particularmente o índice de pós-materialismo de Inglehart</w:t>
      </w:r>
      <w:r w:rsidR="000A7D8A">
        <w:rPr>
          <w:rFonts w:ascii="Times New Roman" w:hAnsi="Times New Roman" w:cs="Times New Roman"/>
          <w:sz w:val="24"/>
          <w:szCs w:val="24"/>
        </w:rPr>
        <w:t xml:space="preserve"> (</w:t>
      </w:r>
      <w:r w:rsidRPr="00054DB8">
        <w:rPr>
          <w:rFonts w:ascii="Times New Roman" w:hAnsi="Times New Roman" w:cs="Times New Roman"/>
          <w:sz w:val="24"/>
          <w:szCs w:val="24"/>
        </w:rPr>
        <w:t>1990, 1995, 1997), e os níveis de confiança (Meyer &amp; Liebe, 2010), est</w:t>
      </w:r>
      <w:r w:rsidR="002733A2">
        <w:rPr>
          <w:rFonts w:ascii="Times New Roman" w:hAnsi="Times New Roman" w:cs="Times New Roman"/>
          <w:sz w:val="24"/>
          <w:szCs w:val="24"/>
        </w:rPr>
        <w:t>avam</w:t>
      </w:r>
      <w:r w:rsidRPr="00054DB8">
        <w:rPr>
          <w:rFonts w:ascii="Times New Roman" w:hAnsi="Times New Roman" w:cs="Times New Roman"/>
          <w:sz w:val="24"/>
          <w:szCs w:val="24"/>
        </w:rPr>
        <w:t xml:space="preserve"> intimamente associados às atitudes ambientais</w:t>
      </w:r>
      <w:r w:rsidR="002733A2">
        <w:rPr>
          <w:rFonts w:ascii="Times New Roman" w:hAnsi="Times New Roman" w:cs="Times New Roman"/>
          <w:sz w:val="24"/>
          <w:szCs w:val="24"/>
        </w:rPr>
        <w:t xml:space="preserve"> (ver testes mais atualizados em </w:t>
      </w:r>
      <w:r w:rsidR="002733A2" w:rsidRPr="002733A2">
        <w:rPr>
          <w:rFonts w:ascii="Times New Roman" w:hAnsi="Times New Roman" w:cs="Times New Roman"/>
          <w:sz w:val="24"/>
          <w:szCs w:val="24"/>
        </w:rPr>
        <w:t>Finseraas &amp; Listhaug, 2012</w:t>
      </w:r>
      <w:r w:rsidR="002733A2">
        <w:rPr>
          <w:rFonts w:ascii="Times New Roman" w:hAnsi="Times New Roman" w:cs="Times New Roman"/>
          <w:sz w:val="24"/>
          <w:szCs w:val="24"/>
        </w:rPr>
        <w:t>)</w:t>
      </w:r>
      <w:r w:rsidRPr="00054DB8">
        <w:rPr>
          <w:rFonts w:ascii="Times New Roman" w:hAnsi="Times New Roman" w:cs="Times New Roman"/>
          <w:sz w:val="24"/>
          <w:szCs w:val="24"/>
        </w:rPr>
        <w:t>.</w:t>
      </w:r>
    </w:p>
    <w:p w:rsidR="000A7D8A" w:rsidRDefault="000A7D8A" w:rsidP="00F17E5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Como apontado, u</w:t>
      </w:r>
      <w:r w:rsidRPr="00F17E5D">
        <w:rPr>
          <w:rFonts w:ascii="Times New Roman" w:hAnsi="Times New Roman" w:cs="Times New Roman"/>
          <w:sz w:val="24"/>
          <w:szCs w:val="24"/>
        </w:rPr>
        <w:t>ma das abordagens teóricas que analisa as atitudes da opinião pública</w:t>
      </w:r>
      <w:r>
        <w:rPr>
          <w:rFonts w:ascii="Times New Roman" w:hAnsi="Times New Roman" w:cs="Times New Roman"/>
          <w:sz w:val="24"/>
          <w:szCs w:val="24"/>
        </w:rPr>
        <w:t xml:space="preserve"> em relação ao meio ambiente é a que</w:t>
      </w:r>
      <w:r w:rsidRPr="00F17E5D">
        <w:rPr>
          <w:rFonts w:ascii="Times New Roman" w:hAnsi="Times New Roman" w:cs="Times New Roman"/>
          <w:sz w:val="24"/>
          <w:szCs w:val="24"/>
        </w:rPr>
        <w:t xml:space="preserve"> discute as consequências culturais do processo de modernização das democracias. De acordo com essa perspectiva, a modernização socioeconômica cria as condições objetivas para que os indivíduos baseiem suas vidas em escolhas autônomas. Em contextos com altos níveis de desenvolvimento socioeconômico, a liberdade de escolha e a autonomia se ampliam em diversas esferas, favorecendo o surgimento de uma cultura humanista (Inglehart &amp; Welzel, 2005). Nesse cenário, as pessoas passam a valorizar não apenas a própria autonomia, mas também a dos outros, incentivando movimentos por direitos coletivos, como a proteção ambiental e a sustentabilidade ecológica</w:t>
      </w:r>
      <w:r>
        <w:rPr>
          <w:rFonts w:ascii="Times New Roman" w:hAnsi="Times New Roman" w:cs="Times New Roman"/>
          <w:sz w:val="24"/>
          <w:szCs w:val="24"/>
        </w:rPr>
        <w:t>.</w:t>
      </w:r>
    </w:p>
    <w:p w:rsidR="004F0FD9" w:rsidRDefault="00FE7601" w:rsidP="00FE7601">
      <w:pPr>
        <w:spacing w:after="0" w:line="360" w:lineRule="auto"/>
        <w:ind w:firstLine="851"/>
        <w:jc w:val="both"/>
        <w:rPr>
          <w:rFonts w:ascii="Times New Roman" w:hAnsi="Times New Roman" w:cs="Times New Roman"/>
          <w:sz w:val="24"/>
          <w:szCs w:val="24"/>
        </w:rPr>
      </w:pPr>
      <w:r w:rsidRPr="00FE7601">
        <w:rPr>
          <w:rFonts w:ascii="Times New Roman" w:hAnsi="Times New Roman" w:cs="Times New Roman"/>
          <w:sz w:val="24"/>
          <w:szCs w:val="24"/>
        </w:rPr>
        <w:t>Assim, em contraste com a apatia predominante em décadas anteriores, o avanço econômico das democracias e a intensificação de catástrofes ambientais ao redor do mundo têm ampliado a relevância da questão climática, especialmente em cenários de polarização. Pesquisas recentes indicam que o público norte-americano</w:t>
      </w:r>
      <w:r w:rsidR="00BC5E3F">
        <w:rPr>
          <w:rFonts w:ascii="Times New Roman" w:hAnsi="Times New Roman" w:cs="Times New Roman"/>
          <w:sz w:val="24"/>
          <w:szCs w:val="24"/>
        </w:rPr>
        <w:t>, por exemplo,</w:t>
      </w:r>
      <w:r w:rsidRPr="00FE7601">
        <w:rPr>
          <w:rFonts w:ascii="Times New Roman" w:hAnsi="Times New Roman" w:cs="Times New Roman"/>
          <w:sz w:val="24"/>
          <w:szCs w:val="24"/>
        </w:rPr>
        <w:t xml:space="preserve"> está profundamente dividido sobre as mudanças climáticas (Egan &amp; Mullin, 2017). Diante disso, espera-se que, em contextos onde o tema ganha destaque e o debate público </w:t>
      </w:r>
      <w:r>
        <w:rPr>
          <w:rFonts w:ascii="Times New Roman" w:hAnsi="Times New Roman" w:cs="Times New Roman"/>
          <w:sz w:val="24"/>
          <w:szCs w:val="24"/>
        </w:rPr>
        <w:t>encontra-se polarizado</w:t>
      </w:r>
      <w:r w:rsidRPr="00FE7601">
        <w:rPr>
          <w:rFonts w:ascii="Times New Roman" w:hAnsi="Times New Roman" w:cs="Times New Roman"/>
          <w:sz w:val="24"/>
          <w:szCs w:val="24"/>
        </w:rPr>
        <w:t xml:space="preserve">, a pauta ambiental se torne um dos pontos de divisão do eleitorado, como </w:t>
      </w:r>
      <w:r>
        <w:rPr>
          <w:rFonts w:ascii="Times New Roman" w:hAnsi="Times New Roman" w:cs="Times New Roman"/>
          <w:sz w:val="24"/>
          <w:szCs w:val="24"/>
        </w:rPr>
        <w:t>parece ser o caso do</w:t>
      </w:r>
      <w:r w:rsidRPr="00FE7601">
        <w:rPr>
          <w:rFonts w:ascii="Times New Roman" w:hAnsi="Times New Roman" w:cs="Times New Roman"/>
          <w:sz w:val="24"/>
          <w:szCs w:val="24"/>
        </w:rPr>
        <w:t xml:space="preserve"> Brasil, </w:t>
      </w:r>
      <w:r>
        <w:rPr>
          <w:rFonts w:ascii="Times New Roman" w:hAnsi="Times New Roman" w:cs="Times New Roman"/>
          <w:sz w:val="24"/>
          <w:szCs w:val="24"/>
        </w:rPr>
        <w:t>o qual</w:t>
      </w:r>
      <w:r w:rsidRPr="00FE7601">
        <w:rPr>
          <w:rFonts w:ascii="Times New Roman" w:hAnsi="Times New Roman" w:cs="Times New Roman"/>
          <w:sz w:val="24"/>
          <w:szCs w:val="24"/>
        </w:rPr>
        <w:t xml:space="preserve"> discutiremos a seguir.</w:t>
      </w:r>
    </w:p>
    <w:p w:rsidR="00FE7601" w:rsidRDefault="00FE7601" w:rsidP="004F0FD9">
      <w:pPr>
        <w:spacing w:after="0" w:line="360" w:lineRule="auto"/>
        <w:jc w:val="both"/>
        <w:rPr>
          <w:rFonts w:ascii="Times New Roman" w:hAnsi="Times New Roman" w:cs="Times New Roman"/>
          <w:sz w:val="24"/>
          <w:szCs w:val="24"/>
        </w:rPr>
      </w:pPr>
    </w:p>
    <w:p w:rsidR="00024B29" w:rsidRPr="00286F6B" w:rsidRDefault="00286F6B" w:rsidP="00024B29">
      <w:pPr>
        <w:spacing w:after="0" w:line="360" w:lineRule="auto"/>
        <w:jc w:val="both"/>
        <w:rPr>
          <w:rFonts w:ascii="Times New Roman" w:hAnsi="Times New Roman" w:cs="Times New Roman"/>
          <w:b/>
          <w:bCs/>
          <w:sz w:val="24"/>
          <w:szCs w:val="24"/>
        </w:rPr>
      </w:pPr>
      <w:r w:rsidRPr="00286F6B">
        <w:rPr>
          <w:rFonts w:ascii="Times New Roman" w:hAnsi="Times New Roman" w:cs="Times New Roman"/>
          <w:b/>
          <w:bCs/>
          <w:sz w:val="24"/>
          <w:szCs w:val="24"/>
        </w:rPr>
        <w:t>O caso brasileiro</w:t>
      </w:r>
    </w:p>
    <w:p w:rsidR="00024B29" w:rsidRDefault="00024B29" w:rsidP="00024B29">
      <w:pPr>
        <w:spacing w:after="0" w:line="360" w:lineRule="auto"/>
        <w:jc w:val="both"/>
        <w:rPr>
          <w:rFonts w:ascii="Times New Roman" w:hAnsi="Times New Roman" w:cs="Times New Roman"/>
          <w:sz w:val="24"/>
          <w:szCs w:val="24"/>
        </w:rPr>
      </w:pPr>
    </w:p>
    <w:p w:rsidR="00D67AB9" w:rsidRDefault="00D67AB9" w:rsidP="007D303F">
      <w:pPr>
        <w:spacing w:after="0" w:line="360" w:lineRule="auto"/>
        <w:ind w:firstLine="851"/>
        <w:jc w:val="both"/>
        <w:rPr>
          <w:rFonts w:ascii="Times New Roman" w:hAnsi="Times New Roman" w:cs="Times New Roman"/>
          <w:sz w:val="24"/>
          <w:szCs w:val="24"/>
        </w:rPr>
      </w:pPr>
      <w:r w:rsidRPr="00D67AB9">
        <w:rPr>
          <w:rFonts w:ascii="Times New Roman" w:hAnsi="Times New Roman" w:cs="Times New Roman"/>
          <w:sz w:val="24"/>
          <w:szCs w:val="24"/>
        </w:rPr>
        <w:t xml:space="preserve">O Brasil apresenta um contexto político-partidário distinto daquele em que o conceito de polarização se consolidou nos Estados Unidos. No entanto, por duas décadas (1994-2014), as eleições presidenciais foram marcadas por uma disputa bipartidária entre PT e PSDB. Apesar desse cenário </w:t>
      </w:r>
      <w:r>
        <w:rPr>
          <w:rFonts w:ascii="Times New Roman" w:hAnsi="Times New Roman" w:cs="Times New Roman"/>
          <w:sz w:val="24"/>
          <w:szCs w:val="24"/>
        </w:rPr>
        <w:t xml:space="preserve">eleitoral </w:t>
      </w:r>
      <w:r w:rsidRPr="00D67AB9">
        <w:rPr>
          <w:rFonts w:ascii="Times New Roman" w:hAnsi="Times New Roman" w:cs="Times New Roman"/>
          <w:sz w:val="24"/>
          <w:szCs w:val="24"/>
        </w:rPr>
        <w:t xml:space="preserve">relativamente estável, estudos </w:t>
      </w:r>
      <w:r>
        <w:rPr>
          <w:rFonts w:ascii="Times New Roman" w:hAnsi="Times New Roman" w:cs="Times New Roman"/>
          <w:sz w:val="24"/>
          <w:szCs w:val="24"/>
        </w:rPr>
        <w:t>indicavam</w:t>
      </w:r>
      <w:r w:rsidRPr="00D67AB9">
        <w:rPr>
          <w:rFonts w:ascii="Times New Roman" w:hAnsi="Times New Roman" w:cs="Times New Roman"/>
          <w:sz w:val="24"/>
          <w:szCs w:val="24"/>
        </w:rPr>
        <w:t xml:space="preserve"> que não h</w:t>
      </w:r>
      <w:r>
        <w:rPr>
          <w:rFonts w:ascii="Times New Roman" w:hAnsi="Times New Roman" w:cs="Times New Roman"/>
          <w:sz w:val="24"/>
          <w:szCs w:val="24"/>
        </w:rPr>
        <w:t>aviam</w:t>
      </w:r>
      <w:r w:rsidRPr="00D67AB9">
        <w:rPr>
          <w:rFonts w:ascii="Times New Roman" w:hAnsi="Times New Roman" w:cs="Times New Roman"/>
          <w:sz w:val="24"/>
          <w:szCs w:val="24"/>
        </w:rPr>
        <w:t xml:space="preserve"> evidências de uma polarização efetiva entre esses partidos, uma vez que seus </w:t>
      </w:r>
      <w:r>
        <w:rPr>
          <w:rFonts w:ascii="Times New Roman" w:hAnsi="Times New Roman" w:cs="Times New Roman"/>
          <w:sz w:val="24"/>
          <w:szCs w:val="24"/>
        </w:rPr>
        <w:t>partidários</w:t>
      </w:r>
      <w:r w:rsidRPr="00D67AB9">
        <w:rPr>
          <w:rFonts w:ascii="Times New Roman" w:hAnsi="Times New Roman" w:cs="Times New Roman"/>
          <w:sz w:val="24"/>
          <w:szCs w:val="24"/>
        </w:rPr>
        <w:t xml:space="preserve"> apresenta</w:t>
      </w:r>
      <w:r>
        <w:rPr>
          <w:rFonts w:ascii="Times New Roman" w:hAnsi="Times New Roman" w:cs="Times New Roman"/>
          <w:sz w:val="24"/>
          <w:szCs w:val="24"/>
        </w:rPr>
        <w:t>va</w:t>
      </w:r>
      <w:r w:rsidRPr="00D67AB9">
        <w:rPr>
          <w:rFonts w:ascii="Times New Roman" w:hAnsi="Times New Roman" w:cs="Times New Roman"/>
          <w:sz w:val="24"/>
          <w:szCs w:val="24"/>
        </w:rPr>
        <w:t xml:space="preserve">m posições ideológicas </w:t>
      </w:r>
      <w:r w:rsidR="00543FE0">
        <w:rPr>
          <w:rFonts w:ascii="Times New Roman" w:hAnsi="Times New Roman" w:cs="Times New Roman"/>
          <w:sz w:val="24"/>
          <w:szCs w:val="24"/>
        </w:rPr>
        <w:t xml:space="preserve">muito </w:t>
      </w:r>
      <w:r w:rsidRPr="00D67AB9">
        <w:rPr>
          <w:rFonts w:ascii="Times New Roman" w:hAnsi="Times New Roman" w:cs="Times New Roman"/>
          <w:sz w:val="24"/>
          <w:szCs w:val="24"/>
        </w:rPr>
        <w:t>semelhantes (Borges &amp; Vidigal, 2018).</w:t>
      </w:r>
    </w:p>
    <w:p w:rsidR="00925DB5" w:rsidRDefault="00D67AB9" w:rsidP="00925DB5">
      <w:pPr>
        <w:spacing w:after="0" w:line="360" w:lineRule="auto"/>
        <w:ind w:firstLine="851"/>
        <w:jc w:val="both"/>
        <w:rPr>
          <w:rFonts w:ascii="Times New Roman" w:hAnsi="Times New Roman" w:cs="Times New Roman"/>
          <w:sz w:val="24"/>
          <w:szCs w:val="24"/>
        </w:rPr>
      </w:pPr>
      <w:r w:rsidRPr="00D67AB9">
        <w:rPr>
          <w:rFonts w:ascii="Times New Roman" w:hAnsi="Times New Roman" w:cs="Times New Roman"/>
          <w:sz w:val="24"/>
          <w:szCs w:val="24"/>
        </w:rPr>
        <w:t xml:space="preserve">Esse cenário mudou radicalmente com o surgimento de um novo movimento de direita no Brasil (Couto, 2014; Borges &amp; Vidigal, 2023). A eleição de Jair Bolsonaro em 2018, pelo então marginal Partido Social Liberal (PSL), marcou uma transformação significativa na política nacional. Seu governo estabeleceu as bases ideológicas do bolsonarismo, um </w:t>
      </w:r>
      <w:r w:rsidRPr="00D67AB9">
        <w:rPr>
          <w:rFonts w:ascii="Times New Roman" w:hAnsi="Times New Roman" w:cs="Times New Roman"/>
          <w:sz w:val="24"/>
          <w:szCs w:val="24"/>
        </w:rPr>
        <w:lastRenderedPageBreak/>
        <w:t>movimento que se consolidou em torno de sua liderança (Rennó, 2020, 2022; Fuks &amp; Marques, 2021; Ortellado, Ribeiro &amp; Zeine, 2022; Borges &amp; Vidigal, 2023).</w:t>
      </w:r>
    </w:p>
    <w:p w:rsidR="00FE7601" w:rsidRDefault="00925DB5" w:rsidP="00925DB5">
      <w:pPr>
        <w:spacing w:after="0" w:line="360" w:lineRule="auto"/>
        <w:ind w:firstLine="851"/>
        <w:jc w:val="both"/>
        <w:rPr>
          <w:rFonts w:ascii="Times New Roman" w:hAnsi="Times New Roman" w:cs="Times New Roman"/>
          <w:sz w:val="24"/>
          <w:szCs w:val="24"/>
        </w:rPr>
      </w:pPr>
      <w:r w:rsidRPr="00925DB5">
        <w:rPr>
          <w:rFonts w:ascii="Times New Roman" w:hAnsi="Times New Roman" w:cs="Times New Roman"/>
          <w:sz w:val="24"/>
          <w:szCs w:val="24"/>
        </w:rPr>
        <w:t xml:space="preserve">O surgimento desse novo movimento de direita </w:t>
      </w:r>
      <w:r>
        <w:rPr>
          <w:rFonts w:ascii="Times New Roman" w:hAnsi="Times New Roman" w:cs="Times New Roman"/>
          <w:sz w:val="24"/>
          <w:szCs w:val="24"/>
        </w:rPr>
        <w:t>deu uma nova cara</w:t>
      </w:r>
      <w:r w:rsidRPr="00925DB5">
        <w:rPr>
          <w:rFonts w:ascii="Times New Roman" w:hAnsi="Times New Roman" w:cs="Times New Roman"/>
          <w:sz w:val="24"/>
          <w:szCs w:val="24"/>
        </w:rPr>
        <w:t xml:space="preserve"> para a política brasileira. As elites passaram a se posicionar de forma mais distinta (Borba et al., 2024), enquanto o centro político enfraqueceu, configurando um cenário de crescente polarização (Zucco &amp; Power, 2024). Paralelamente, a opinião pública também se transformou, com um aumento da polarização afetiva (Fuks &amp; Marques, 2023), estruturada em torno de duas figuras centrais: Lula, líder histórico do principal partido nacional, o PT, e Bolsonaro, à frente do novo movimento de direita, que vem acumulando sucessivas vitórias em diferentes esferas.</w:t>
      </w:r>
    </w:p>
    <w:p w:rsidR="001B260A" w:rsidRDefault="001B260A" w:rsidP="001B260A">
      <w:pPr>
        <w:spacing w:after="0" w:line="360" w:lineRule="auto"/>
        <w:ind w:firstLine="851"/>
        <w:jc w:val="both"/>
        <w:rPr>
          <w:rFonts w:ascii="Times New Roman" w:hAnsi="Times New Roman" w:cs="Times New Roman"/>
          <w:sz w:val="24"/>
          <w:szCs w:val="24"/>
        </w:rPr>
      </w:pPr>
      <w:r w:rsidRPr="001B260A">
        <w:rPr>
          <w:rFonts w:ascii="Times New Roman" w:hAnsi="Times New Roman" w:cs="Times New Roman"/>
          <w:sz w:val="24"/>
          <w:szCs w:val="24"/>
        </w:rPr>
        <w:t xml:space="preserve">No campo ideológico, a nova direita se diferenciou e dividiu o eleitorado </w:t>
      </w:r>
      <w:r>
        <w:rPr>
          <w:rFonts w:ascii="Times New Roman" w:hAnsi="Times New Roman" w:cs="Times New Roman"/>
          <w:sz w:val="24"/>
          <w:szCs w:val="24"/>
        </w:rPr>
        <w:t>em torno</w:t>
      </w:r>
      <w:r w:rsidR="00543FE0">
        <w:rPr>
          <w:rFonts w:ascii="Times New Roman" w:hAnsi="Times New Roman" w:cs="Times New Roman"/>
          <w:sz w:val="24"/>
          <w:szCs w:val="24"/>
        </w:rPr>
        <w:t xml:space="preserve"> principalmente</w:t>
      </w:r>
      <w:r>
        <w:rPr>
          <w:rFonts w:ascii="Times New Roman" w:hAnsi="Times New Roman" w:cs="Times New Roman"/>
          <w:sz w:val="24"/>
          <w:szCs w:val="24"/>
        </w:rPr>
        <w:t xml:space="preserve"> de</w:t>
      </w:r>
      <w:r w:rsidRPr="001B260A">
        <w:rPr>
          <w:rFonts w:ascii="Times New Roman" w:hAnsi="Times New Roman" w:cs="Times New Roman"/>
          <w:sz w:val="24"/>
          <w:szCs w:val="24"/>
        </w:rPr>
        <w:t xml:space="preserve"> questões de cunho moral, como aborto, casamento entre pessoas do mesmo sexo e liberalização das drogas (Rennó, 2022; Fuks &amp; Marques, 2023). Esse posicionamento atendeu a uma demanda latente por representação política de pautas mais </w:t>
      </w:r>
      <w:r w:rsidR="00CE2AB7">
        <w:rPr>
          <w:rFonts w:ascii="Times New Roman" w:hAnsi="Times New Roman" w:cs="Times New Roman"/>
          <w:sz w:val="24"/>
          <w:szCs w:val="24"/>
        </w:rPr>
        <w:t xml:space="preserve">fundamentalistas e/ou conservadoras </w:t>
      </w:r>
      <w:r w:rsidRPr="001B260A">
        <w:rPr>
          <w:rFonts w:ascii="Times New Roman" w:hAnsi="Times New Roman" w:cs="Times New Roman"/>
          <w:sz w:val="24"/>
          <w:szCs w:val="24"/>
        </w:rPr>
        <w:t>(Borba, Silva &amp; Amorim, 2024), até então negligenciadas pelo PSDB, partido que ocupava o espectro mais à direita da política nacional. Bolsonaro e seus aliados passaram a incorporar e promover essas bandeiras, redefinindo a oferta política para esse segmento do eleitorado</w:t>
      </w:r>
      <w:r>
        <w:rPr>
          <w:rFonts w:ascii="Times New Roman" w:hAnsi="Times New Roman" w:cs="Times New Roman"/>
          <w:sz w:val="24"/>
          <w:szCs w:val="24"/>
        </w:rPr>
        <w:t>, incluindo eleitores</w:t>
      </w:r>
      <w:r w:rsidR="000955E3">
        <w:rPr>
          <w:rFonts w:ascii="Times New Roman" w:hAnsi="Times New Roman" w:cs="Times New Roman"/>
          <w:sz w:val="24"/>
          <w:szCs w:val="24"/>
        </w:rPr>
        <w:t xml:space="preserve"> considerados</w:t>
      </w:r>
      <w:r>
        <w:rPr>
          <w:rFonts w:ascii="Times New Roman" w:hAnsi="Times New Roman" w:cs="Times New Roman"/>
          <w:sz w:val="24"/>
          <w:szCs w:val="24"/>
        </w:rPr>
        <w:t xml:space="preserve"> </w:t>
      </w:r>
      <w:r w:rsidR="000955E3">
        <w:rPr>
          <w:rFonts w:ascii="Times New Roman" w:hAnsi="Times New Roman" w:cs="Times New Roman"/>
          <w:sz w:val="24"/>
          <w:szCs w:val="24"/>
        </w:rPr>
        <w:t xml:space="preserve">até então </w:t>
      </w:r>
      <w:r w:rsidRPr="00CE2AB7">
        <w:rPr>
          <w:rFonts w:ascii="Times New Roman" w:hAnsi="Times New Roman" w:cs="Times New Roman"/>
          <w:i/>
          <w:iCs/>
          <w:sz w:val="24"/>
          <w:szCs w:val="24"/>
        </w:rPr>
        <w:t>antiestablishment</w:t>
      </w:r>
      <w:r>
        <w:rPr>
          <w:rFonts w:ascii="Times New Roman" w:hAnsi="Times New Roman" w:cs="Times New Roman"/>
          <w:sz w:val="24"/>
          <w:szCs w:val="24"/>
        </w:rPr>
        <w:t xml:space="preserve"> (Borges, 2023)</w:t>
      </w:r>
      <w:r w:rsidRPr="001B260A">
        <w:rPr>
          <w:rFonts w:ascii="Times New Roman" w:hAnsi="Times New Roman" w:cs="Times New Roman"/>
          <w:sz w:val="24"/>
          <w:szCs w:val="24"/>
        </w:rPr>
        <w:t>.</w:t>
      </w:r>
    </w:p>
    <w:p w:rsidR="0033382D" w:rsidRDefault="00CE2AB7" w:rsidP="0051637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além dessas questões de cunho moral que ancoraram a organização desse movimento, outras q</w:t>
      </w:r>
      <w:r w:rsidR="0033382D" w:rsidRPr="0033382D">
        <w:rPr>
          <w:rFonts w:ascii="Times New Roman" w:hAnsi="Times New Roman" w:cs="Times New Roman"/>
          <w:sz w:val="24"/>
          <w:szCs w:val="24"/>
        </w:rPr>
        <w:t>uestões anteriormente pouco salientes e sem grande impacto na divisão do eleitorado, como a pauta ambiental (Crespo, 1993; Veiga, Ribeiro &amp; Piaia, 2023), ganharam relevância durante o governo Bolsonaro</w:t>
      </w:r>
      <w:r w:rsidR="0033382D">
        <w:rPr>
          <w:rFonts w:ascii="Times New Roman" w:hAnsi="Times New Roman" w:cs="Times New Roman"/>
          <w:sz w:val="24"/>
          <w:szCs w:val="24"/>
        </w:rPr>
        <w:t xml:space="preserve"> (2019-22)</w:t>
      </w:r>
      <w:r w:rsidR="0033382D" w:rsidRPr="0033382D">
        <w:rPr>
          <w:rFonts w:ascii="Times New Roman" w:hAnsi="Times New Roman" w:cs="Times New Roman"/>
          <w:sz w:val="24"/>
          <w:szCs w:val="24"/>
        </w:rPr>
        <w:t>. Esse tema tornou-se central devido ao papel estratégico do Brasil como detentor de uma das maiores biodiversidades do planeta e potência agroexportadora</w:t>
      </w:r>
      <w:r w:rsidR="002E2306">
        <w:rPr>
          <w:rFonts w:ascii="Times New Roman" w:hAnsi="Times New Roman" w:cs="Times New Roman"/>
          <w:sz w:val="24"/>
          <w:szCs w:val="24"/>
        </w:rPr>
        <w:t xml:space="preserve"> </w:t>
      </w:r>
      <w:r w:rsidR="002E2306" w:rsidRPr="007121B2">
        <w:rPr>
          <w:rFonts w:ascii="Times New Roman" w:hAnsi="Times New Roman" w:cs="Times New Roman"/>
          <w:sz w:val="24"/>
          <w:szCs w:val="24"/>
        </w:rPr>
        <w:t>(Barros, 2011</w:t>
      </w:r>
      <w:r w:rsidR="002E2306">
        <w:rPr>
          <w:rFonts w:ascii="Times New Roman" w:hAnsi="Times New Roman" w:cs="Times New Roman"/>
          <w:sz w:val="24"/>
          <w:szCs w:val="24"/>
        </w:rPr>
        <w:t>; Fairbrother, 2022</w:t>
      </w:r>
      <w:r w:rsidR="002E2306" w:rsidRPr="007121B2">
        <w:rPr>
          <w:rFonts w:ascii="Times New Roman" w:hAnsi="Times New Roman" w:cs="Times New Roman"/>
          <w:sz w:val="24"/>
          <w:szCs w:val="24"/>
        </w:rPr>
        <w:t>)</w:t>
      </w:r>
      <w:r w:rsidR="0033382D" w:rsidRPr="0033382D">
        <w:rPr>
          <w:rFonts w:ascii="Times New Roman" w:hAnsi="Times New Roman" w:cs="Times New Roman"/>
          <w:sz w:val="24"/>
          <w:szCs w:val="24"/>
        </w:rPr>
        <w:t>, às consequências físicas e econômicas de uma política ambiental permissiva</w:t>
      </w:r>
      <w:r w:rsidR="0033382D">
        <w:rPr>
          <w:rFonts w:ascii="Times New Roman" w:hAnsi="Times New Roman" w:cs="Times New Roman"/>
          <w:sz w:val="24"/>
          <w:szCs w:val="24"/>
        </w:rPr>
        <w:t xml:space="preserve"> no país</w:t>
      </w:r>
      <w:r w:rsidR="0033382D" w:rsidRPr="0033382D">
        <w:rPr>
          <w:rFonts w:ascii="Times New Roman" w:hAnsi="Times New Roman" w:cs="Times New Roman"/>
          <w:sz w:val="24"/>
          <w:szCs w:val="24"/>
        </w:rPr>
        <w:t xml:space="preserve"> e às medidas adotadas p</w:t>
      </w:r>
      <w:r w:rsidR="0033382D">
        <w:rPr>
          <w:rFonts w:ascii="Times New Roman" w:hAnsi="Times New Roman" w:cs="Times New Roman"/>
          <w:sz w:val="24"/>
          <w:szCs w:val="24"/>
        </w:rPr>
        <w:t>or esse</w:t>
      </w:r>
      <w:r w:rsidR="0033382D" w:rsidRPr="0033382D">
        <w:rPr>
          <w:rFonts w:ascii="Times New Roman" w:hAnsi="Times New Roman" w:cs="Times New Roman"/>
          <w:sz w:val="24"/>
          <w:szCs w:val="24"/>
        </w:rPr>
        <w:t xml:space="preserve"> governo, que enfraqueceram órgãos de fiscalização, incentivaram o desmatamento e agravaram conflitos com povos tradicionais (Cordeiro, Novaes &amp; Barcellos, 2022; Dias &amp; Miziara, 2022; Santos et al., 2023). O acirramento dos debates levou Lula, principal adversário de Bolsonaro</w:t>
      </w:r>
      <w:r w:rsidR="0033382D">
        <w:rPr>
          <w:rFonts w:ascii="Times New Roman" w:hAnsi="Times New Roman" w:cs="Times New Roman"/>
          <w:sz w:val="24"/>
          <w:szCs w:val="24"/>
        </w:rPr>
        <w:t xml:space="preserve"> nas eleições de 2022</w:t>
      </w:r>
      <w:r w:rsidR="0033382D" w:rsidRPr="0033382D">
        <w:rPr>
          <w:rFonts w:ascii="Times New Roman" w:hAnsi="Times New Roman" w:cs="Times New Roman"/>
          <w:sz w:val="24"/>
          <w:szCs w:val="24"/>
        </w:rPr>
        <w:t xml:space="preserve">, a incorporar </w:t>
      </w:r>
      <w:r w:rsidR="0033382D">
        <w:rPr>
          <w:rFonts w:ascii="Times New Roman" w:hAnsi="Times New Roman" w:cs="Times New Roman"/>
          <w:sz w:val="24"/>
          <w:szCs w:val="24"/>
        </w:rPr>
        <w:t xml:space="preserve">como pauta fundamental </w:t>
      </w:r>
      <w:r w:rsidR="0033382D" w:rsidRPr="0033382D">
        <w:rPr>
          <w:rFonts w:ascii="Times New Roman" w:hAnsi="Times New Roman" w:cs="Times New Roman"/>
          <w:sz w:val="24"/>
          <w:szCs w:val="24"/>
        </w:rPr>
        <w:t>a questão ambiental em sua campanha</w:t>
      </w:r>
      <w:r w:rsidR="002E2306">
        <w:rPr>
          <w:rFonts w:ascii="Times New Roman" w:hAnsi="Times New Roman" w:cs="Times New Roman"/>
          <w:sz w:val="24"/>
          <w:szCs w:val="24"/>
        </w:rPr>
        <w:t xml:space="preserve"> (Araújo, 2022)</w:t>
      </w:r>
      <w:r w:rsidR="0033382D" w:rsidRPr="0033382D">
        <w:rPr>
          <w:rFonts w:ascii="Times New Roman" w:hAnsi="Times New Roman" w:cs="Times New Roman"/>
          <w:sz w:val="24"/>
          <w:szCs w:val="24"/>
        </w:rPr>
        <w:t xml:space="preserve">. </w:t>
      </w:r>
      <w:r w:rsidR="0033382D">
        <w:rPr>
          <w:rFonts w:ascii="Times New Roman" w:hAnsi="Times New Roman" w:cs="Times New Roman"/>
          <w:sz w:val="24"/>
          <w:szCs w:val="24"/>
        </w:rPr>
        <w:t>Ao ser eleito</w:t>
      </w:r>
      <w:r w:rsidR="0033382D" w:rsidRPr="0033382D">
        <w:rPr>
          <w:rFonts w:ascii="Times New Roman" w:hAnsi="Times New Roman" w:cs="Times New Roman"/>
          <w:sz w:val="24"/>
          <w:szCs w:val="24"/>
        </w:rPr>
        <w:t>, nomeou Marina Silva, ex-candidata à presidência pelo Partido Verde (PV) e pela Rede, como ministra do Meio Ambiente</w:t>
      </w:r>
      <w:r w:rsidR="002E2306">
        <w:rPr>
          <w:rFonts w:ascii="Times New Roman" w:hAnsi="Times New Roman" w:cs="Times New Roman"/>
          <w:sz w:val="24"/>
          <w:szCs w:val="24"/>
        </w:rPr>
        <w:t xml:space="preserve"> (Passarinho &amp; Biernath, 2022)</w:t>
      </w:r>
      <w:r w:rsidR="0033382D" w:rsidRPr="0033382D">
        <w:rPr>
          <w:rFonts w:ascii="Times New Roman" w:hAnsi="Times New Roman" w:cs="Times New Roman"/>
          <w:sz w:val="24"/>
          <w:szCs w:val="24"/>
        </w:rPr>
        <w:t>. Além disso, criou o Ministério dos Povos Indígenas</w:t>
      </w:r>
      <w:r w:rsidR="00B00EC3">
        <w:rPr>
          <w:rFonts w:ascii="Times New Roman" w:hAnsi="Times New Roman" w:cs="Times New Roman"/>
          <w:sz w:val="24"/>
          <w:szCs w:val="24"/>
        </w:rPr>
        <w:t xml:space="preserve"> </w:t>
      </w:r>
      <w:r w:rsidR="00B00EC3" w:rsidRPr="003C30AD">
        <w:rPr>
          <w:rFonts w:ascii="Times New Roman" w:hAnsi="Times New Roman" w:cs="Times New Roman"/>
          <w:sz w:val="24"/>
          <w:szCs w:val="24"/>
        </w:rPr>
        <w:t>(Agência Gov, 2024</w:t>
      </w:r>
      <w:r w:rsidR="00B00EC3">
        <w:rPr>
          <w:rFonts w:ascii="Times New Roman" w:hAnsi="Times New Roman" w:cs="Times New Roman"/>
          <w:sz w:val="24"/>
          <w:szCs w:val="24"/>
        </w:rPr>
        <w:t>a</w:t>
      </w:r>
      <w:r w:rsidR="00B00EC3" w:rsidRPr="003C30AD">
        <w:rPr>
          <w:rFonts w:ascii="Times New Roman" w:hAnsi="Times New Roman" w:cs="Times New Roman"/>
          <w:sz w:val="24"/>
          <w:szCs w:val="24"/>
        </w:rPr>
        <w:t>)</w:t>
      </w:r>
      <w:r w:rsidR="0033382D" w:rsidRPr="0033382D">
        <w:rPr>
          <w:rFonts w:ascii="Times New Roman" w:hAnsi="Times New Roman" w:cs="Times New Roman"/>
          <w:sz w:val="24"/>
          <w:szCs w:val="24"/>
        </w:rPr>
        <w:t xml:space="preserve"> e retomou o discurso de preservação ambiental em fóruns internacionais</w:t>
      </w:r>
      <w:r w:rsidR="00B00EC3">
        <w:rPr>
          <w:rFonts w:ascii="Times New Roman" w:hAnsi="Times New Roman" w:cs="Times New Roman"/>
          <w:sz w:val="24"/>
          <w:szCs w:val="24"/>
        </w:rPr>
        <w:t xml:space="preserve"> </w:t>
      </w:r>
      <w:r w:rsidR="00B00EC3" w:rsidRPr="003C30AD">
        <w:rPr>
          <w:rFonts w:ascii="Times New Roman" w:hAnsi="Times New Roman" w:cs="Times New Roman"/>
          <w:sz w:val="24"/>
          <w:szCs w:val="24"/>
        </w:rPr>
        <w:t>(Agência Gov, 2024</w:t>
      </w:r>
      <w:r w:rsidR="00B00EC3">
        <w:rPr>
          <w:rFonts w:ascii="Times New Roman" w:hAnsi="Times New Roman" w:cs="Times New Roman"/>
          <w:sz w:val="24"/>
          <w:szCs w:val="24"/>
        </w:rPr>
        <w:t>b</w:t>
      </w:r>
      <w:r w:rsidR="00B00EC3" w:rsidRPr="003C30AD">
        <w:rPr>
          <w:rFonts w:ascii="Times New Roman" w:hAnsi="Times New Roman" w:cs="Times New Roman"/>
          <w:sz w:val="24"/>
          <w:szCs w:val="24"/>
        </w:rPr>
        <w:t>)</w:t>
      </w:r>
      <w:r w:rsidR="0033382D" w:rsidRPr="0033382D">
        <w:rPr>
          <w:rFonts w:ascii="Times New Roman" w:hAnsi="Times New Roman" w:cs="Times New Roman"/>
          <w:sz w:val="24"/>
          <w:szCs w:val="24"/>
        </w:rPr>
        <w:t>.</w:t>
      </w:r>
    </w:p>
    <w:p w:rsidR="00925DB5" w:rsidRDefault="00543FE0" w:rsidP="00543FE0">
      <w:pPr>
        <w:spacing w:after="0" w:line="360" w:lineRule="auto"/>
        <w:ind w:firstLine="851"/>
        <w:jc w:val="both"/>
        <w:rPr>
          <w:rFonts w:ascii="Times New Roman" w:hAnsi="Times New Roman" w:cs="Times New Roman"/>
          <w:sz w:val="24"/>
          <w:szCs w:val="24"/>
        </w:rPr>
      </w:pPr>
      <w:r w:rsidRPr="00543FE0">
        <w:rPr>
          <w:rFonts w:ascii="Times New Roman" w:hAnsi="Times New Roman" w:cs="Times New Roman"/>
          <w:sz w:val="24"/>
          <w:szCs w:val="24"/>
        </w:rPr>
        <w:t>Assim, considerando a polarização afetiva do eleitorado em torno de Lula e Bolsonaro</w:t>
      </w:r>
      <w:r>
        <w:rPr>
          <w:rFonts w:ascii="Times New Roman" w:hAnsi="Times New Roman" w:cs="Times New Roman"/>
          <w:sz w:val="24"/>
          <w:szCs w:val="24"/>
        </w:rPr>
        <w:t xml:space="preserve"> (Fuks &amp; Marques, 2023)</w:t>
      </w:r>
      <w:r w:rsidRPr="00543FE0">
        <w:rPr>
          <w:rFonts w:ascii="Times New Roman" w:hAnsi="Times New Roman" w:cs="Times New Roman"/>
          <w:sz w:val="24"/>
          <w:szCs w:val="24"/>
        </w:rPr>
        <w:t xml:space="preserve"> e a centralidade da pauta ambiental nesse</w:t>
      </w:r>
      <w:r>
        <w:rPr>
          <w:rFonts w:ascii="Times New Roman" w:hAnsi="Times New Roman" w:cs="Times New Roman"/>
          <w:sz w:val="24"/>
          <w:szCs w:val="24"/>
        </w:rPr>
        <w:t xml:space="preserve"> embate</w:t>
      </w:r>
      <w:r w:rsidRPr="00543FE0">
        <w:rPr>
          <w:rFonts w:ascii="Times New Roman" w:hAnsi="Times New Roman" w:cs="Times New Roman"/>
          <w:sz w:val="24"/>
          <w:szCs w:val="24"/>
        </w:rPr>
        <w:t xml:space="preserve">, formulamos </w:t>
      </w:r>
      <w:r w:rsidR="00B039AB">
        <w:rPr>
          <w:rFonts w:ascii="Times New Roman" w:hAnsi="Times New Roman" w:cs="Times New Roman"/>
          <w:sz w:val="24"/>
          <w:szCs w:val="24"/>
        </w:rPr>
        <w:t>três</w:t>
      </w:r>
      <w:r w:rsidRPr="00543FE0">
        <w:rPr>
          <w:rFonts w:ascii="Times New Roman" w:hAnsi="Times New Roman" w:cs="Times New Roman"/>
          <w:sz w:val="24"/>
          <w:szCs w:val="24"/>
        </w:rPr>
        <w:t xml:space="preserve"> </w:t>
      </w:r>
      <w:r w:rsidRPr="00543FE0">
        <w:rPr>
          <w:rFonts w:ascii="Times New Roman" w:hAnsi="Times New Roman" w:cs="Times New Roman"/>
          <w:sz w:val="24"/>
          <w:szCs w:val="24"/>
        </w:rPr>
        <w:lastRenderedPageBreak/>
        <w:t xml:space="preserve">hipóteses. Primeiro, apesar de anteriormente restrito a certos segmentos da sociedade, </w:t>
      </w:r>
      <w:r w:rsidR="00CE2AB7">
        <w:rPr>
          <w:rFonts w:ascii="Times New Roman" w:hAnsi="Times New Roman" w:cs="Times New Roman"/>
          <w:sz w:val="24"/>
          <w:szCs w:val="24"/>
        </w:rPr>
        <w:t xml:space="preserve">acreditamos que </w:t>
      </w:r>
      <w:r w:rsidRPr="00543FE0">
        <w:rPr>
          <w:rFonts w:ascii="Times New Roman" w:hAnsi="Times New Roman" w:cs="Times New Roman"/>
          <w:sz w:val="24"/>
          <w:szCs w:val="24"/>
        </w:rPr>
        <w:t xml:space="preserve">o debate ambiental passa </w:t>
      </w:r>
      <w:r w:rsidR="00CE2AB7">
        <w:rPr>
          <w:rFonts w:ascii="Times New Roman" w:hAnsi="Times New Roman" w:cs="Times New Roman"/>
          <w:sz w:val="24"/>
          <w:szCs w:val="24"/>
        </w:rPr>
        <w:t xml:space="preserve">então </w:t>
      </w:r>
      <w:r w:rsidRPr="00543FE0">
        <w:rPr>
          <w:rFonts w:ascii="Times New Roman" w:hAnsi="Times New Roman" w:cs="Times New Roman"/>
          <w:sz w:val="24"/>
          <w:szCs w:val="24"/>
        </w:rPr>
        <w:t>a dividir o eleitorado</w:t>
      </w:r>
      <w:r w:rsidR="00B039AB">
        <w:rPr>
          <w:rFonts w:ascii="Times New Roman" w:hAnsi="Times New Roman" w:cs="Times New Roman"/>
          <w:sz w:val="24"/>
          <w:szCs w:val="24"/>
        </w:rPr>
        <w:t xml:space="preserve"> (H1)</w:t>
      </w:r>
      <w:r w:rsidRPr="00543FE0">
        <w:rPr>
          <w:rFonts w:ascii="Times New Roman" w:hAnsi="Times New Roman" w:cs="Times New Roman"/>
          <w:sz w:val="24"/>
          <w:szCs w:val="24"/>
        </w:rPr>
        <w:t>: os apoiadores de Lula tendem</w:t>
      </w:r>
      <w:r w:rsidR="00E73EA5">
        <w:rPr>
          <w:rFonts w:ascii="Times New Roman" w:hAnsi="Times New Roman" w:cs="Times New Roman"/>
          <w:sz w:val="24"/>
          <w:szCs w:val="24"/>
        </w:rPr>
        <w:t xml:space="preserve"> a cultivar valores ecológicos, ou seja,</w:t>
      </w:r>
      <w:r w:rsidRPr="00543FE0">
        <w:rPr>
          <w:rFonts w:ascii="Times New Roman" w:hAnsi="Times New Roman" w:cs="Times New Roman"/>
          <w:sz w:val="24"/>
          <w:szCs w:val="24"/>
        </w:rPr>
        <w:t xml:space="preserve"> a ser mais favoráveis à preservação ambiental, mesmo diante de custos econômicos, enquanto os eleitores de Bolsonaro </w:t>
      </w:r>
      <w:r w:rsidR="00E73EA5">
        <w:rPr>
          <w:rFonts w:ascii="Times New Roman" w:hAnsi="Times New Roman" w:cs="Times New Roman"/>
          <w:sz w:val="24"/>
          <w:szCs w:val="24"/>
        </w:rPr>
        <w:t xml:space="preserve">valores utilitaristas, ou seja, </w:t>
      </w:r>
      <w:r w:rsidRPr="00543FE0">
        <w:rPr>
          <w:rFonts w:ascii="Times New Roman" w:hAnsi="Times New Roman" w:cs="Times New Roman"/>
          <w:sz w:val="24"/>
          <w:szCs w:val="24"/>
        </w:rPr>
        <w:t>priorizam o desenvolvimento econômico, ainda que em detrimento da conservação ambiental (H</w:t>
      </w:r>
      <w:r w:rsidR="00B039AB">
        <w:rPr>
          <w:rFonts w:ascii="Times New Roman" w:hAnsi="Times New Roman" w:cs="Times New Roman"/>
          <w:sz w:val="24"/>
          <w:szCs w:val="24"/>
        </w:rPr>
        <w:t>2</w:t>
      </w:r>
      <w:r w:rsidRPr="00543FE0">
        <w:rPr>
          <w:rFonts w:ascii="Times New Roman" w:hAnsi="Times New Roman" w:cs="Times New Roman"/>
          <w:sz w:val="24"/>
          <w:szCs w:val="24"/>
        </w:rPr>
        <w:t xml:space="preserve">). Além disso, esperamos encontrar níveis </w:t>
      </w:r>
      <w:r>
        <w:rPr>
          <w:rFonts w:ascii="Times New Roman" w:hAnsi="Times New Roman" w:cs="Times New Roman"/>
          <w:sz w:val="24"/>
          <w:szCs w:val="24"/>
        </w:rPr>
        <w:t xml:space="preserve">mais </w:t>
      </w:r>
      <w:r w:rsidRPr="00543FE0">
        <w:rPr>
          <w:rFonts w:ascii="Times New Roman" w:hAnsi="Times New Roman" w:cs="Times New Roman"/>
          <w:sz w:val="24"/>
          <w:szCs w:val="24"/>
        </w:rPr>
        <w:t>elevados de intolerância entre os mais polarizados afetivamente em relação a grupos com posições opostas (H</w:t>
      </w:r>
      <w:r w:rsidR="00B039AB">
        <w:rPr>
          <w:rFonts w:ascii="Times New Roman" w:hAnsi="Times New Roman" w:cs="Times New Roman"/>
          <w:sz w:val="24"/>
          <w:szCs w:val="24"/>
        </w:rPr>
        <w:t>3</w:t>
      </w:r>
      <w:r w:rsidRPr="00543FE0">
        <w:rPr>
          <w:rFonts w:ascii="Times New Roman" w:hAnsi="Times New Roman" w:cs="Times New Roman"/>
          <w:sz w:val="24"/>
          <w:szCs w:val="24"/>
        </w:rPr>
        <w:t xml:space="preserve">). Ou seja, aqueles </w:t>
      </w:r>
      <w:r>
        <w:rPr>
          <w:rFonts w:ascii="Times New Roman" w:hAnsi="Times New Roman" w:cs="Times New Roman"/>
          <w:sz w:val="24"/>
          <w:szCs w:val="24"/>
        </w:rPr>
        <w:t xml:space="preserve">polarizados e </w:t>
      </w:r>
      <w:r w:rsidRPr="00543FE0">
        <w:rPr>
          <w:rFonts w:ascii="Times New Roman" w:hAnsi="Times New Roman" w:cs="Times New Roman"/>
          <w:sz w:val="24"/>
          <w:szCs w:val="24"/>
        </w:rPr>
        <w:t>fortemente alinhados com Bolsonaro tendem a demonstrar maior intolerância em relação a indivíduos identificados como “ambientalistas”, enquanto os apoiadores mais polarizados de Lula devem expressar maior rejeição aos defensores da “exploração de recursos naturais”.</w:t>
      </w:r>
    </w:p>
    <w:p w:rsidR="00543FE0" w:rsidRDefault="00543FE0" w:rsidP="00024B29">
      <w:pPr>
        <w:spacing w:after="0" w:line="360" w:lineRule="auto"/>
        <w:jc w:val="both"/>
        <w:rPr>
          <w:rFonts w:ascii="Times New Roman" w:hAnsi="Times New Roman" w:cs="Times New Roman"/>
          <w:sz w:val="24"/>
          <w:szCs w:val="24"/>
        </w:rPr>
      </w:pPr>
    </w:p>
    <w:p w:rsidR="00286F6B" w:rsidRDefault="00286F6B" w:rsidP="00024B29">
      <w:pPr>
        <w:spacing w:after="0" w:line="360" w:lineRule="auto"/>
        <w:jc w:val="both"/>
        <w:rPr>
          <w:rFonts w:ascii="Times New Roman" w:hAnsi="Times New Roman" w:cs="Times New Roman"/>
          <w:b/>
          <w:bCs/>
          <w:sz w:val="24"/>
          <w:szCs w:val="24"/>
        </w:rPr>
      </w:pPr>
      <w:r w:rsidRPr="00286F6B">
        <w:rPr>
          <w:rFonts w:ascii="Times New Roman" w:hAnsi="Times New Roman" w:cs="Times New Roman"/>
          <w:b/>
          <w:bCs/>
          <w:sz w:val="24"/>
          <w:szCs w:val="24"/>
        </w:rPr>
        <w:t>Dados e metodologia</w:t>
      </w:r>
    </w:p>
    <w:p w:rsidR="00CE2AB7" w:rsidRDefault="00CE2AB7" w:rsidP="00024B29">
      <w:pPr>
        <w:spacing w:after="0" w:line="360" w:lineRule="auto"/>
        <w:jc w:val="both"/>
        <w:rPr>
          <w:rFonts w:ascii="Times New Roman" w:hAnsi="Times New Roman" w:cs="Times New Roman"/>
          <w:b/>
          <w:bCs/>
          <w:sz w:val="24"/>
          <w:szCs w:val="24"/>
        </w:rPr>
      </w:pPr>
    </w:p>
    <w:p w:rsidR="001C74F2" w:rsidRDefault="001C74F2" w:rsidP="001C74F2">
      <w:pPr>
        <w:spacing w:after="0" w:line="360" w:lineRule="auto"/>
        <w:ind w:firstLine="851"/>
        <w:jc w:val="both"/>
        <w:rPr>
          <w:rFonts w:ascii="Times New Roman" w:hAnsi="Times New Roman" w:cs="Times New Roman"/>
          <w:sz w:val="24"/>
          <w:szCs w:val="24"/>
        </w:rPr>
      </w:pPr>
      <w:r w:rsidRPr="001C74F2">
        <w:rPr>
          <w:rFonts w:ascii="Times New Roman" w:hAnsi="Times New Roman" w:cs="Times New Roman"/>
          <w:sz w:val="24"/>
          <w:szCs w:val="24"/>
        </w:rPr>
        <w:t>Para testar nossas hipóteses, utilizaremos o survey “Valores Ambientais e Atitudes sobre a Amazônia”, uma iniciativa da Universidade Federal do Pará (UFPA) em parceria com as organizações filantrópicas Fundação Melliore e GSCC (Conselho Global de Comunicações Estratégicas). A pesquisa foi conduzida entre 2 de abril e 24 de maio de 2024 nos 26 estados brasileiros e no Distrito Federal, por meio de entrevistas telefônicas assistidas por computador (CATI) e entrevistas presenciais domiciliares, realizadas com o auxílio de tablets.</w:t>
      </w:r>
    </w:p>
    <w:p w:rsidR="00B039AB" w:rsidRDefault="001C74F2" w:rsidP="00B039AB">
      <w:pPr>
        <w:spacing w:after="0" w:line="360" w:lineRule="auto"/>
        <w:ind w:firstLine="851"/>
        <w:jc w:val="both"/>
        <w:rPr>
          <w:rFonts w:ascii="Times New Roman" w:hAnsi="Times New Roman" w:cs="Times New Roman"/>
          <w:sz w:val="24"/>
          <w:szCs w:val="24"/>
        </w:rPr>
      </w:pPr>
      <w:r w:rsidRPr="001C74F2">
        <w:rPr>
          <w:rFonts w:ascii="Times New Roman" w:hAnsi="Times New Roman" w:cs="Times New Roman"/>
          <w:sz w:val="24"/>
          <w:szCs w:val="24"/>
        </w:rPr>
        <w:t>A amostra, composta por 1.789 entrevistas, foi estratificada de acordo com região, porte do município, idade e sexo, garantindo representatividade da população nacional em idade eleitoral (acima de 16 anos). Além disso, houve uma sobreamostragem na região Norte, resultando em uma margem de erro de 4,04% para essa localidade e 2,32% para o total da pesquisa, considerando um intervalo de confiança de 95%.</w:t>
      </w:r>
    </w:p>
    <w:p w:rsidR="00A5300F" w:rsidRDefault="00B039AB" w:rsidP="00B039AB">
      <w:pPr>
        <w:spacing w:after="0" w:line="360" w:lineRule="auto"/>
        <w:ind w:firstLine="851"/>
        <w:jc w:val="both"/>
        <w:rPr>
          <w:rFonts w:ascii="Times New Roman" w:hAnsi="Times New Roman" w:cs="Times New Roman"/>
          <w:sz w:val="24"/>
          <w:szCs w:val="24"/>
        </w:rPr>
      </w:pPr>
      <w:r w:rsidRPr="00B039AB">
        <w:rPr>
          <w:rFonts w:ascii="Times New Roman" w:hAnsi="Times New Roman" w:cs="Times New Roman"/>
          <w:sz w:val="24"/>
          <w:szCs w:val="24"/>
        </w:rPr>
        <w:t xml:space="preserve">Para testar a hipótese H1, que propõe uma divisão do eleitorado em relação às pautas ambientais, analisaremos as respostas a uma bateria de </w:t>
      </w:r>
      <w:r w:rsidR="0049318A">
        <w:rPr>
          <w:rFonts w:ascii="Times New Roman" w:hAnsi="Times New Roman" w:cs="Times New Roman"/>
          <w:sz w:val="24"/>
          <w:szCs w:val="24"/>
        </w:rPr>
        <w:t>cinco</w:t>
      </w:r>
      <w:r w:rsidRPr="00B039AB">
        <w:rPr>
          <w:rFonts w:ascii="Times New Roman" w:hAnsi="Times New Roman" w:cs="Times New Roman"/>
          <w:sz w:val="24"/>
          <w:szCs w:val="24"/>
        </w:rPr>
        <w:t xml:space="preserve"> perguntas sobre</w:t>
      </w:r>
      <w:r w:rsidR="00E73EA5">
        <w:rPr>
          <w:rFonts w:ascii="Times New Roman" w:hAnsi="Times New Roman" w:cs="Times New Roman"/>
          <w:sz w:val="24"/>
          <w:szCs w:val="24"/>
        </w:rPr>
        <w:t xml:space="preserve"> </w:t>
      </w:r>
      <w:r w:rsidRPr="00B039AB">
        <w:rPr>
          <w:rFonts w:ascii="Times New Roman" w:hAnsi="Times New Roman" w:cs="Times New Roman"/>
          <w:sz w:val="24"/>
          <w:szCs w:val="24"/>
        </w:rPr>
        <w:t>propostas de políticas públicas para o Brasil nessa área. O detalhamento das perguntas está no Quadro 1.</w:t>
      </w:r>
      <w:r>
        <w:rPr>
          <w:rFonts w:ascii="Times New Roman" w:hAnsi="Times New Roman" w:cs="Times New Roman"/>
          <w:sz w:val="24"/>
          <w:szCs w:val="24"/>
        </w:rPr>
        <w:t xml:space="preserve"> </w:t>
      </w:r>
    </w:p>
    <w:p w:rsidR="00B039AB" w:rsidRDefault="00B039AB" w:rsidP="00A5300F">
      <w:pPr>
        <w:spacing w:after="0" w:line="360" w:lineRule="auto"/>
        <w:jc w:val="both"/>
        <w:rPr>
          <w:rFonts w:ascii="Times New Roman" w:hAnsi="Times New Roman" w:cs="Times New Roman"/>
          <w:sz w:val="24"/>
          <w:szCs w:val="24"/>
        </w:rPr>
      </w:pPr>
    </w:p>
    <w:p w:rsidR="00E64CC4" w:rsidRPr="00E64CC4" w:rsidRDefault="00E64CC4" w:rsidP="00E64CC4">
      <w:pPr>
        <w:spacing w:after="0" w:line="360" w:lineRule="auto"/>
        <w:jc w:val="center"/>
        <w:rPr>
          <w:rFonts w:ascii="Times New Roman" w:hAnsi="Times New Roman" w:cs="Times New Roman"/>
          <w:b/>
          <w:bCs/>
          <w:sz w:val="24"/>
          <w:szCs w:val="24"/>
        </w:rPr>
      </w:pPr>
      <w:r w:rsidRPr="00E64CC4">
        <w:rPr>
          <w:rFonts w:ascii="Times New Roman" w:hAnsi="Times New Roman" w:cs="Times New Roman"/>
          <w:b/>
          <w:bCs/>
          <w:sz w:val="24"/>
          <w:szCs w:val="24"/>
        </w:rPr>
        <w:t>Quadro 1 – Propostas defendidas por diferentes políticos no Brasil relacionadas a questões ambientais</w:t>
      </w:r>
    </w:p>
    <w:tbl>
      <w:tblPr>
        <w:tblStyle w:val="Tabelacomgrade"/>
        <w:tblW w:w="0" w:type="auto"/>
        <w:tblLook w:val="04A0" w:firstRow="1" w:lastRow="0" w:firstColumn="1" w:lastColumn="0" w:noHBand="0" w:noVBand="1"/>
      </w:tblPr>
      <w:tblGrid>
        <w:gridCol w:w="950"/>
        <w:gridCol w:w="8066"/>
      </w:tblGrid>
      <w:tr w:rsidR="00A5300F" w:rsidRPr="00E64CC4" w:rsidTr="00A5300F">
        <w:tc>
          <w:tcPr>
            <w:tcW w:w="950" w:type="dxa"/>
          </w:tcPr>
          <w:p w:rsidR="00A5300F" w:rsidRPr="00E64CC4" w:rsidRDefault="00A5300F" w:rsidP="009E46F7">
            <w:pPr>
              <w:jc w:val="center"/>
              <w:rPr>
                <w:rFonts w:ascii="Times New Roman" w:hAnsi="Times New Roman" w:cs="Times New Roman"/>
                <w:b/>
                <w:bCs/>
                <w:sz w:val="20"/>
                <w:szCs w:val="20"/>
              </w:rPr>
            </w:pPr>
            <w:r w:rsidRPr="00E64CC4">
              <w:rPr>
                <w:rFonts w:ascii="Times New Roman" w:hAnsi="Times New Roman" w:cs="Times New Roman"/>
                <w:b/>
                <w:bCs/>
                <w:sz w:val="20"/>
                <w:szCs w:val="20"/>
              </w:rPr>
              <w:t>Código</w:t>
            </w:r>
          </w:p>
        </w:tc>
        <w:tc>
          <w:tcPr>
            <w:tcW w:w="8066" w:type="dxa"/>
          </w:tcPr>
          <w:p w:rsidR="00A5300F" w:rsidRPr="00E64CC4" w:rsidRDefault="00A5300F" w:rsidP="009E46F7">
            <w:pPr>
              <w:jc w:val="center"/>
              <w:rPr>
                <w:rFonts w:ascii="Times New Roman" w:hAnsi="Times New Roman" w:cs="Times New Roman"/>
                <w:b/>
                <w:bCs/>
                <w:sz w:val="20"/>
                <w:szCs w:val="20"/>
              </w:rPr>
            </w:pPr>
            <w:r w:rsidRPr="00E64CC4">
              <w:rPr>
                <w:rFonts w:ascii="Times New Roman" w:hAnsi="Times New Roman" w:cs="Times New Roman"/>
                <w:b/>
                <w:bCs/>
                <w:sz w:val="20"/>
                <w:szCs w:val="20"/>
              </w:rPr>
              <w:t>Política</w:t>
            </w:r>
          </w:p>
        </w:tc>
      </w:tr>
      <w:tr w:rsidR="00A5300F" w:rsidRPr="00E64CC4" w:rsidTr="00A5300F">
        <w:tc>
          <w:tcPr>
            <w:tcW w:w="950"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poli_2</w:t>
            </w:r>
          </w:p>
        </w:tc>
        <w:tc>
          <w:tcPr>
            <w:tcW w:w="8066"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Aumentar o número de agrotóxicos permitidos no Brasil.</w:t>
            </w:r>
          </w:p>
        </w:tc>
      </w:tr>
      <w:tr w:rsidR="00A5300F" w:rsidRPr="00E64CC4" w:rsidTr="00A5300F">
        <w:tc>
          <w:tcPr>
            <w:tcW w:w="950"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ind_3</w:t>
            </w:r>
          </w:p>
        </w:tc>
        <w:tc>
          <w:tcPr>
            <w:tcW w:w="8066"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Aumentar o número de terras destinadas aos indígenas e quilombolas.</w:t>
            </w:r>
          </w:p>
        </w:tc>
      </w:tr>
      <w:tr w:rsidR="00A5300F" w:rsidRPr="00E64CC4" w:rsidTr="00A5300F">
        <w:tc>
          <w:tcPr>
            <w:tcW w:w="950"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ind_4</w:t>
            </w:r>
          </w:p>
        </w:tc>
        <w:tc>
          <w:tcPr>
            <w:tcW w:w="8066"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Permitir garimpo em terras indígenas.</w:t>
            </w:r>
          </w:p>
        </w:tc>
      </w:tr>
      <w:tr w:rsidR="00A5300F" w:rsidRPr="00E64CC4" w:rsidTr="00A5300F">
        <w:tc>
          <w:tcPr>
            <w:tcW w:w="950"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lastRenderedPageBreak/>
              <w:t>poli_3</w:t>
            </w:r>
          </w:p>
        </w:tc>
        <w:tc>
          <w:tcPr>
            <w:tcW w:w="8066"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Diminuir as regras de licença ambiental para as obras de governos e empresas.</w:t>
            </w:r>
          </w:p>
        </w:tc>
      </w:tr>
      <w:tr w:rsidR="00A5300F" w:rsidRPr="00E64CC4" w:rsidTr="00A5300F">
        <w:tc>
          <w:tcPr>
            <w:tcW w:w="950" w:type="dxa"/>
          </w:tcPr>
          <w:p w:rsidR="00A5300F" w:rsidRPr="00E64CC4" w:rsidRDefault="00A5300F" w:rsidP="009E46F7">
            <w:pPr>
              <w:rPr>
                <w:rFonts w:ascii="Times New Roman" w:hAnsi="Times New Roman" w:cs="Times New Roman"/>
                <w:sz w:val="20"/>
                <w:szCs w:val="20"/>
              </w:rPr>
            </w:pPr>
            <w:r w:rsidRPr="00E64CC4">
              <w:rPr>
                <w:rFonts w:ascii="Times New Roman" w:hAnsi="Times New Roman" w:cs="Times New Roman"/>
                <w:sz w:val="20"/>
                <w:szCs w:val="20"/>
              </w:rPr>
              <w:t>poli_4</w:t>
            </w:r>
          </w:p>
        </w:tc>
        <w:tc>
          <w:tcPr>
            <w:tcW w:w="8066" w:type="dxa"/>
          </w:tcPr>
          <w:p w:rsidR="00A5300F" w:rsidRPr="00E64CC4" w:rsidRDefault="00A5300F" w:rsidP="009E46F7">
            <w:pPr>
              <w:jc w:val="both"/>
              <w:rPr>
                <w:rFonts w:ascii="Times New Roman" w:hAnsi="Times New Roman" w:cs="Times New Roman"/>
                <w:sz w:val="20"/>
                <w:szCs w:val="20"/>
              </w:rPr>
            </w:pPr>
            <w:r w:rsidRPr="00E64CC4">
              <w:rPr>
                <w:rFonts w:ascii="Times New Roman" w:hAnsi="Times New Roman" w:cs="Times New Roman"/>
                <w:sz w:val="20"/>
                <w:szCs w:val="20"/>
              </w:rPr>
              <w:t>Os serviços de saneamento e abastecimento d’água sejam oferecidos apenas por empresas privadas</w:t>
            </w:r>
            <w:r w:rsidR="003B4A14">
              <w:rPr>
                <w:rFonts w:ascii="Times New Roman" w:hAnsi="Times New Roman" w:cs="Times New Roman"/>
                <w:sz w:val="20"/>
                <w:szCs w:val="20"/>
              </w:rPr>
              <w:t>.</w:t>
            </w:r>
          </w:p>
        </w:tc>
      </w:tr>
    </w:tbl>
    <w:p w:rsidR="001C74F2" w:rsidRPr="00E64CC4" w:rsidRDefault="00E64CC4" w:rsidP="009E46F7">
      <w:pPr>
        <w:spacing w:after="0" w:line="240" w:lineRule="auto"/>
        <w:jc w:val="both"/>
        <w:rPr>
          <w:rFonts w:ascii="Times New Roman" w:hAnsi="Times New Roman" w:cs="Times New Roman"/>
          <w:sz w:val="20"/>
          <w:szCs w:val="20"/>
        </w:rPr>
      </w:pPr>
      <w:r w:rsidRPr="00E64CC4">
        <w:rPr>
          <w:rFonts w:ascii="Times New Roman" w:hAnsi="Times New Roman" w:cs="Times New Roman"/>
          <w:sz w:val="20"/>
          <w:szCs w:val="20"/>
        </w:rPr>
        <w:t xml:space="preserve">Feito pelos autores. Descrição das </w:t>
      </w:r>
      <w:r w:rsidR="00E73EA5">
        <w:rPr>
          <w:rFonts w:ascii="Times New Roman" w:hAnsi="Times New Roman" w:cs="Times New Roman"/>
          <w:sz w:val="20"/>
          <w:szCs w:val="20"/>
        </w:rPr>
        <w:t>atitudes que compõe o que denominamos valores ambientalistas</w:t>
      </w:r>
      <w:r w:rsidRPr="00E64CC4">
        <w:rPr>
          <w:rFonts w:ascii="Times New Roman" w:hAnsi="Times New Roman" w:cs="Times New Roman"/>
          <w:sz w:val="20"/>
          <w:szCs w:val="20"/>
        </w:rPr>
        <w:t>.</w:t>
      </w:r>
    </w:p>
    <w:p w:rsidR="00E64CC4" w:rsidRDefault="00E64CC4" w:rsidP="00A5300F">
      <w:pPr>
        <w:spacing w:after="0" w:line="360" w:lineRule="auto"/>
        <w:jc w:val="both"/>
        <w:rPr>
          <w:rFonts w:ascii="Times New Roman" w:hAnsi="Times New Roman" w:cs="Times New Roman"/>
          <w:sz w:val="24"/>
          <w:szCs w:val="24"/>
        </w:rPr>
      </w:pPr>
    </w:p>
    <w:p w:rsidR="00CF34B6" w:rsidRDefault="00CF34B6" w:rsidP="00CF34B6">
      <w:pPr>
        <w:spacing w:after="0" w:line="360" w:lineRule="auto"/>
        <w:ind w:firstLine="851"/>
        <w:jc w:val="both"/>
        <w:rPr>
          <w:rFonts w:ascii="Times New Roman" w:hAnsi="Times New Roman" w:cs="Times New Roman"/>
          <w:sz w:val="24"/>
          <w:szCs w:val="24"/>
        </w:rPr>
      </w:pPr>
      <w:r w:rsidRPr="00CF34B6">
        <w:rPr>
          <w:rFonts w:ascii="Times New Roman" w:hAnsi="Times New Roman" w:cs="Times New Roman"/>
          <w:sz w:val="24"/>
          <w:szCs w:val="24"/>
        </w:rPr>
        <w:t>Para identificar se essas questões se agrupam em torno de um valor latente que organiza as posições sobre temas ambientais, ou seja, se “caminham juntas”, é necessário empregar uma estratégia de redução de dimensão. Estudos clássicos que investigam divisões no eleitorado frequentemente recorrem à Análise de Componentes Principais (ACP) para testar a existência desse valor latente (Moreno, 1999; Dalton, 2018). No entanto, pesquisas mais recentes têm adotado metodologias mais robustas, como a Análise Fatorial (AF) (Brown, 2006) e a Teoria da Resposta ao Item (TRI) (Treier &amp; Hillygus, 2009; De Ayala, 2013). Para exemplos de aplicação dessas abordagens, ver Borba, Silva &amp; Amorim (2024).</w:t>
      </w:r>
      <w:r>
        <w:rPr>
          <w:rFonts w:ascii="Times New Roman" w:hAnsi="Times New Roman" w:cs="Times New Roman"/>
          <w:sz w:val="24"/>
          <w:szCs w:val="24"/>
        </w:rPr>
        <w:t xml:space="preserve"> </w:t>
      </w:r>
    </w:p>
    <w:p w:rsidR="00C802E0" w:rsidRDefault="00C802E0" w:rsidP="00C802E0">
      <w:pPr>
        <w:spacing w:after="0" w:line="360" w:lineRule="auto"/>
        <w:ind w:firstLine="851"/>
        <w:jc w:val="both"/>
        <w:rPr>
          <w:rFonts w:ascii="Times New Roman" w:hAnsi="Times New Roman" w:cs="Times New Roman"/>
          <w:sz w:val="24"/>
          <w:szCs w:val="24"/>
        </w:rPr>
      </w:pPr>
      <w:r w:rsidRPr="00C802E0">
        <w:rPr>
          <w:rFonts w:ascii="Times New Roman" w:hAnsi="Times New Roman" w:cs="Times New Roman"/>
          <w:sz w:val="24"/>
          <w:szCs w:val="24"/>
        </w:rPr>
        <w:t>Neste estudo, adotamos a Análise Fatorial (AF) como principal técnica de investigação, pois ela permite obter resultados menos influenciados pela variância de erro. Isso não implica que seja inerentemente superior a outras abordagens, mas sim que apresenta maior rigor metodológico (Fabrigar et al., 1999; Laros, 2005). A AF combina diferentes métodos de extração, como análise fatorial de eixo principal, mínimos resíduos, mínimos quadrados ponderados e máxima verossimilhança.</w:t>
      </w:r>
      <w:r>
        <w:rPr>
          <w:rFonts w:ascii="Times New Roman" w:hAnsi="Times New Roman" w:cs="Times New Roman"/>
          <w:sz w:val="24"/>
          <w:szCs w:val="24"/>
        </w:rPr>
        <w:t xml:space="preserve"> </w:t>
      </w:r>
      <w:r w:rsidRPr="00C802E0">
        <w:rPr>
          <w:rFonts w:ascii="Times New Roman" w:hAnsi="Times New Roman" w:cs="Times New Roman"/>
          <w:sz w:val="24"/>
          <w:szCs w:val="24"/>
        </w:rPr>
        <w:t xml:space="preserve">Para garantir a robustez dos resultados, incluímos no apêndice metodológico análises complementares utilizando ACP e TRI. </w:t>
      </w:r>
    </w:p>
    <w:p w:rsidR="00C802E0" w:rsidRDefault="00C802E0" w:rsidP="00C802E0">
      <w:pPr>
        <w:spacing w:after="0" w:line="360" w:lineRule="auto"/>
        <w:ind w:firstLine="851"/>
        <w:jc w:val="both"/>
        <w:rPr>
          <w:rFonts w:ascii="Times New Roman" w:hAnsi="Times New Roman" w:cs="Times New Roman"/>
          <w:sz w:val="24"/>
          <w:szCs w:val="24"/>
        </w:rPr>
      </w:pPr>
      <w:r w:rsidRPr="00C802E0">
        <w:rPr>
          <w:rFonts w:ascii="Times New Roman" w:hAnsi="Times New Roman" w:cs="Times New Roman"/>
          <w:sz w:val="24"/>
          <w:szCs w:val="24"/>
        </w:rPr>
        <w:t>A AF parte do pressuposto de que a variância observada nas respostas dos indivíduos pode ser explicada por um número reduzido de fatores latentes. No presente caso, consideramos um único fator latente, que denominamos valores ambientais. O modelo básico pode ser representado da seguinte forma:</w:t>
      </w:r>
    </w:p>
    <w:p w:rsidR="00CF34B6" w:rsidRDefault="00CF34B6" w:rsidP="00CF34B6">
      <w:pPr>
        <w:spacing w:after="0" w:line="360" w:lineRule="auto"/>
        <w:jc w:val="both"/>
        <w:rPr>
          <w:rFonts w:ascii="Times New Roman" w:hAnsi="Times New Roman" w:cs="Times New Roman"/>
          <w:sz w:val="24"/>
          <w:szCs w:val="24"/>
        </w:rPr>
      </w:pPr>
    </w:p>
    <w:p w:rsidR="00CF34B6" w:rsidRDefault="00CF34B6" w:rsidP="00CF34B6">
      <w:pPr>
        <w:spacing w:after="0" w:line="360" w:lineRule="auto"/>
        <w:jc w:val="center"/>
        <w:rPr>
          <w:rFonts w:ascii="Times New Roman" w:hAnsi="Times New Roman" w:cs="Times New Roman"/>
          <w:sz w:val="24"/>
          <w:szCs w:val="24"/>
        </w:rPr>
      </w:pPr>
      <w:r w:rsidRPr="00CF34B6">
        <w:rPr>
          <w:rFonts w:ascii="Times New Roman" w:hAnsi="Times New Roman" w:cs="Times New Roman"/>
          <w:noProof/>
          <w:sz w:val="24"/>
          <w:szCs w:val="24"/>
        </w:rPr>
        <w:drawing>
          <wp:inline distT="0" distB="0" distL="0" distR="0" wp14:anchorId="69924377" wp14:editId="2DABC27D">
            <wp:extent cx="1038370" cy="266737"/>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370" cy="266737"/>
                    </a:xfrm>
                    <a:prstGeom prst="rect">
                      <a:avLst/>
                    </a:prstGeom>
                  </pic:spPr>
                </pic:pic>
              </a:graphicData>
            </a:graphic>
          </wp:inline>
        </w:drawing>
      </w:r>
    </w:p>
    <w:p w:rsidR="00CF34B6" w:rsidRDefault="00CF34B6" w:rsidP="00CF34B6">
      <w:pPr>
        <w:spacing w:after="0" w:line="360" w:lineRule="auto"/>
        <w:jc w:val="both"/>
        <w:rPr>
          <w:rFonts w:ascii="Times New Roman" w:hAnsi="Times New Roman" w:cs="Times New Roman"/>
          <w:sz w:val="24"/>
          <w:szCs w:val="24"/>
        </w:rPr>
      </w:pPr>
    </w:p>
    <w:p w:rsidR="00CF34B6" w:rsidRDefault="00C802E0" w:rsidP="00CF34B6">
      <w:pPr>
        <w:spacing w:after="0" w:line="360" w:lineRule="auto"/>
        <w:ind w:firstLine="851"/>
        <w:jc w:val="both"/>
        <w:rPr>
          <w:rFonts w:ascii="Times New Roman" w:hAnsi="Times New Roman" w:cs="Times New Roman"/>
          <w:sz w:val="24"/>
          <w:szCs w:val="24"/>
        </w:rPr>
      </w:pPr>
      <w:r w:rsidRPr="00C802E0">
        <w:rPr>
          <w:rFonts w:ascii="Times New Roman" w:hAnsi="Times New Roman" w:cs="Times New Roman"/>
          <w:sz w:val="24"/>
          <w:szCs w:val="24"/>
        </w:rPr>
        <w:t>Nesse modelo, X representa o vetor das variáveis observadas, correspondentes às respostas sobre políticas ambientais. A matriz Λ contém as cargas fatoriais, indicando a relação entre os fatores latentes e as variáveis observadas. O vetor F refere-se aos fatores latentes, sendo, neste caso, um único fator que sintetiza os valores ambientais</w:t>
      </w:r>
      <w:r w:rsidR="0012044A">
        <w:rPr>
          <w:rFonts w:ascii="Times New Roman" w:hAnsi="Times New Roman" w:cs="Times New Roman"/>
          <w:sz w:val="24"/>
          <w:szCs w:val="24"/>
        </w:rPr>
        <w:t>.</w:t>
      </w:r>
    </w:p>
    <w:p w:rsidR="00CB0760" w:rsidRDefault="00E73EA5" w:rsidP="00CB0760">
      <w:pPr>
        <w:spacing w:after="0" w:line="360" w:lineRule="auto"/>
        <w:ind w:firstLine="851"/>
        <w:jc w:val="both"/>
        <w:rPr>
          <w:rFonts w:ascii="Times New Roman" w:hAnsi="Times New Roman" w:cs="Times New Roman"/>
          <w:sz w:val="24"/>
          <w:szCs w:val="24"/>
        </w:rPr>
      </w:pPr>
      <w:r w:rsidRPr="00E73EA5">
        <w:rPr>
          <w:rFonts w:ascii="Times New Roman" w:hAnsi="Times New Roman" w:cs="Times New Roman"/>
          <w:sz w:val="24"/>
          <w:szCs w:val="24"/>
        </w:rPr>
        <w:t>Em metodologias de redução de dimensão, cargas fatoriais acima de 0,6 são consideradas altas (Damásio, 2012)</w:t>
      </w:r>
      <w:r>
        <w:rPr>
          <w:rFonts w:ascii="Times New Roman" w:hAnsi="Times New Roman" w:cs="Times New Roman"/>
          <w:sz w:val="24"/>
          <w:szCs w:val="24"/>
        </w:rPr>
        <w:t>,</w:t>
      </w:r>
      <w:r w:rsidRPr="00E73EA5">
        <w:rPr>
          <w:rFonts w:ascii="Times New Roman" w:hAnsi="Times New Roman" w:cs="Times New Roman"/>
          <w:sz w:val="24"/>
          <w:szCs w:val="24"/>
        </w:rPr>
        <w:t xml:space="preserve"> entretanto, o valor de corte mais comum em estudos da área é 0,4. Na pesquisa em ciências sociais, a rotação ortogonal é amplamente utilizada por facilitar a interpretação dos resultados (Brown, 2006). Por essa razão, adotamos a rotação </w:t>
      </w:r>
      <w:r w:rsidRPr="00E73EA5">
        <w:rPr>
          <w:rFonts w:ascii="Times New Roman" w:hAnsi="Times New Roman" w:cs="Times New Roman"/>
          <w:sz w:val="24"/>
          <w:szCs w:val="24"/>
        </w:rPr>
        <w:lastRenderedPageBreak/>
        <w:t>varimax neste estudo.</w:t>
      </w:r>
      <w:r>
        <w:rPr>
          <w:rFonts w:ascii="Times New Roman" w:hAnsi="Times New Roman" w:cs="Times New Roman"/>
          <w:sz w:val="24"/>
          <w:szCs w:val="24"/>
        </w:rPr>
        <w:t xml:space="preserve"> </w:t>
      </w:r>
      <w:r w:rsidRPr="00E73EA5">
        <w:rPr>
          <w:rFonts w:ascii="Times New Roman" w:hAnsi="Times New Roman" w:cs="Times New Roman"/>
          <w:sz w:val="24"/>
          <w:szCs w:val="24"/>
        </w:rPr>
        <w:t>Para avaliar o ajuste do modelo, empregamos o Teste de Esfericidade de Bartlett (Bartlett, 1937) e a medida de adequação da amostra KMO (Kaiser &amp; Rice, 1977). De acordo com os autores, um valor aceitável para o teste KMO deve ser superior a 0,8.</w:t>
      </w:r>
    </w:p>
    <w:p w:rsidR="00CB0760" w:rsidRDefault="00CB0760" w:rsidP="00CB0760">
      <w:pPr>
        <w:spacing w:after="0" w:line="360" w:lineRule="auto"/>
        <w:ind w:firstLine="851"/>
        <w:jc w:val="both"/>
        <w:rPr>
          <w:rFonts w:ascii="Times New Roman" w:hAnsi="Times New Roman" w:cs="Times New Roman"/>
          <w:sz w:val="24"/>
          <w:szCs w:val="24"/>
        </w:rPr>
      </w:pPr>
      <w:r w:rsidRPr="00CB0760">
        <w:rPr>
          <w:rFonts w:ascii="Times New Roman" w:hAnsi="Times New Roman" w:cs="Times New Roman"/>
          <w:sz w:val="24"/>
          <w:szCs w:val="24"/>
        </w:rPr>
        <w:t xml:space="preserve">Para testar H2, que propõe que os apoiadores de Lula tendem a adotar valores </w:t>
      </w:r>
      <w:r>
        <w:rPr>
          <w:rFonts w:ascii="Times New Roman" w:hAnsi="Times New Roman" w:cs="Times New Roman"/>
          <w:sz w:val="24"/>
          <w:szCs w:val="24"/>
        </w:rPr>
        <w:t>ecológico</w:t>
      </w:r>
      <w:r w:rsidR="00F076F7">
        <w:rPr>
          <w:rFonts w:ascii="Times New Roman" w:hAnsi="Times New Roman" w:cs="Times New Roman"/>
          <w:sz w:val="24"/>
          <w:szCs w:val="24"/>
        </w:rPr>
        <w:t>s,</w:t>
      </w:r>
      <w:r w:rsidRPr="00CB0760">
        <w:rPr>
          <w:rFonts w:ascii="Times New Roman" w:hAnsi="Times New Roman" w:cs="Times New Roman"/>
          <w:sz w:val="24"/>
          <w:szCs w:val="24"/>
        </w:rPr>
        <w:t xml:space="preserve"> ou seja, são mais favoráveis à preservação ambiental, mesmo diante de custos econômico</w:t>
      </w:r>
      <w:r w:rsidR="00F076F7">
        <w:rPr>
          <w:rFonts w:ascii="Times New Roman" w:hAnsi="Times New Roman" w:cs="Times New Roman"/>
          <w:sz w:val="24"/>
          <w:szCs w:val="24"/>
        </w:rPr>
        <w:t>s</w:t>
      </w:r>
      <w:r w:rsidRPr="00CB0760">
        <w:rPr>
          <w:rFonts w:ascii="Times New Roman" w:hAnsi="Times New Roman" w:cs="Times New Roman"/>
          <w:sz w:val="24"/>
          <w:szCs w:val="24"/>
        </w:rPr>
        <w:t>, enquanto os eleitores de Bolsonaro demonstram uma orientação utilitarista, priorizando o desenvolvimento econômico em detrimento da conservação ambiental, estimaremos dois modelos de regressão multivariada.</w:t>
      </w:r>
    </w:p>
    <w:p w:rsidR="00CB0760" w:rsidRDefault="00F076F7" w:rsidP="004A0F0F">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Nos modelos</w:t>
      </w:r>
      <w:r w:rsidR="005F61B4" w:rsidRPr="005F61B4">
        <w:rPr>
          <w:rFonts w:ascii="Times New Roman" w:hAnsi="Times New Roman" w:cs="Times New Roman"/>
          <w:sz w:val="24"/>
          <w:szCs w:val="24"/>
        </w:rPr>
        <w:t>, a variável dependente</w:t>
      </w:r>
      <w:r w:rsidR="005F61B4">
        <w:rPr>
          <w:rFonts w:ascii="Times New Roman" w:hAnsi="Times New Roman" w:cs="Times New Roman"/>
          <w:sz w:val="24"/>
          <w:szCs w:val="24"/>
        </w:rPr>
        <w:t xml:space="preserve"> </w:t>
      </w:r>
      <w:r w:rsidR="00CB0760" w:rsidRPr="00CB0760">
        <w:rPr>
          <w:rFonts w:ascii="Times New Roman" w:hAnsi="Times New Roman" w:cs="Times New Roman"/>
          <w:sz w:val="24"/>
          <w:szCs w:val="24"/>
        </w:rPr>
        <w:t>Y</w:t>
      </w:r>
      <w:r w:rsidR="00CB0760" w:rsidRPr="00CB0760">
        <w:rPr>
          <w:rFonts w:ascii="Times New Roman" w:hAnsi="Times New Roman" w:cs="Times New Roman"/>
          <w:sz w:val="24"/>
          <w:szCs w:val="24"/>
          <w:vertAlign w:val="subscript"/>
        </w:rPr>
        <w:t>i</w:t>
      </w:r>
      <w:r w:rsidR="00CB0760" w:rsidRPr="00CB0760">
        <w:rPr>
          <w:rFonts w:ascii="Times New Roman" w:hAnsi="Times New Roman" w:cs="Times New Roman"/>
          <w:sz w:val="24"/>
          <w:szCs w:val="24"/>
        </w:rPr>
        <w:t xml:space="preserve"> </w:t>
      </w:r>
      <w:r w:rsidR="005F61B4" w:rsidRPr="005F61B4">
        <w:rPr>
          <w:rFonts w:ascii="Times New Roman" w:hAnsi="Times New Roman" w:cs="Times New Roman"/>
          <w:sz w:val="24"/>
          <w:szCs w:val="24"/>
        </w:rPr>
        <w:t>representa os valores ambientalistas do indivíduo</w:t>
      </w:r>
      <w:r w:rsidR="00CB0760" w:rsidRPr="00CB0760">
        <w:rPr>
          <w:rFonts w:ascii="Times New Roman" w:hAnsi="Times New Roman" w:cs="Times New Roman"/>
          <w:sz w:val="24"/>
          <w:szCs w:val="24"/>
        </w:rPr>
        <w:t xml:space="preserve"> </w:t>
      </w:r>
      <w:r w:rsidR="00CB0760" w:rsidRPr="005F61B4">
        <w:rPr>
          <w:rFonts w:ascii="Times New Roman" w:hAnsi="Times New Roman" w:cs="Times New Roman"/>
          <w:sz w:val="24"/>
          <w:szCs w:val="24"/>
        </w:rPr>
        <w:t>i</w:t>
      </w:r>
      <w:r w:rsidR="00CB0760" w:rsidRPr="00CB0760">
        <w:rPr>
          <w:rFonts w:ascii="Times New Roman" w:hAnsi="Times New Roman" w:cs="Times New Roman"/>
          <w:sz w:val="24"/>
          <w:szCs w:val="24"/>
        </w:rPr>
        <w:t xml:space="preserve">, </w:t>
      </w:r>
      <w:r w:rsidR="005F61B4" w:rsidRPr="005F61B4">
        <w:rPr>
          <w:rFonts w:ascii="Times New Roman" w:hAnsi="Times New Roman" w:cs="Times New Roman"/>
          <w:sz w:val="24"/>
          <w:szCs w:val="24"/>
        </w:rPr>
        <w:t xml:space="preserve">mensurados por meio dos </w:t>
      </w:r>
      <w:r w:rsidR="005F61B4" w:rsidRPr="005F61B4">
        <w:rPr>
          <w:rFonts w:ascii="Times New Roman" w:hAnsi="Times New Roman" w:cs="Times New Roman"/>
          <w:i/>
          <w:iCs/>
          <w:sz w:val="24"/>
          <w:szCs w:val="24"/>
        </w:rPr>
        <w:t>factor scores</w:t>
      </w:r>
      <w:r w:rsidR="005F61B4" w:rsidRPr="005F61B4">
        <w:rPr>
          <w:rFonts w:ascii="Times New Roman" w:hAnsi="Times New Roman" w:cs="Times New Roman"/>
          <w:sz w:val="24"/>
          <w:szCs w:val="24"/>
        </w:rPr>
        <w:t xml:space="preserve"> (Tabachinick &amp; Fidell, 2007), que atribuem a cada pessoa um valor refletindo seu nível de proximidade com posições mais ecológicas ou utilitaristas na escala de valores ambientais. Uma das principais vantagens dessa técnica é que os </w:t>
      </w:r>
      <w:r w:rsidR="005F61B4" w:rsidRPr="005F61B4">
        <w:rPr>
          <w:rFonts w:ascii="Times New Roman" w:hAnsi="Times New Roman" w:cs="Times New Roman"/>
          <w:i/>
          <w:iCs/>
          <w:sz w:val="24"/>
          <w:szCs w:val="24"/>
        </w:rPr>
        <w:t>scores</w:t>
      </w:r>
      <w:r w:rsidR="005F61B4" w:rsidRPr="005F61B4">
        <w:rPr>
          <w:rFonts w:ascii="Times New Roman" w:hAnsi="Times New Roman" w:cs="Times New Roman"/>
          <w:sz w:val="24"/>
          <w:szCs w:val="24"/>
        </w:rPr>
        <w:t xml:space="preserve"> são combinações ponderadas de todas as questões, o que reduz a importância das atitudes individuais e enfatiza a associação do indivíduo com os valores analisados (Dalton, 2018). A principal variável independente será uma </w:t>
      </w:r>
      <w:r w:rsidR="005F61B4" w:rsidRPr="005F61B4">
        <w:rPr>
          <w:rFonts w:ascii="Times New Roman" w:hAnsi="Times New Roman" w:cs="Times New Roman"/>
          <w:i/>
          <w:iCs/>
          <w:sz w:val="24"/>
          <w:szCs w:val="24"/>
        </w:rPr>
        <w:t>dummy</w:t>
      </w:r>
      <w:r w:rsidR="00CB0760" w:rsidRPr="00CB0760">
        <w:rPr>
          <w:rFonts w:ascii="Times New Roman" w:hAnsi="Times New Roman" w:cs="Times New Roman"/>
          <w:sz w:val="24"/>
          <w:szCs w:val="24"/>
        </w:rPr>
        <w:t xml:space="preserve"> Voto</w:t>
      </w:r>
      <w:r w:rsidR="00CB0760" w:rsidRPr="00CB0760">
        <w:rPr>
          <w:rFonts w:ascii="Times New Roman" w:hAnsi="Times New Roman" w:cs="Times New Roman"/>
          <w:sz w:val="24"/>
          <w:szCs w:val="24"/>
          <w:vertAlign w:val="subscript"/>
        </w:rPr>
        <w:t>i</w:t>
      </w:r>
      <w:r w:rsidR="00CB0760" w:rsidRPr="00CB0760">
        <w:rPr>
          <w:rFonts w:ascii="Times New Roman" w:hAnsi="Times New Roman" w:cs="Times New Roman"/>
          <w:sz w:val="24"/>
          <w:szCs w:val="24"/>
        </w:rPr>
        <w:t xml:space="preserve">, </w:t>
      </w:r>
      <w:r w:rsidR="005F61B4" w:rsidRPr="005F61B4">
        <w:rPr>
          <w:rFonts w:ascii="Times New Roman" w:hAnsi="Times New Roman" w:cs="Times New Roman"/>
          <w:sz w:val="24"/>
          <w:szCs w:val="24"/>
        </w:rPr>
        <w:t>que assume o valor 1 para eleitores de Lula e 0 para eleitores de Bolsonaro no segundo turno das eleições de 2022</w:t>
      </w:r>
      <w:r>
        <w:rPr>
          <w:rFonts w:ascii="Times New Roman" w:hAnsi="Times New Roman" w:cs="Times New Roman"/>
          <w:sz w:val="24"/>
          <w:szCs w:val="24"/>
        </w:rPr>
        <w:t xml:space="preserve"> (especificações das manipulações feitas com as variáveis podem ser observadas no apêndice metodológico)</w:t>
      </w:r>
      <w:r w:rsidR="005F61B4" w:rsidRPr="005F61B4">
        <w:rPr>
          <w:rFonts w:ascii="Times New Roman" w:hAnsi="Times New Roman" w:cs="Times New Roman"/>
          <w:sz w:val="24"/>
          <w:szCs w:val="24"/>
        </w:rPr>
        <w:t>. O modelo pode ser formalizado da seguinte maneira:</w:t>
      </w:r>
    </w:p>
    <w:p w:rsidR="00CB0760" w:rsidRDefault="00CB0760" w:rsidP="004A0F0F">
      <w:pPr>
        <w:spacing w:after="0" w:line="360" w:lineRule="auto"/>
        <w:ind w:firstLine="851"/>
        <w:jc w:val="both"/>
        <w:rPr>
          <w:rFonts w:ascii="Times New Roman" w:hAnsi="Times New Roman" w:cs="Times New Roman"/>
          <w:sz w:val="24"/>
          <w:szCs w:val="24"/>
        </w:rPr>
      </w:pPr>
    </w:p>
    <w:p w:rsidR="00CB0760" w:rsidRDefault="005F61B4" w:rsidP="005F61B4">
      <w:pPr>
        <w:spacing w:after="0" w:line="360" w:lineRule="auto"/>
        <w:jc w:val="center"/>
        <w:rPr>
          <w:rFonts w:ascii="Times New Roman" w:hAnsi="Times New Roman" w:cs="Times New Roman"/>
          <w:sz w:val="24"/>
          <w:szCs w:val="24"/>
        </w:rPr>
      </w:pPr>
      <w:r w:rsidRPr="005F61B4">
        <w:rPr>
          <w:rFonts w:ascii="Times New Roman" w:hAnsi="Times New Roman" w:cs="Times New Roman"/>
          <w:noProof/>
          <w:sz w:val="24"/>
          <w:szCs w:val="24"/>
        </w:rPr>
        <w:drawing>
          <wp:inline distT="0" distB="0" distL="0" distR="0" wp14:anchorId="28ECB0FD" wp14:editId="346F51A0">
            <wp:extent cx="5325218" cy="276264"/>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5218" cy="276264"/>
                    </a:xfrm>
                    <a:prstGeom prst="rect">
                      <a:avLst/>
                    </a:prstGeom>
                  </pic:spPr>
                </pic:pic>
              </a:graphicData>
            </a:graphic>
          </wp:inline>
        </w:drawing>
      </w:r>
    </w:p>
    <w:p w:rsidR="005F61B4" w:rsidRDefault="005F61B4" w:rsidP="005F61B4">
      <w:pPr>
        <w:spacing w:after="0" w:line="360" w:lineRule="auto"/>
        <w:jc w:val="both"/>
        <w:rPr>
          <w:rFonts w:ascii="Times New Roman" w:hAnsi="Times New Roman" w:cs="Times New Roman"/>
          <w:sz w:val="24"/>
          <w:szCs w:val="24"/>
        </w:rPr>
      </w:pPr>
    </w:p>
    <w:p w:rsidR="005F61B4" w:rsidRPr="005F61B4" w:rsidRDefault="005F61B4" w:rsidP="005F61B4">
      <w:pPr>
        <w:spacing w:after="0" w:line="360" w:lineRule="auto"/>
        <w:jc w:val="both"/>
        <w:rPr>
          <w:rFonts w:ascii="Times New Roman" w:hAnsi="Times New Roman" w:cs="Times New Roman"/>
          <w:sz w:val="24"/>
          <w:szCs w:val="24"/>
        </w:rPr>
      </w:pPr>
      <w:r w:rsidRPr="005F61B4">
        <w:rPr>
          <w:rFonts w:ascii="Times New Roman" w:hAnsi="Times New Roman" w:cs="Times New Roman"/>
          <w:sz w:val="24"/>
          <w:szCs w:val="24"/>
        </w:rPr>
        <w:t>onde X</w:t>
      </w:r>
      <w:r w:rsidRPr="005F61B4">
        <w:rPr>
          <w:rFonts w:ascii="Times New Roman" w:hAnsi="Times New Roman" w:cs="Times New Roman"/>
          <w:sz w:val="24"/>
          <w:szCs w:val="24"/>
          <w:vertAlign w:val="subscript"/>
        </w:rPr>
        <w:t>i</w:t>
      </w:r>
      <w:r w:rsidRPr="005F61B4">
        <w:rPr>
          <w:rFonts w:ascii="Times New Roman" w:hAnsi="Times New Roman" w:cs="Times New Roman"/>
          <w:sz w:val="24"/>
          <w:szCs w:val="24"/>
        </w:rPr>
        <w:t>={Idade</w:t>
      </w:r>
      <w:r w:rsidRPr="005F61B4">
        <w:rPr>
          <w:rFonts w:ascii="Times New Roman" w:hAnsi="Times New Roman" w:cs="Times New Roman"/>
          <w:sz w:val="24"/>
          <w:szCs w:val="24"/>
          <w:vertAlign w:val="subscript"/>
        </w:rPr>
        <w:t>i</w:t>
      </w:r>
      <w:r w:rsidRPr="005F61B4">
        <w:rPr>
          <w:rFonts w:ascii="Times New Roman" w:hAnsi="Times New Roman" w:cs="Times New Roman"/>
          <w:sz w:val="24"/>
          <w:szCs w:val="24"/>
        </w:rPr>
        <w:t>,Educ</w:t>
      </w:r>
      <w:r w:rsidRPr="005F61B4">
        <w:rPr>
          <w:rFonts w:ascii="Times New Roman" w:hAnsi="Times New Roman" w:cs="Times New Roman"/>
          <w:sz w:val="24"/>
          <w:szCs w:val="24"/>
          <w:vertAlign w:val="subscript"/>
        </w:rPr>
        <w:t>i</w:t>
      </w:r>
      <w:r w:rsidRPr="005F61B4">
        <w:rPr>
          <w:rFonts w:ascii="Times New Roman" w:hAnsi="Times New Roman" w:cs="Times New Roman"/>
          <w:sz w:val="24"/>
          <w:szCs w:val="24"/>
        </w:rPr>
        <w:t>,Sexo</w:t>
      </w:r>
      <w:r w:rsidRPr="005F61B4">
        <w:rPr>
          <w:rFonts w:ascii="Times New Roman" w:hAnsi="Times New Roman" w:cs="Times New Roman"/>
          <w:sz w:val="24"/>
          <w:szCs w:val="24"/>
          <w:vertAlign w:val="subscript"/>
        </w:rPr>
        <w:t>i</w:t>
      </w:r>
      <w:r w:rsidRPr="005F61B4">
        <w:rPr>
          <w:rFonts w:ascii="Times New Roman" w:hAnsi="Times New Roman" w:cs="Times New Roman"/>
          <w:sz w:val="24"/>
          <w:szCs w:val="24"/>
        </w:rPr>
        <w:t>,Renda</w:t>
      </w:r>
      <w:r w:rsidRPr="005F61B4">
        <w:rPr>
          <w:rFonts w:ascii="Times New Roman" w:hAnsi="Times New Roman" w:cs="Times New Roman"/>
          <w:sz w:val="24"/>
          <w:szCs w:val="24"/>
          <w:vertAlign w:val="subscript"/>
        </w:rPr>
        <w:t>i</w:t>
      </w:r>
      <w:r w:rsidRPr="005F61B4">
        <w:rPr>
          <w:rFonts w:ascii="Times New Roman" w:hAnsi="Times New Roman" w:cs="Times New Roman"/>
          <w:sz w:val="24"/>
          <w:szCs w:val="24"/>
        </w:rPr>
        <w:t>} representa o vetor de variáveis de controle. Especificamente, Idade</w:t>
      </w:r>
      <w:r w:rsidRPr="00F076F7">
        <w:rPr>
          <w:rFonts w:ascii="Times New Roman" w:hAnsi="Times New Roman" w:cs="Times New Roman"/>
          <w:sz w:val="24"/>
          <w:szCs w:val="24"/>
          <w:vertAlign w:val="subscript"/>
        </w:rPr>
        <w:t>i</w:t>
      </w:r>
      <w:r w:rsidRPr="005F61B4">
        <w:rPr>
          <w:rFonts w:ascii="Times New Roman" w:hAnsi="Times New Roman" w:cs="Times New Roman"/>
          <w:sz w:val="24"/>
          <w:szCs w:val="24"/>
        </w:rPr>
        <w:t xml:space="preserve"> é a idade do indivíduo,</w:t>
      </w:r>
      <w:r>
        <w:rPr>
          <w:rFonts w:ascii="Times New Roman" w:hAnsi="Times New Roman" w:cs="Times New Roman"/>
          <w:sz w:val="24"/>
          <w:szCs w:val="24"/>
        </w:rPr>
        <w:t xml:space="preserve"> </w:t>
      </w:r>
      <w:r w:rsidRPr="005F61B4">
        <w:rPr>
          <w:rFonts w:ascii="Times New Roman" w:hAnsi="Times New Roman" w:cs="Times New Roman"/>
          <w:sz w:val="24"/>
          <w:szCs w:val="24"/>
        </w:rPr>
        <w:t>Educ</w:t>
      </w:r>
      <w:r w:rsidRPr="00F076F7">
        <w:rPr>
          <w:rFonts w:ascii="Times New Roman" w:hAnsi="Times New Roman" w:cs="Times New Roman"/>
          <w:sz w:val="24"/>
          <w:szCs w:val="24"/>
          <w:vertAlign w:val="subscript"/>
        </w:rPr>
        <w:t>i</w:t>
      </w:r>
      <w:r w:rsidRPr="005F61B4">
        <w:rPr>
          <w:rFonts w:ascii="Times New Roman" w:hAnsi="Times New Roman" w:cs="Times New Roman"/>
          <w:sz w:val="24"/>
          <w:szCs w:val="24"/>
        </w:rPr>
        <w:t xml:space="preserve"> é o nível educacional</w:t>
      </w:r>
      <w:r w:rsidR="00F076F7">
        <w:rPr>
          <w:rFonts w:ascii="Times New Roman" w:hAnsi="Times New Roman" w:cs="Times New Roman"/>
          <w:sz w:val="24"/>
          <w:szCs w:val="24"/>
        </w:rPr>
        <w:t xml:space="preserve"> em grau de instrução</w:t>
      </w:r>
      <w:r w:rsidRPr="005F61B4">
        <w:rPr>
          <w:rFonts w:ascii="Times New Roman" w:hAnsi="Times New Roman" w:cs="Times New Roman"/>
          <w:sz w:val="24"/>
          <w:szCs w:val="24"/>
        </w:rPr>
        <w:t>, Sexo</w:t>
      </w:r>
      <w:r w:rsidRPr="00F076F7">
        <w:rPr>
          <w:rFonts w:ascii="Times New Roman" w:hAnsi="Times New Roman" w:cs="Times New Roman"/>
          <w:sz w:val="24"/>
          <w:szCs w:val="24"/>
          <w:vertAlign w:val="subscript"/>
        </w:rPr>
        <w:t>i</w:t>
      </w:r>
      <w:r w:rsidRPr="005F61B4">
        <w:rPr>
          <w:rFonts w:ascii="Times New Roman" w:hAnsi="Times New Roman" w:cs="Times New Roman"/>
          <w:sz w:val="24"/>
          <w:szCs w:val="24"/>
        </w:rPr>
        <w:t xml:space="preserve"> é uma variável indicadora do sexo do indivíduo e</w:t>
      </w:r>
      <w:r>
        <w:rPr>
          <w:rFonts w:ascii="Times New Roman" w:hAnsi="Times New Roman" w:cs="Times New Roman"/>
          <w:sz w:val="24"/>
          <w:szCs w:val="24"/>
        </w:rPr>
        <w:t xml:space="preserve"> </w:t>
      </w:r>
      <w:r w:rsidRPr="005F61B4">
        <w:rPr>
          <w:rFonts w:ascii="Times New Roman" w:hAnsi="Times New Roman" w:cs="Times New Roman"/>
          <w:sz w:val="24"/>
          <w:szCs w:val="24"/>
        </w:rPr>
        <w:t>Renda</w:t>
      </w:r>
      <w:r w:rsidRPr="00F076F7">
        <w:rPr>
          <w:rFonts w:ascii="Times New Roman" w:hAnsi="Times New Roman" w:cs="Times New Roman"/>
          <w:sz w:val="24"/>
          <w:szCs w:val="24"/>
          <w:vertAlign w:val="subscript"/>
        </w:rPr>
        <w:t>i</w:t>
      </w:r>
      <w:r w:rsidRPr="005F61B4">
        <w:rPr>
          <w:rFonts w:ascii="Times New Roman" w:hAnsi="Times New Roman" w:cs="Times New Roman"/>
          <w:sz w:val="24"/>
          <w:szCs w:val="24"/>
        </w:rPr>
        <w:t xml:space="preserve"> é a faixa de renda. O vetor γ={γ</w:t>
      </w:r>
      <w:r w:rsidRPr="00F076F7">
        <w:rPr>
          <w:rFonts w:ascii="Times New Roman" w:hAnsi="Times New Roman" w:cs="Times New Roman"/>
          <w:sz w:val="24"/>
          <w:szCs w:val="24"/>
          <w:vertAlign w:val="subscript"/>
        </w:rPr>
        <w:t>1</w:t>
      </w:r>
      <w:r w:rsidRPr="005F61B4">
        <w:rPr>
          <w:rFonts w:ascii="Times New Roman" w:hAnsi="Times New Roman" w:cs="Times New Roman"/>
          <w:sz w:val="24"/>
          <w:szCs w:val="24"/>
        </w:rPr>
        <w:t>,γ</w:t>
      </w:r>
      <w:r w:rsidRPr="00F076F7">
        <w:rPr>
          <w:rFonts w:ascii="Times New Roman" w:hAnsi="Times New Roman" w:cs="Times New Roman"/>
          <w:sz w:val="24"/>
          <w:szCs w:val="24"/>
          <w:vertAlign w:val="subscript"/>
        </w:rPr>
        <w:t>2</w:t>
      </w:r>
      <w:r w:rsidRPr="005F61B4">
        <w:rPr>
          <w:rFonts w:ascii="Times New Roman" w:hAnsi="Times New Roman" w:cs="Times New Roman"/>
          <w:sz w:val="24"/>
          <w:szCs w:val="24"/>
        </w:rPr>
        <w:t>,γ</w:t>
      </w:r>
      <w:r w:rsidRPr="00F076F7">
        <w:rPr>
          <w:rFonts w:ascii="Times New Roman" w:hAnsi="Times New Roman" w:cs="Times New Roman"/>
          <w:sz w:val="24"/>
          <w:szCs w:val="24"/>
          <w:vertAlign w:val="subscript"/>
        </w:rPr>
        <w:t>3</w:t>
      </w:r>
      <w:r w:rsidRPr="005F61B4">
        <w:rPr>
          <w:rFonts w:ascii="Times New Roman" w:hAnsi="Times New Roman" w:cs="Times New Roman"/>
          <w:sz w:val="24"/>
          <w:szCs w:val="24"/>
        </w:rPr>
        <w:t>,γ</w:t>
      </w:r>
      <w:r w:rsidRPr="00F076F7">
        <w:rPr>
          <w:rFonts w:ascii="Times New Roman" w:hAnsi="Times New Roman" w:cs="Times New Roman"/>
          <w:sz w:val="24"/>
          <w:szCs w:val="24"/>
          <w:vertAlign w:val="subscript"/>
        </w:rPr>
        <w:t>4</w:t>
      </w:r>
      <w:r w:rsidRPr="005F61B4">
        <w:rPr>
          <w:rFonts w:ascii="Times New Roman" w:hAnsi="Times New Roman" w:cs="Times New Roman"/>
          <w:sz w:val="24"/>
          <w:szCs w:val="24"/>
        </w:rPr>
        <w:t>} contém os coeficientes associados a essas variáveis</w:t>
      </w:r>
      <w:r w:rsidR="00F076F7">
        <w:rPr>
          <w:rFonts w:ascii="Times New Roman" w:hAnsi="Times New Roman" w:cs="Times New Roman"/>
          <w:sz w:val="24"/>
          <w:szCs w:val="24"/>
        </w:rPr>
        <w:t>.</w:t>
      </w:r>
    </w:p>
    <w:p w:rsidR="005F61B4" w:rsidRDefault="005F61B4" w:rsidP="00F076F7">
      <w:pPr>
        <w:spacing w:after="0" w:line="360" w:lineRule="auto"/>
        <w:ind w:firstLine="851"/>
        <w:jc w:val="both"/>
        <w:rPr>
          <w:rFonts w:ascii="Times New Roman" w:hAnsi="Times New Roman" w:cs="Times New Roman"/>
          <w:sz w:val="24"/>
          <w:szCs w:val="24"/>
        </w:rPr>
      </w:pPr>
      <w:r w:rsidRPr="005F61B4">
        <w:rPr>
          <w:rFonts w:ascii="Times New Roman" w:hAnsi="Times New Roman" w:cs="Times New Roman"/>
          <w:sz w:val="24"/>
          <w:szCs w:val="24"/>
        </w:rPr>
        <w:t xml:space="preserve">No segundo modelo, substituímos a </w:t>
      </w:r>
      <w:r w:rsidRPr="00F076F7">
        <w:rPr>
          <w:rFonts w:ascii="Times New Roman" w:hAnsi="Times New Roman" w:cs="Times New Roman"/>
          <w:i/>
          <w:iCs/>
          <w:sz w:val="24"/>
          <w:szCs w:val="24"/>
        </w:rPr>
        <w:t>dummy</w:t>
      </w:r>
      <w:r w:rsidRPr="005F61B4">
        <w:rPr>
          <w:rFonts w:ascii="Times New Roman" w:hAnsi="Times New Roman" w:cs="Times New Roman"/>
          <w:sz w:val="24"/>
          <w:szCs w:val="24"/>
        </w:rPr>
        <w:t xml:space="preserve"> de voto por duas variáveis contínuas, os</w:t>
      </w:r>
      <w:r w:rsidR="00F076F7">
        <w:rPr>
          <w:rFonts w:ascii="Times New Roman" w:hAnsi="Times New Roman" w:cs="Times New Roman"/>
          <w:sz w:val="24"/>
          <w:szCs w:val="24"/>
        </w:rPr>
        <w:t xml:space="preserve"> </w:t>
      </w:r>
      <w:r w:rsidRPr="00F076F7">
        <w:rPr>
          <w:rFonts w:ascii="Times New Roman" w:hAnsi="Times New Roman" w:cs="Times New Roman"/>
          <w:i/>
          <w:iCs/>
          <w:sz w:val="24"/>
          <w:szCs w:val="24"/>
        </w:rPr>
        <w:t>feeling thermometers</w:t>
      </w:r>
      <w:r w:rsidRPr="005F61B4">
        <w:rPr>
          <w:rFonts w:ascii="Times New Roman" w:hAnsi="Times New Roman" w:cs="Times New Roman"/>
          <w:sz w:val="24"/>
          <w:szCs w:val="24"/>
        </w:rPr>
        <w:t xml:space="preserve"> de identificação com Lula (FT_Lula</w:t>
      </w:r>
      <w:r w:rsidRPr="00F076F7">
        <w:rPr>
          <w:rFonts w:ascii="Times New Roman" w:hAnsi="Times New Roman" w:cs="Times New Roman"/>
          <w:sz w:val="24"/>
          <w:szCs w:val="24"/>
          <w:vertAlign w:val="subscript"/>
        </w:rPr>
        <w:t>i</w:t>
      </w:r>
      <w:r w:rsidRPr="005F61B4">
        <w:rPr>
          <w:rFonts w:ascii="Times New Roman" w:hAnsi="Times New Roman" w:cs="Times New Roman"/>
          <w:sz w:val="24"/>
          <w:szCs w:val="24"/>
        </w:rPr>
        <w:t>) e Bolsonaro (FT_Bolsonaro</w:t>
      </w:r>
      <w:r w:rsidRPr="00F076F7">
        <w:rPr>
          <w:rFonts w:ascii="Times New Roman" w:hAnsi="Times New Roman" w:cs="Times New Roman"/>
          <w:sz w:val="24"/>
          <w:szCs w:val="24"/>
          <w:vertAlign w:val="subscript"/>
        </w:rPr>
        <w:t>i</w:t>
      </w:r>
      <w:r w:rsidRPr="005F61B4">
        <w:rPr>
          <w:rFonts w:ascii="Times New Roman" w:hAnsi="Times New Roman" w:cs="Times New Roman"/>
          <w:sz w:val="24"/>
          <w:szCs w:val="24"/>
        </w:rPr>
        <w:t>), resultando na seguinte especificação:</w:t>
      </w:r>
    </w:p>
    <w:p w:rsidR="00F076F7" w:rsidRDefault="00F076F7" w:rsidP="005F61B4">
      <w:pPr>
        <w:spacing w:after="0" w:line="360" w:lineRule="auto"/>
        <w:jc w:val="both"/>
        <w:rPr>
          <w:rFonts w:ascii="Times New Roman" w:hAnsi="Times New Roman" w:cs="Times New Roman"/>
          <w:sz w:val="24"/>
          <w:szCs w:val="24"/>
        </w:rPr>
      </w:pPr>
    </w:p>
    <w:p w:rsidR="00F076F7" w:rsidRDefault="00F076F7" w:rsidP="00F076F7">
      <w:pPr>
        <w:spacing w:after="0" w:line="360" w:lineRule="auto"/>
        <w:jc w:val="center"/>
        <w:rPr>
          <w:rFonts w:ascii="Times New Roman" w:hAnsi="Times New Roman" w:cs="Times New Roman"/>
          <w:sz w:val="24"/>
          <w:szCs w:val="24"/>
        </w:rPr>
      </w:pPr>
      <w:r w:rsidRPr="00F076F7">
        <w:rPr>
          <w:rFonts w:ascii="Times New Roman" w:hAnsi="Times New Roman" w:cs="Times New Roman"/>
          <w:noProof/>
          <w:sz w:val="24"/>
          <w:szCs w:val="24"/>
        </w:rPr>
        <w:drawing>
          <wp:inline distT="0" distB="0" distL="0" distR="0" wp14:anchorId="11E8888E" wp14:editId="24BF88E3">
            <wp:extent cx="5731510" cy="222250"/>
            <wp:effectExtent l="0" t="0" r="254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250"/>
                    </a:xfrm>
                    <a:prstGeom prst="rect">
                      <a:avLst/>
                    </a:prstGeom>
                  </pic:spPr>
                </pic:pic>
              </a:graphicData>
            </a:graphic>
          </wp:inline>
        </w:drawing>
      </w:r>
    </w:p>
    <w:p w:rsidR="00F076F7" w:rsidRDefault="00F076F7" w:rsidP="005F61B4">
      <w:pPr>
        <w:spacing w:after="0" w:line="360" w:lineRule="auto"/>
        <w:jc w:val="both"/>
        <w:rPr>
          <w:rFonts w:ascii="Times New Roman" w:hAnsi="Times New Roman" w:cs="Times New Roman"/>
          <w:sz w:val="24"/>
          <w:szCs w:val="24"/>
        </w:rPr>
      </w:pPr>
    </w:p>
    <w:p w:rsidR="00F076F7" w:rsidRDefault="00F076F7" w:rsidP="00F076F7">
      <w:pPr>
        <w:spacing w:after="0" w:line="360" w:lineRule="auto"/>
        <w:ind w:firstLine="851"/>
        <w:jc w:val="both"/>
        <w:rPr>
          <w:rFonts w:ascii="Times New Roman" w:hAnsi="Times New Roman" w:cs="Times New Roman"/>
          <w:sz w:val="24"/>
          <w:szCs w:val="24"/>
        </w:rPr>
      </w:pPr>
      <w:r w:rsidRPr="00F076F7">
        <w:rPr>
          <w:rFonts w:ascii="Times New Roman" w:hAnsi="Times New Roman" w:cs="Times New Roman"/>
          <w:sz w:val="24"/>
          <w:szCs w:val="24"/>
        </w:rPr>
        <w:t xml:space="preserve">Em ambas as especificações, os coeficientes β indicam a relação entre </w:t>
      </w:r>
      <w:r>
        <w:rPr>
          <w:rFonts w:ascii="Times New Roman" w:hAnsi="Times New Roman" w:cs="Times New Roman"/>
          <w:sz w:val="24"/>
          <w:szCs w:val="24"/>
        </w:rPr>
        <w:t>a escolha ou afinidade com os</w:t>
      </w:r>
      <w:r w:rsidRPr="00F076F7">
        <w:rPr>
          <w:rFonts w:ascii="Times New Roman" w:hAnsi="Times New Roman" w:cs="Times New Roman"/>
          <w:sz w:val="24"/>
          <w:szCs w:val="24"/>
        </w:rPr>
        <w:t xml:space="preserve"> candidatos e os valores </w:t>
      </w:r>
      <w:r>
        <w:rPr>
          <w:rFonts w:ascii="Times New Roman" w:hAnsi="Times New Roman" w:cs="Times New Roman"/>
          <w:sz w:val="24"/>
          <w:szCs w:val="24"/>
        </w:rPr>
        <w:t>ambientais</w:t>
      </w:r>
      <w:r w:rsidRPr="00F076F7">
        <w:rPr>
          <w:rFonts w:ascii="Times New Roman" w:hAnsi="Times New Roman" w:cs="Times New Roman"/>
          <w:sz w:val="24"/>
          <w:szCs w:val="24"/>
        </w:rPr>
        <w:t xml:space="preserve">, enquanto os coeficientes γ capturam os </w:t>
      </w:r>
      <w:r w:rsidRPr="00F076F7">
        <w:rPr>
          <w:rFonts w:ascii="Times New Roman" w:hAnsi="Times New Roman" w:cs="Times New Roman"/>
          <w:sz w:val="24"/>
          <w:szCs w:val="24"/>
        </w:rPr>
        <w:lastRenderedPageBreak/>
        <w:t xml:space="preserve">efeitos das variáveis de controle sociodemográficas. Essas variáveis de controle são incluídas para isolar o efeito do voto e da identificação política sobre os valores ambientais, </w:t>
      </w:r>
      <w:r>
        <w:rPr>
          <w:rFonts w:ascii="Times New Roman" w:hAnsi="Times New Roman" w:cs="Times New Roman"/>
          <w:sz w:val="24"/>
          <w:szCs w:val="24"/>
        </w:rPr>
        <w:t xml:space="preserve">evitando vieses como o viés de variável omitida, </w:t>
      </w:r>
      <w:r w:rsidRPr="00F076F7">
        <w:rPr>
          <w:rFonts w:ascii="Times New Roman" w:hAnsi="Times New Roman" w:cs="Times New Roman"/>
          <w:sz w:val="24"/>
          <w:szCs w:val="24"/>
        </w:rPr>
        <w:t>garantindo que a análise seja mais precisa.</w:t>
      </w:r>
    </w:p>
    <w:p w:rsidR="006B567F" w:rsidRDefault="00262DD2" w:rsidP="006B567F">
      <w:pPr>
        <w:spacing w:after="0" w:line="360" w:lineRule="auto"/>
        <w:ind w:firstLine="851"/>
        <w:jc w:val="both"/>
        <w:rPr>
          <w:rFonts w:ascii="Times New Roman" w:hAnsi="Times New Roman" w:cs="Times New Roman"/>
          <w:sz w:val="24"/>
          <w:szCs w:val="24"/>
        </w:rPr>
      </w:pPr>
      <w:r w:rsidRPr="00262DD2">
        <w:rPr>
          <w:rFonts w:ascii="Times New Roman" w:hAnsi="Times New Roman" w:cs="Times New Roman"/>
          <w:sz w:val="24"/>
          <w:szCs w:val="24"/>
        </w:rPr>
        <w:t>Por fim, para testar H3, que sugere níveis mais elevados de intolerância entre os indivíduos mais polarizados afetivamente em relação a grupos com opiniões opostas, utilizaremos como variáveis dependentes duas medidas de tolerância: uma em relação ao “direito de ambientalistas expressarem suas opiniões em manifestações” e outra referente ao “direito de produtores do agronegócio expressarem suas opiniões em manifestações”.</w:t>
      </w:r>
    </w:p>
    <w:p w:rsidR="00262DD2" w:rsidRDefault="006B567F" w:rsidP="006B567F">
      <w:pPr>
        <w:spacing w:after="0" w:line="360" w:lineRule="auto"/>
        <w:ind w:firstLine="851"/>
        <w:jc w:val="both"/>
        <w:rPr>
          <w:rFonts w:ascii="Times New Roman" w:hAnsi="Times New Roman" w:cs="Times New Roman"/>
          <w:sz w:val="24"/>
          <w:szCs w:val="24"/>
        </w:rPr>
      </w:pPr>
      <w:r w:rsidRPr="006B567F">
        <w:rPr>
          <w:rFonts w:ascii="Times New Roman" w:hAnsi="Times New Roman" w:cs="Times New Roman"/>
          <w:sz w:val="24"/>
          <w:szCs w:val="24"/>
        </w:rPr>
        <w:t xml:space="preserve">Como variável independente, utilizaremos uma medida de polarização afetiva que combinará os </w:t>
      </w:r>
      <w:r w:rsidRPr="006B567F">
        <w:rPr>
          <w:rFonts w:ascii="Times New Roman" w:hAnsi="Times New Roman" w:cs="Times New Roman"/>
          <w:i/>
          <w:iCs/>
          <w:sz w:val="24"/>
          <w:szCs w:val="24"/>
        </w:rPr>
        <w:t>feeling thermometers</w:t>
      </w:r>
      <w:r w:rsidRPr="006B567F">
        <w:rPr>
          <w:rFonts w:ascii="Times New Roman" w:hAnsi="Times New Roman" w:cs="Times New Roman"/>
          <w:sz w:val="24"/>
          <w:szCs w:val="24"/>
        </w:rPr>
        <w:t xml:space="preserve"> dos candidatos com atitudes em relação a opositores. Especificamente, para identificar eleitores bolsonaristas polarizados </w:t>
      </w:r>
      <w:r>
        <w:rPr>
          <w:rFonts w:ascii="Times New Roman" w:hAnsi="Times New Roman" w:cs="Times New Roman"/>
          <w:sz w:val="24"/>
          <w:szCs w:val="24"/>
        </w:rPr>
        <w:t>afetivamente entre os eleitores de Bolsonaro</w:t>
      </w:r>
      <w:r w:rsidRPr="006B567F">
        <w:rPr>
          <w:rFonts w:ascii="Times New Roman" w:hAnsi="Times New Roman" w:cs="Times New Roman"/>
          <w:sz w:val="24"/>
          <w:szCs w:val="24"/>
        </w:rPr>
        <w:t xml:space="preserve">, consideraremos aqueles que se identificam fortemente com Bolsonaro (pontuação de 8 a 10) e não se identificam de forma alguma com Lula (pontuação de 0 a 2). Além disso, esses indivíduos precisariam declarar estar satisfeitos ou muito satisfeitos se sua filha se casasse com um eleitor de Bolsonaro, e insatisfeitos ou muito insatisfeitos caso </w:t>
      </w:r>
      <w:r w:rsidR="0012044A">
        <w:rPr>
          <w:rFonts w:ascii="Times New Roman" w:hAnsi="Times New Roman" w:cs="Times New Roman"/>
          <w:sz w:val="24"/>
          <w:szCs w:val="24"/>
        </w:rPr>
        <w:t>se casasse</w:t>
      </w:r>
      <w:r w:rsidRPr="006B567F">
        <w:rPr>
          <w:rFonts w:ascii="Times New Roman" w:hAnsi="Times New Roman" w:cs="Times New Roman"/>
          <w:sz w:val="24"/>
          <w:szCs w:val="24"/>
        </w:rPr>
        <w:t xml:space="preserve"> com um eleitor de Lula. Os indivíduos que atenderem a esses critérios foram codificados como 1 (bolsonaristas polarizados afetivamente)</w:t>
      </w:r>
      <w:r w:rsidR="0012044A">
        <w:rPr>
          <w:rFonts w:ascii="Times New Roman" w:hAnsi="Times New Roman" w:cs="Times New Roman"/>
          <w:sz w:val="24"/>
          <w:szCs w:val="24"/>
        </w:rPr>
        <w:t>. Caso não, como</w:t>
      </w:r>
      <w:r w:rsidRPr="006B567F">
        <w:rPr>
          <w:rFonts w:ascii="Times New Roman" w:hAnsi="Times New Roman" w:cs="Times New Roman"/>
          <w:sz w:val="24"/>
          <w:szCs w:val="24"/>
        </w:rPr>
        <w:t xml:space="preserve"> 0 (bolsonaristas moderados). O mesmo procedimento foi aplicado aos eleitores de Lula.</w:t>
      </w:r>
    </w:p>
    <w:p w:rsidR="001457AB" w:rsidRDefault="000B3D5A" w:rsidP="001457AB">
      <w:pPr>
        <w:spacing w:after="0" w:line="360" w:lineRule="auto"/>
        <w:ind w:firstLine="851"/>
        <w:jc w:val="both"/>
        <w:rPr>
          <w:rFonts w:ascii="Times New Roman" w:hAnsi="Times New Roman" w:cs="Times New Roman"/>
          <w:sz w:val="24"/>
          <w:szCs w:val="24"/>
        </w:rPr>
      </w:pPr>
      <w:r w:rsidRPr="000B3D5A">
        <w:rPr>
          <w:rFonts w:ascii="Times New Roman" w:hAnsi="Times New Roman" w:cs="Times New Roman"/>
          <w:sz w:val="24"/>
          <w:szCs w:val="24"/>
        </w:rPr>
        <w:t xml:space="preserve">Para testar o impacto da polarização afetiva sobre a intolerância, utilizamos a técnica de </w:t>
      </w:r>
      <w:r w:rsidRPr="00AE4924">
        <w:rPr>
          <w:rFonts w:ascii="Times New Roman" w:hAnsi="Times New Roman" w:cs="Times New Roman"/>
          <w:i/>
          <w:iCs/>
          <w:sz w:val="24"/>
          <w:szCs w:val="24"/>
        </w:rPr>
        <w:t>matching</w:t>
      </w:r>
      <w:r w:rsidRPr="000B3D5A">
        <w:rPr>
          <w:rFonts w:ascii="Times New Roman" w:hAnsi="Times New Roman" w:cs="Times New Roman"/>
          <w:sz w:val="24"/>
          <w:szCs w:val="24"/>
        </w:rPr>
        <w:t xml:space="preserve"> (Cunningham, 2021) para garantir que os grupos de eleitores polarizados </w:t>
      </w:r>
      <w:r w:rsidR="00AE4924">
        <w:rPr>
          <w:rFonts w:ascii="Times New Roman" w:hAnsi="Times New Roman" w:cs="Times New Roman"/>
          <w:sz w:val="24"/>
          <w:szCs w:val="24"/>
        </w:rPr>
        <w:t>e</w:t>
      </w:r>
      <w:r w:rsidRPr="000B3D5A">
        <w:rPr>
          <w:rFonts w:ascii="Times New Roman" w:hAnsi="Times New Roman" w:cs="Times New Roman"/>
          <w:sz w:val="24"/>
          <w:szCs w:val="24"/>
        </w:rPr>
        <w:t xml:space="preserve"> não polarizados fossem comparáveis em termos de características sociodemográficas e atitudes pré-existentes. Especificamente, comparamos indivíduos muito semelhantes, exceto pela polarização. Aplicamos o método de </w:t>
      </w:r>
      <w:r w:rsidRPr="00AE4924">
        <w:rPr>
          <w:rFonts w:ascii="Times New Roman" w:hAnsi="Times New Roman" w:cs="Times New Roman"/>
          <w:i/>
          <w:iCs/>
          <w:sz w:val="24"/>
          <w:szCs w:val="24"/>
        </w:rPr>
        <w:t>matching</w:t>
      </w:r>
      <w:r w:rsidRPr="000B3D5A">
        <w:rPr>
          <w:rFonts w:ascii="Times New Roman" w:hAnsi="Times New Roman" w:cs="Times New Roman"/>
          <w:sz w:val="24"/>
          <w:szCs w:val="24"/>
        </w:rPr>
        <w:t xml:space="preserve"> por vizinho mais próximo (</w:t>
      </w:r>
      <w:r w:rsidRPr="00AE4924">
        <w:rPr>
          <w:rFonts w:ascii="Times New Roman" w:hAnsi="Times New Roman" w:cs="Times New Roman"/>
          <w:i/>
          <w:iCs/>
          <w:sz w:val="24"/>
          <w:szCs w:val="24"/>
        </w:rPr>
        <w:t>nearest neighbor matching</w:t>
      </w:r>
      <w:r w:rsidRPr="000B3D5A">
        <w:rPr>
          <w:rFonts w:ascii="Times New Roman" w:hAnsi="Times New Roman" w:cs="Times New Roman"/>
          <w:sz w:val="24"/>
          <w:szCs w:val="24"/>
        </w:rPr>
        <w:t>), no qual, para cada eleitor do grupo tratado (polarizado</w:t>
      </w:r>
      <w:r w:rsidR="0012044A">
        <w:rPr>
          <w:rFonts w:ascii="Times New Roman" w:hAnsi="Times New Roman" w:cs="Times New Roman"/>
          <w:sz w:val="24"/>
          <w:szCs w:val="24"/>
        </w:rPr>
        <w:t xml:space="preserve"> afetivamente</w:t>
      </w:r>
      <w:r w:rsidRPr="000B3D5A">
        <w:rPr>
          <w:rFonts w:ascii="Times New Roman" w:hAnsi="Times New Roman" w:cs="Times New Roman"/>
          <w:sz w:val="24"/>
          <w:szCs w:val="24"/>
        </w:rPr>
        <w:t>), identificamos o eleitor não tratado (não polarizado</w:t>
      </w:r>
      <w:r w:rsidR="0012044A">
        <w:rPr>
          <w:rFonts w:ascii="Times New Roman" w:hAnsi="Times New Roman" w:cs="Times New Roman"/>
          <w:sz w:val="24"/>
          <w:szCs w:val="24"/>
        </w:rPr>
        <w:t xml:space="preserve"> afetivamente</w:t>
      </w:r>
      <w:r w:rsidRPr="000B3D5A">
        <w:rPr>
          <w:rFonts w:ascii="Times New Roman" w:hAnsi="Times New Roman" w:cs="Times New Roman"/>
          <w:sz w:val="24"/>
          <w:szCs w:val="24"/>
        </w:rPr>
        <w:t>) mais próximo em termos das variáveis de controle. A distância entre as unidades foi calculada usando a métrica</w:t>
      </w:r>
      <w:r w:rsidR="00AE4924">
        <w:rPr>
          <w:rFonts w:ascii="Times New Roman" w:hAnsi="Times New Roman" w:cs="Times New Roman"/>
          <w:sz w:val="24"/>
          <w:szCs w:val="24"/>
        </w:rPr>
        <w:t xml:space="preserve"> </w:t>
      </w:r>
      <w:r w:rsidRPr="000B3D5A">
        <w:rPr>
          <w:rFonts w:ascii="Times New Roman" w:hAnsi="Times New Roman" w:cs="Times New Roman"/>
          <w:sz w:val="24"/>
          <w:szCs w:val="24"/>
        </w:rPr>
        <w:t>padrão (distância euclidiana), que minimiza a diferença entre as características dos eleitores emparelhados. Essa abordagem pode ser representada pela fórmula da distância euclidiana</w:t>
      </w:r>
    </w:p>
    <w:p w:rsidR="00AE4924" w:rsidRDefault="00AE4924" w:rsidP="00AE4924">
      <w:pPr>
        <w:spacing w:after="0" w:line="360" w:lineRule="auto"/>
        <w:jc w:val="both"/>
        <w:rPr>
          <w:rFonts w:ascii="Times New Roman" w:hAnsi="Times New Roman" w:cs="Times New Roman"/>
          <w:sz w:val="24"/>
          <w:szCs w:val="24"/>
        </w:rPr>
      </w:pPr>
    </w:p>
    <w:p w:rsidR="00AE4924" w:rsidRDefault="00AE4924" w:rsidP="00AE4924">
      <w:pPr>
        <w:spacing w:after="0" w:line="360" w:lineRule="auto"/>
        <w:jc w:val="center"/>
        <w:rPr>
          <w:rFonts w:ascii="Times New Roman" w:hAnsi="Times New Roman" w:cs="Times New Roman"/>
          <w:sz w:val="24"/>
          <w:szCs w:val="24"/>
        </w:rPr>
      </w:pPr>
      <w:r w:rsidRPr="00AE4924">
        <w:rPr>
          <w:rFonts w:ascii="Times New Roman" w:hAnsi="Times New Roman" w:cs="Times New Roman"/>
          <w:noProof/>
          <w:sz w:val="24"/>
          <w:szCs w:val="24"/>
        </w:rPr>
        <w:drawing>
          <wp:inline distT="0" distB="0" distL="0" distR="0" wp14:anchorId="0D3D3981" wp14:editId="6346B6FF">
            <wp:extent cx="1629002" cy="257211"/>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9002" cy="257211"/>
                    </a:xfrm>
                    <a:prstGeom prst="rect">
                      <a:avLst/>
                    </a:prstGeom>
                  </pic:spPr>
                </pic:pic>
              </a:graphicData>
            </a:graphic>
          </wp:inline>
        </w:drawing>
      </w:r>
    </w:p>
    <w:p w:rsidR="00AE4924" w:rsidRDefault="00AE4924" w:rsidP="00AE4924">
      <w:pPr>
        <w:spacing w:after="0" w:line="360" w:lineRule="auto"/>
        <w:jc w:val="both"/>
        <w:rPr>
          <w:rFonts w:ascii="Times New Roman" w:hAnsi="Times New Roman" w:cs="Times New Roman"/>
          <w:sz w:val="24"/>
          <w:szCs w:val="24"/>
        </w:rPr>
      </w:pPr>
    </w:p>
    <w:p w:rsidR="00AE4924" w:rsidRDefault="00AE4924" w:rsidP="00AE49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Onde X</w:t>
      </w:r>
      <w:r w:rsidRPr="00AE4924">
        <w:rPr>
          <w:rFonts w:ascii="Times New Roman" w:hAnsi="Times New Roman" w:cs="Times New Roman"/>
          <w:sz w:val="24"/>
          <w:szCs w:val="24"/>
          <w:vertAlign w:val="subscript"/>
        </w:rPr>
        <w:t>ik</w:t>
      </w:r>
      <w:r>
        <w:rPr>
          <w:rFonts w:ascii="Times New Roman" w:hAnsi="Times New Roman" w:cs="Times New Roman"/>
          <w:sz w:val="24"/>
          <w:szCs w:val="24"/>
        </w:rPr>
        <w:t xml:space="preserve"> e X</w:t>
      </w:r>
      <w:r w:rsidRPr="00AE4924">
        <w:rPr>
          <w:rFonts w:ascii="Times New Roman" w:hAnsi="Times New Roman" w:cs="Times New Roman"/>
          <w:sz w:val="24"/>
          <w:szCs w:val="24"/>
          <w:vertAlign w:val="subscript"/>
        </w:rPr>
        <w:t>jk</w:t>
      </w:r>
      <w:r>
        <w:rPr>
          <w:rFonts w:ascii="Times New Roman" w:hAnsi="Times New Roman" w:cs="Times New Roman"/>
          <w:sz w:val="24"/>
          <w:szCs w:val="24"/>
        </w:rPr>
        <w:t xml:space="preserve"> são os valores das características k-ésimas para os eleitores i e j, e p </w:t>
      </w:r>
      <w:r w:rsidRPr="00AE4924">
        <w:rPr>
          <w:rFonts w:ascii="Times New Roman" w:hAnsi="Times New Roman" w:cs="Times New Roman"/>
          <w:sz w:val="24"/>
          <w:szCs w:val="24"/>
        </w:rPr>
        <w:t xml:space="preserve">é o número de variáveis de controle. As variáveis de controle incluem estado de residência, porte do </w:t>
      </w:r>
      <w:r w:rsidRPr="00AE4924">
        <w:rPr>
          <w:rFonts w:ascii="Times New Roman" w:hAnsi="Times New Roman" w:cs="Times New Roman"/>
          <w:sz w:val="24"/>
          <w:szCs w:val="24"/>
        </w:rPr>
        <w:lastRenderedPageBreak/>
        <w:t>município, idade, sexo, interesse por assuntos ambientais, autoposicionamento ideológico, raça, grau de escolaridade e renda familiar. Esse procedimento permitiu que as diferenças observadas nas variáveis dependentes (</w:t>
      </w:r>
      <w:r w:rsidR="0012044A">
        <w:rPr>
          <w:rFonts w:ascii="Times New Roman" w:hAnsi="Times New Roman" w:cs="Times New Roman"/>
          <w:sz w:val="24"/>
          <w:szCs w:val="24"/>
        </w:rPr>
        <w:t>tolerância</w:t>
      </w:r>
      <w:r w:rsidRPr="00AE4924">
        <w:rPr>
          <w:rFonts w:ascii="Times New Roman" w:hAnsi="Times New Roman" w:cs="Times New Roman"/>
          <w:sz w:val="24"/>
          <w:szCs w:val="24"/>
        </w:rPr>
        <w:t xml:space="preserve"> em relação a grupos opostos) fossem atribuídas à polarização</w:t>
      </w:r>
      <w:r>
        <w:rPr>
          <w:rFonts w:ascii="Times New Roman" w:hAnsi="Times New Roman" w:cs="Times New Roman"/>
          <w:sz w:val="24"/>
          <w:szCs w:val="24"/>
        </w:rPr>
        <w:t xml:space="preserve"> afetiva</w:t>
      </w:r>
      <w:r w:rsidRPr="00AE4924">
        <w:rPr>
          <w:rFonts w:ascii="Times New Roman" w:hAnsi="Times New Roman" w:cs="Times New Roman"/>
          <w:sz w:val="24"/>
          <w:szCs w:val="24"/>
        </w:rPr>
        <w:t xml:space="preserve">, e não a outras variáveis de confusão. Após o </w:t>
      </w:r>
      <w:r w:rsidRPr="00AE4924">
        <w:rPr>
          <w:rFonts w:ascii="Times New Roman" w:hAnsi="Times New Roman" w:cs="Times New Roman"/>
          <w:i/>
          <w:iCs/>
          <w:sz w:val="24"/>
          <w:szCs w:val="24"/>
        </w:rPr>
        <w:t>matching</w:t>
      </w:r>
      <w:r w:rsidRPr="00AE4924">
        <w:rPr>
          <w:rFonts w:ascii="Times New Roman" w:hAnsi="Times New Roman" w:cs="Times New Roman"/>
          <w:sz w:val="24"/>
          <w:szCs w:val="24"/>
        </w:rPr>
        <w:t xml:space="preserve">, estimamos os efeitos da polarização afetiva nas variáveis </w:t>
      </w:r>
      <w:r w:rsidR="0012044A">
        <w:rPr>
          <w:rFonts w:ascii="Times New Roman" w:hAnsi="Times New Roman" w:cs="Times New Roman"/>
          <w:sz w:val="24"/>
          <w:szCs w:val="24"/>
        </w:rPr>
        <w:t>dependentes</w:t>
      </w:r>
      <w:r w:rsidRPr="00AE4924">
        <w:rPr>
          <w:rFonts w:ascii="Times New Roman" w:hAnsi="Times New Roman" w:cs="Times New Roman"/>
          <w:sz w:val="24"/>
          <w:szCs w:val="24"/>
        </w:rPr>
        <w:t xml:space="preserve"> por meio de modelos de </w:t>
      </w:r>
      <w:r w:rsidR="00E31DD5">
        <w:rPr>
          <w:rFonts w:ascii="Times New Roman" w:hAnsi="Times New Roman" w:cs="Times New Roman"/>
          <w:sz w:val="24"/>
          <w:szCs w:val="24"/>
        </w:rPr>
        <w:t xml:space="preserve">probabilidade </w:t>
      </w:r>
      <w:r w:rsidRPr="00AE4924">
        <w:rPr>
          <w:rFonts w:ascii="Times New Roman" w:hAnsi="Times New Roman" w:cs="Times New Roman"/>
          <w:sz w:val="24"/>
          <w:szCs w:val="24"/>
        </w:rPr>
        <w:t>linear, utilizando a fórmula</w:t>
      </w:r>
    </w:p>
    <w:p w:rsidR="00AE4924" w:rsidRDefault="00AE4924" w:rsidP="00AE4924">
      <w:pPr>
        <w:spacing w:after="0" w:line="360" w:lineRule="auto"/>
        <w:jc w:val="both"/>
        <w:rPr>
          <w:rFonts w:ascii="Times New Roman" w:hAnsi="Times New Roman" w:cs="Times New Roman"/>
          <w:sz w:val="24"/>
          <w:szCs w:val="24"/>
        </w:rPr>
      </w:pPr>
    </w:p>
    <w:p w:rsidR="00AE4924" w:rsidRDefault="00AE4924" w:rsidP="00AE4924">
      <w:pPr>
        <w:spacing w:after="0" w:line="360" w:lineRule="auto"/>
        <w:jc w:val="center"/>
        <w:rPr>
          <w:rFonts w:ascii="Times New Roman" w:hAnsi="Times New Roman" w:cs="Times New Roman"/>
          <w:sz w:val="24"/>
          <w:szCs w:val="24"/>
        </w:rPr>
      </w:pPr>
      <w:r w:rsidRPr="00AE4924">
        <w:rPr>
          <w:rFonts w:ascii="Times New Roman" w:hAnsi="Times New Roman" w:cs="Times New Roman"/>
          <w:noProof/>
          <w:sz w:val="24"/>
          <w:szCs w:val="24"/>
        </w:rPr>
        <w:drawing>
          <wp:inline distT="0" distB="0" distL="0" distR="0" wp14:anchorId="22CF39F0" wp14:editId="09D32447">
            <wp:extent cx="2305372" cy="257211"/>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372" cy="257211"/>
                    </a:xfrm>
                    <a:prstGeom prst="rect">
                      <a:avLst/>
                    </a:prstGeom>
                  </pic:spPr>
                </pic:pic>
              </a:graphicData>
            </a:graphic>
          </wp:inline>
        </w:drawing>
      </w:r>
    </w:p>
    <w:p w:rsidR="00AE4924" w:rsidRDefault="00AE4924" w:rsidP="00AE4924">
      <w:pPr>
        <w:spacing w:after="0" w:line="360" w:lineRule="auto"/>
        <w:jc w:val="both"/>
        <w:rPr>
          <w:rFonts w:ascii="Times New Roman" w:hAnsi="Times New Roman" w:cs="Times New Roman"/>
          <w:sz w:val="24"/>
          <w:szCs w:val="24"/>
        </w:rPr>
      </w:pPr>
    </w:p>
    <w:p w:rsidR="00AE4924" w:rsidRDefault="00AE4924" w:rsidP="00AE49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onde Y</w:t>
      </w:r>
      <w:r w:rsidRPr="00AE4924">
        <w:rPr>
          <w:rFonts w:ascii="Times New Roman" w:hAnsi="Times New Roman" w:cs="Times New Roman"/>
          <w:sz w:val="24"/>
          <w:szCs w:val="24"/>
          <w:vertAlign w:val="subscript"/>
        </w:rPr>
        <w:t>i</w:t>
      </w:r>
      <w:r>
        <w:rPr>
          <w:rFonts w:ascii="Times New Roman" w:hAnsi="Times New Roman" w:cs="Times New Roman"/>
          <w:sz w:val="24"/>
          <w:szCs w:val="24"/>
        </w:rPr>
        <w:t xml:space="preserve"> representa </w:t>
      </w:r>
      <w:r w:rsidR="00E31DD5">
        <w:rPr>
          <w:rFonts w:ascii="Times New Roman" w:hAnsi="Times New Roman" w:cs="Times New Roman"/>
          <w:sz w:val="24"/>
          <w:szCs w:val="24"/>
        </w:rPr>
        <w:t>tolerância</w:t>
      </w:r>
      <w:r>
        <w:rPr>
          <w:rFonts w:ascii="Times New Roman" w:hAnsi="Times New Roman" w:cs="Times New Roman"/>
          <w:sz w:val="24"/>
          <w:szCs w:val="24"/>
        </w:rPr>
        <w:t xml:space="preserve"> em relação ao adversário ideológico de i</w:t>
      </w:r>
      <w:r w:rsidR="00E31DD5">
        <w:rPr>
          <w:rFonts w:ascii="Times New Roman" w:hAnsi="Times New Roman" w:cs="Times New Roman"/>
          <w:sz w:val="24"/>
          <w:szCs w:val="24"/>
        </w:rPr>
        <w:t xml:space="preserve"> e </w:t>
      </w:r>
      <w:r>
        <w:rPr>
          <w:rFonts w:ascii="Times New Roman" w:hAnsi="Times New Roman" w:cs="Times New Roman"/>
          <w:sz w:val="24"/>
          <w:szCs w:val="24"/>
        </w:rPr>
        <w:t>Polarização</w:t>
      </w:r>
      <w:r w:rsidRPr="00AE4924">
        <w:rPr>
          <w:rFonts w:ascii="Times New Roman" w:hAnsi="Times New Roman" w:cs="Times New Roman"/>
          <w:sz w:val="24"/>
          <w:szCs w:val="24"/>
          <w:vertAlign w:val="subscript"/>
        </w:rPr>
        <w:t>i</w:t>
      </w:r>
      <w:r>
        <w:rPr>
          <w:rFonts w:ascii="Times New Roman" w:hAnsi="Times New Roman" w:cs="Times New Roman"/>
          <w:sz w:val="24"/>
          <w:szCs w:val="24"/>
        </w:rPr>
        <w:t xml:space="preserve"> é a variável independente (polarização afetiva). Como o </w:t>
      </w:r>
      <w:r w:rsidRPr="00E31DD5">
        <w:rPr>
          <w:rFonts w:ascii="Times New Roman" w:hAnsi="Times New Roman" w:cs="Times New Roman"/>
          <w:i/>
          <w:iCs/>
          <w:sz w:val="24"/>
          <w:szCs w:val="24"/>
        </w:rPr>
        <w:t>matching</w:t>
      </w:r>
      <w:r>
        <w:rPr>
          <w:rFonts w:ascii="Times New Roman" w:hAnsi="Times New Roman" w:cs="Times New Roman"/>
          <w:sz w:val="24"/>
          <w:szCs w:val="24"/>
        </w:rPr>
        <w:t xml:space="preserve"> já ajustou as diferenças entre os grupos com base nas variáveis de controle, não é necessário inclu</w:t>
      </w:r>
      <w:r w:rsidR="00E31DD5">
        <w:rPr>
          <w:rFonts w:ascii="Times New Roman" w:hAnsi="Times New Roman" w:cs="Times New Roman"/>
          <w:sz w:val="24"/>
          <w:szCs w:val="24"/>
        </w:rPr>
        <w:t xml:space="preserve">í-las </w:t>
      </w:r>
      <w:r>
        <w:rPr>
          <w:rFonts w:ascii="Times New Roman" w:hAnsi="Times New Roman" w:cs="Times New Roman"/>
          <w:sz w:val="24"/>
          <w:szCs w:val="24"/>
        </w:rPr>
        <w:t>na regressão final.</w:t>
      </w:r>
    </w:p>
    <w:p w:rsidR="00E31DD5" w:rsidRDefault="00E31DD5" w:rsidP="00AE4924">
      <w:pPr>
        <w:spacing w:after="0" w:line="360" w:lineRule="auto"/>
        <w:jc w:val="both"/>
        <w:rPr>
          <w:rFonts w:ascii="Times New Roman" w:hAnsi="Times New Roman" w:cs="Times New Roman"/>
          <w:sz w:val="24"/>
          <w:szCs w:val="24"/>
        </w:rPr>
      </w:pPr>
    </w:p>
    <w:p w:rsidR="00E31DD5" w:rsidRPr="00E31DD5" w:rsidRDefault="00E31DD5" w:rsidP="00AE4924">
      <w:pPr>
        <w:spacing w:after="0" w:line="360" w:lineRule="auto"/>
        <w:jc w:val="both"/>
        <w:rPr>
          <w:rFonts w:ascii="Times New Roman" w:hAnsi="Times New Roman" w:cs="Times New Roman"/>
          <w:b/>
          <w:bCs/>
          <w:sz w:val="24"/>
          <w:szCs w:val="24"/>
        </w:rPr>
      </w:pPr>
      <w:r w:rsidRPr="00E31DD5">
        <w:rPr>
          <w:rFonts w:ascii="Times New Roman" w:hAnsi="Times New Roman" w:cs="Times New Roman"/>
          <w:b/>
          <w:bCs/>
          <w:sz w:val="24"/>
          <w:szCs w:val="24"/>
        </w:rPr>
        <w:t>Resultados</w:t>
      </w:r>
    </w:p>
    <w:p w:rsidR="00E31DD5" w:rsidRDefault="00E31DD5" w:rsidP="00AE4924">
      <w:pPr>
        <w:spacing w:after="0" w:line="360" w:lineRule="auto"/>
        <w:jc w:val="both"/>
        <w:rPr>
          <w:rFonts w:ascii="Times New Roman" w:hAnsi="Times New Roman" w:cs="Times New Roman"/>
          <w:sz w:val="24"/>
          <w:szCs w:val="24"/>
        </w:rPr>
      </w:pPr>
    </w:p>
    <w:p w:rsidR="006B567F" w:rsidRDefault="0049318A" w:rsidP="004A0F0F">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Nossa primeira hipótese (H1) sugere que se configurou após o governo Bolsonaro e a eleição polarizada de 2022 </w:t>
      </w:r>
      <w:r w:rsidRPr="0049318A">
        <w:rPr>
          <w:rFonts w:ascii="Times New Roman" w:hAnsi="Times New Roman" w:cs="Times New Roman"/>
          <w:sz w:val="24"/>
          <w:szCs w:val="24"/>
        </w:rPr>
        <w:t>uma divisão do eleitorado em relação às pautas ambientais</w:t>
      </w:r>
      <w:r>
        <w:rPr>
          <w:rFonts w:ascii="Times New Roman" w:hAnsi="Times New Roman" w:cs="Times New Roman"/>
          <w:sz w:val="24"/>
          <w:szCs w:val="24"/>
        </w:rPr>
        <w:t>.</w:t>
      </w:r>
    </w:p>
    <w:p w:rsidR="009E46F7" w:rsidRDefault="009E46F7" w:rsidP="009E46F7">
      <w:pPr>
        <w:spacing w:after="0" w:line="360" w:lineRule="auto"/>
        <w:jc w:val="both"/>
        <w:rPr>
          <w:rFonts w:ascii="Times New Roman" w:hAnsi="Times New Roman" w:cs="Times New Roman"/>
          <w:sz w:val="24"/>
          <w:szCs w:val="24"/>
        </w:rPr>
      </w:pPr>
    </w:p>
    <w:p w:rsidR="009E46F7" w:rsidRPr="009E46F7" w:rsidRDefault="009E46F7" w:rsidP="009E46F7">
      <w:pPr>
        <w:spacing w:after="0" w:line="360" w:lineRule="auto"/>
        <w:jc w:val="center"/>
        <w:rPr>
          <w:rFonts w:ascii="Times New Roman" w:hAnsi="Times New Roman" w:cs="Times New Roman"/>
          <w:b/>
          <w:bCs/>
          <w:sz w:val="24"/>
          <w:szCs w:val="24"/>
        </w:rPr>
      </w:pPr>
      <w:r w:rsidRPr="009E46F7">
        <w:rPr>
          <w:rFonts w:ascii="Times New Roman" w:hAnsi="Times New Roman" w:cs="Times New Roman"/>
          <w:b/>
          <w:bCs/>
          <w:sz w:val="24"/>
          <w:szCs w:val="24"/>
        </w:rPr>
        <w:t>Tabela 1 – Análise Fatorial (Valores ambientalistas)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2212"/>
      </w:tblGrid>
      <w:tr w:rsidR="009E46F7" w:rsidRPr="009E46F7" w:rsidTr="009E46F7">
        <w:tc>
          <w:tcPr>
            <w:tcW w:w="6804" w:type="dxa"/>
            <w:tcBorders>
              <w:bottom w:val="single" w:sz="4" w:space="0" w:color="auto"/>
            </w:tcBorders>
          </w:tcPr>
          <w:p w:rsidR="009E46F7" w:rsidRPr="009E46F7" w:rsidRDefault="009E46F7" w:rsidP="009E46F7">
            <w:pPr>
              <w:jc w:val="both"/>
              <w:rPr>
                <w:rFonts w:ascii="Times New Roman" w:hAnsi="Times New Roman" w:cs="Times New Roman"/>
                <w:sz w:val="20"/>
                <w:szCs w:val="20"/>
              </w:rPr>
            </w:pPr>
          </w:p>
        </w:tc>
        <w:tc>
          <w:tcPr>
            <w:tcW w:w="2212" w:type="dxa"/>
            <w:tcBorders>
              <w:bottom w:val="single" w:sz="4" w:space="0" w:color="auto"/>
            </w:tcBorders>
          </w:tcPr>
          <w:p w:rsidR="009E46F7" w:rsidRPr="009E46F7" w:rsidRDefault="009E46F7" w:rsidP="009E46F7">
            <w:pPr>
              <w:jc w:val="center"/>
              <w:rPr>
                <w:rFonts w:ascii="Times New Roman" w:hAnsi="Times New Roman" w:cs="Times New Roman"/>
                <w:b/>
                <w:bCs/>
                <w:sz w:val="20"/>
                <w:szCs w:val="20"/>
              </w:rPr>
            </w:pPr>
            <w:r w:rsidRPr="009E46F7">
              <w:rPr>
                <w:rFonts w:ascii="Times New Roman" w:hAnsi="Times New Roman" w:cs="Times New Roman"/>
                <w:b/>
                <w:bCs/>
                <w:sz w:val="20"/>
                <w:szCs w:val="20"/>
              </w:rPr>
              <w:t>Valores ambientalistas</w:t>
            </w:r>
          </w:p>
        </w:tc>
      </w:tr>
      <w:tr w:rsidR="009E46F7" w:rsidRPr="009E46F7" w:rsidTr="009E46F7">
        <w:tc>
          <w:tcPr>
            <w:tcW w:w="6804" w:type="dxa"/>
            <w:tcBorders>
              <w:top w:val="single" w:sz="4" w:space="0" w:color="auto"/>
            </w:tcBorders>
          </w:tcPr>
          <w:p w:rsidR="009E46F7" w:rsidRPr="009E46F7" w:rsidRDefault="009E46F7" w:rsidP="009E46F7">
            <w:pPr>
              <w:rPr>
                <w:sz w:val="20"/>
                <w:szCs w:val="20"/>
              </w:rPr>
            </w:pPr>
            <w:r w:rsidRPr="009E46F7">
              <w:rPr>
                <w:sz w:val="20"/>
                <w:szCs w:val="20"/>
              </w:rPr>
              <w:t>Aumentar o número de agrotóxicos permitidos no Brasil.</w:t>
            </w:r>
          </w:p>
        </w:tc>
        <w:tc>
          <w:tcPr>
            <w:tcW w:w="2212" w:type="dxa"/>
            <w:tcBorders>
              <w:top w:val="single" w:sz="4" w:space="0" w:color="auto"/>
            </w:tcBorders>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0,40</w:t>
            </w:r>
          </w:p>
        </w:tc>
      </w:tr>
      <w:tr w:rsidR="009E46F7" w:rsidRPr="009E46F7" w:rsidTr="009E46F7">
        <w:tc>
          <w:tcPr>
            <w:tcW w:w="6804" w:type="dxa"/>
          </w:tcPr>
          <w:p w:rsidR="009E46F7" w:rsidRPr="009E46F7" w:rsidRDefault="009E46F7" w:rsidP="009E46F7">
            <w:pPr>
              <w:rPr>
                <w:sz w:val="20"/>
                <w:szCs w:val="20"/>
              </w:rPr>
            </w:pPr>
            <w:r w:rsidRPr="009E46F7">
              <w:rPr>
                <w:sz w:val="20"/>
                <w:szCs w:val="20"/>
              </w:rPr>
              <w:t>Aumentar o número de terras destinadas aos indígenas e quilombolas.</w:t>
            </w:r>
          </w:p>
        </w:tc>
        <w:tc>
          <w:tcPr>
            <w:tcW w:w="2212" w:type="dxa"/>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0,45</w:t>
            </w:r>
          </w:p>
        </w:tc>
      </w:tr>
      <w:tr w:rsidR="009E46F7" w:rsidRPr="009E46F7" w:rsidTr="009E46F7">
        <w:tc>
          <w:tcPr>
            <w:tcW w:w="6804" w:type="dxa"/>
          </w:tcPr>
          <w:p w:rsidR="009E46F7" w:rsidRPr="009E46F7" w:rsidRDefault="009E46F7" w:rsidP="009E46F7">
            <w:pPr>
              <w:rPr>
                <w:sz w:val="20"/>
                <w:szCs w:val="20"/>
              </w:rPr>
            </w:pPr>
            <w:r w:rsidRPr="009E46F7">
              <w:rPr>
                <w:sz w:val="20"/>
                <w:szCs w:val="20"/>
              </w:rPr>
              <w:t>Permitir garimpo em terras indígenas.</w:t>
            </w:r>
          </w:p>
        </w:tc>
        <w:tc>
          <w:tcPr>
            <w:tcW w:w="2212" w:type="dxa"/>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0,48</w:t>
            </w:r>
          </w:p>
        </w:tc>
      </w:tr>
      <w:tr w:rsidR="009E46F7" w:rsidRPr="009E46F7" w:rsidTr="009E46F7">
        <w:tc>
          <w:tcPr>
            <w:tcW w:w="6804" w:type="dxa"/>
          </w:tcPr>
          <w:p w:rsidR="009E46F7" w:rsidRPr="009E46F7" w:rsidRDefault="009E46F7" w:rsidP="009E46F7">
            <w:pPr>
              <w:rPr>
                <w:sz w:val="20"/>
                <w:szCs w:val="20"/>
              </w:rPr>
            </w:pPr>
            <w:r w:rsidRPr="009E46F7">
              <w:rPr>
                <w:sz w:val="20"/>
                <w:szCs w:val="20"/>
              </w:rPr>
              <w:t>Diminuir as regras de licença ambiental para as obras de governos e empresas.</w:t>
            </w:r>
          </w:p>
        </w:tc>
        <w:tc>
          <w:tcPr>
            <w:tcW w:w="2212" w:type="dxa"/>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0,44</w:t>
            </w:r>
          </w:p>
        </w:tc>
      </w:tr>
      <w:tr w:rsidR="009E46F7" w:rsidRPr="009E46F7" w:rsidTr="009E46F7">
        <w:tc>
          <w:tcPr>
            <w:tcW w:w="6804" w:type="dxa"/>
            <w:tcBorders>
              <w:bottom w:val="single" w:sz="4" w:space="0" w:color="auto"/>
            </w:tcBorders>
          </w:tcPr>
          <w:p w:rsidR="009E46F7" w:rsidRPr="009E46F7" w:rsidRDefault="009E46F7" w:rsidP="009E46F7">
            <w:pPr>
              <w:rPr>
                <w:sz w:val="20"/>
                <w:szCs w:val="20"/>
              </w:rPr>
            </w:pPr>
            <w:r w:rsidRPr="009E46F7">
              <w:rPr>
                <w:sz w:val="20"/>
                <w:szCs w:val="20"/>
              </w:rPr>
              <w:t>Os serviços de saneamento e abastecimento d’água sejam oferecidos apenas por empresas privadas.</w:t>
            </w:r>
          </w:p>
        </w:tc>
        <w:tc>
          <w:tcPr>
            <w:tcW w:w="2212" w:type="dxa"/>
            <w:tcBorders>
              <w:bottom w:val="single" w:sz="4" w:space="0" w:color="auto"/>
            </w:tcBorders>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0,41</w:t>
            </w:r>
          </w:p>
        </w:tc>
      </w:tr>
      <w:tr w:rsidR="009E46F7" w:rsidRPr="009E46F7" w:rsidTr="009E46F7">
        <w:tc>
          <w:tcPr>
            <w:tcW w:w="6804" w:type="dxa"/>
            <w:tcBorders>
              <w:top w:val="single" w:sz="4" w:space="0" w:color="auto"/>
            </w:tcBorders>
          </w:tcPr>
          <w:p w:rsidR="009E46F7" w:rsidRPr="009E46F7" w:rsidRDefault="009E46F7" w:rsidP="009E46F7">
            <w:pPr>
              <w:jc w:val="both"/>
              <w:rPr>
                <w:rFonts w:ascii="Times New Roman" w:hAnsi="Times New Roman" w:cs="Times New Roman"/>
                <w:sz w:val="20"/>
                <w:szCs w:val="20"/>
              </w:rPr>
            </w:pPr>
            <w:r w:rsidRPr="009E46F7">
              <w:rPr>
                <w:rFonts w:ascii="Times New Roman" w:hAnsi="Times New Roman" w:cs="Times New Roman"/>
                <w:sz w:val="20"/>
                <w:szCs w:val="20"/>
              </w:rPr>
              <w:t>KMO</w:t>
            </w:r>
          </w:p>
        </w:tc>
        <w:tc>
          <w:tcPr>
            <w:tcW w:w="2212" w:type="dxa"/>
            <w:tcBorders>
              <w:top w:val="single" w:sz="4" w:space="0" w:color="auto"/>
            </w:tcBorders>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0,690</w:t>
            </w:r>
          </w:p>
        </w:tc>
      </w:tr>
      <w:tr w:rsidR="009E46F7" w:rsidRPr="009E46F7" w:rsidTr="009E46F7">
        <w:tc>
          <w:tcPr>
            <w:tcW w:w="6804" w:type="dxa"/>
            <w:tcBorders>
              <w:bottom w:val="single" w:sz="4" w:space="0" w:color="auto"/>
            </w:tcBorders>
          </w:tcPr>
          <w:p w:rsidR="009E46F7" w:rsidRPr="009E46F7" w:rsidRDefault="009E46F7" w:rsidP="009E46F7">
            <w:pPr>
              <w:jc w:val="both"/>
              <w:rPr>
                <w:rFonts w:ascii="Times New Roman" w:hAnsi="Times New Roman" w:cs="Times New Roman"/>
                <w:sz w:val="20"/>
                <w:szCs w:val="20"/>
              </w:rPr>
            </w:pPr>
            <w:r w:rsidRPr="009E46F7">
              <w:rPr>
                <w:rFonts w:ascii="Times New Roman" w:hAnsi="Times New Roman" w:cs="Times New Roman"/>
                <w:sz w:val="20"/>
                <w:szCs w:val="20"/>
              </w:rPr>
              <w:t>Teste de Bartlett</w:t>
            </w:r>
          </w:p>
        </w:tc>
        <w:tc>
          <w:tcPr>
            <w:tcW w:w="2212" w:type="dxa"/>
            <w:tcBorders>
              <w:bottom w:val="single" w:sz="4" w:space="0" w:color="auto"/>
            </w:tcBorders>
          </w:tcPr>
          <w:p w:rsidR="009E46F7" w:rsidRPr="009E46F7" w:rsidRDefault="009E46F7" w:rsidP="009E46F7">
            <w:pPr>
              <w:jc w:val="center"/>
              <w:rPr>
                <w:rFonts w:ascii="Times New Roman" w:hAnsi="Times New Roman" w:cs="Times New Roman"/>
                <w:sz w:val="20"/>
                <w:szCs w:val="20"/>
              </w:rPr>
            </w:pPr>
            <w:r w:rsidRPr="009E46F7">
              <w:rPr>
                <w:rFonts w:ascii="Times New Roman" w:hAnsi="Times New Roman" w:cs="Times New Roman"/>
                <w:sz w:val="20"/>
                <w:szCs w:val="20"/>
              </w:rPr>
              <w:t>p &lt; 0,05</w:t>
            </w:r>
          </w:p>
        </w:tc>
      </w:tr>
    </w:tbl>
    <w:p w:rsidR="009E46F7" w:rsidRPr="009E46F7" w:rsidRDefault="009E46F7" w:rsidP="009E46F7">
      <w:pPr>
        <w:spacing w:after="0" w:line="240" w:lineRule="auto"/>
        <w:jc w:val="both"/>
        <w:rPr>
          <w:rFonts w:ascii="Times New Roman" w:hAnsi="Times New Roman" w:cs="Times New Roman"/>
          <w:sz w:val="20"/>
          <w:szCs w:val="20"/>
        </w:rPr>
      </w:pPr>
      <w:r w:rsidRPr="009E46F7">
        <w:rPr>
          <w:rFonts w:ascii="Times New Roman" w:hAnsi="Times New Roman" w:cs="Times New Roman"/>
          <w:sz w:val="20"/>
          <w:szCs w:val="20"/>
        </w:rPr>
        <w:t xml:space="preserve">Feito pelos autores. A tabela apresenta os resultados da análise fatorial realizada com atitudes relacionadas a valores ambientalistas. As cargas fatoriais indicam a força da relação entre cada variável e o fator extraído. </w:t>
      </w:r>
    </w:p>
    <w:p w:rsidR="009E46F7" w:rsidRDefault="009E46F7" w:rsidP="009E46F7">
      <w:pPr>
        <w:spacing w:after="0" w:line="360" w:lineRule="auto"/>
        <w:jc w:val="both"/>
        <w:rPr>
          <w:rFonts w:ascii="Times New Roman" w:hAnsi="Times New Roman" w:cs="Times New Roman"/>
          <w:sz w:val="24"/>
          <w:szCs w:val="24"/>
        </w:rPr>
      </w:pPr>
    </w:p>
    <w:p w:rsidR="009E46F7" w:rsidRDefault="001B4977" w:rsidP="001B4977">
      <w:pPr>
        <w:spacing w:after="0" w:line="360" w:lineRule="auto"/>
        <w:ind w:firstLine="851"/>
        <w:jc w:val="both"/>
        <w:rPr>
          <w:rFonts w:ascii="Times New Roman" w:hAnsi="Times New Roman" w:cs="Times New Roman"/>
          <w:sz w:val="24"/>
          <w:szCs w:val="24"/>
        </w:rPr>
      </w:pPr>
      <w:r w:rsidRPr="001B4977">
        <w:rPr>
          <w:rFonts w:ascii="Times New Roman" w:hAnsi="Times New Roman" w:cs="Times New Roman"/>
          <w:sz w:val="24"/>
          <w:szCs w:val="24"/>
        </w:rPr>
        <w:t xml:space="preserve">Ao observar a Tabela 1, verificamos que as atitudes em relação ao meio ambiente apresentam cargas fatoriais superiores a 0,4, com o teste de Bartlett estatisticamente significativo, o que indica uma divisão no eleitorado em relação </w:t>
      </w:r>
      <w:r>
        <w:rPr>
          <w:rFonts w:ascii="Times New Roman" w:hAnsi="Times New Roman" w:cs="Times New Roman"/>
          <w:sz w:val="24"/>
          <w:szCs w:val="24"/>
        </w:rPr>
        <w:t>a valores ambientalistas</w:t>
      </w:r>
      <w:r w:rsidRPr="001B4977">
        <w:rPr>
          <w:rFonts w:ascii="Times New Roman" w:hAnsi="Times New Roman" w:cs="Times New Roman"/>
          <w:sz w:val="24"/>
          <w:szCs w:val="24"/>
        </w:rPr>
        <w:t>. No entanto, é importante destacar o valor do teste de KMO, que é de 0,69, abaixo do limite recomendado de 0,8. Esse resultado não invalida as conclusões, mas sugere que os testes devem ser revisados em bancos de dados com maior variação de questões.</w:t>
      </w:r>
    </w:p>
    <w:p w:rsidR="00E31DD5" w:rsidRDefault="001B4977" w:rsidP="004A0F0F">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hipótese H2 sugere que </w:t>
      </w:r>
      <w:r w:rsidRPr="001B4977">
        <w:rPr>
          <w:rFonts w:ascii="Times New Roman" w:hAnsi="Times New Roman" w:cs="Times New Roman"/>
          <w:sz w:val="24"/>
          <w:szCs w:val="24"/>
        </w:rPr>
        <w:t>os apoiadores de Lula tendem a adotar valores ecológicos, ou seja, são mais favoráveis à preservação ambiental, mesmo diante de custos econômicos, enquanto os eleitores de Bolsonaro demonstram uma orientação utilitarista, priorizando o desenvolvimento econômico em detrimento da conservação ambiental</w:t>
      </w:r>
      <w:r>
        <w:rPr>
          <w:rFonts w:ascii="Times New Roman" w:hAnsi="Times New Roman" w:cs="Times New Roman"/>
          <w:sz w:val="24"/>
          <w:szCs w:val="24"/>
        </w:rPr>
        <w:t>.</w:t>
      </w:r>
    </w:p>
    <w:p w:rsidR="001B4977" w:rsidRDefault="009E5895" w:rsidP="004A0F0F">
      <w:pPr>
        <w:spacing w:after="0" w:line="360" w:lineRule="auto"/>
        <w:ind w:firstLine="851"/>
        <w:jc w:val="both"/>
        <w:rPr>
          <w:rFonts w:ascii="Times New Roman" w:hAnsi="Times New Roman" w:cs="Times New Roman"/>
          <w:sz w:val="24"/>
          <w:szCs w:val="24"/>
        </w:rPr>
      </w:pPr>
      <w:r w:rsidRPr="009E5895">
        <w:rPr>
          <w:rFonts w:ascii="Times New Roman" w:hAnsi="Times New Roman" w:cs="Times New Roman"/>
          <w:sz w:val="24"/>
          <w:szCs w:val="24"/>
        </w:rPr>
        <w:t>Inicialmente, no Gráfico 1, testamos se essa hipótese se confirma para os eleitores de ambos os candidatos. Os dados corroboram nossa suposição, indicando que os eleitores de Lula são significativamente mais ecológicos do que os de Bolsonaro, que, por sua vez, tendem a ser mais utilitaristas em comparação com os eleitores de Lula.</w:t>
      </w:r>
    </w:p>
    <w:p w:rsidR="009E5895" w:rsidRDefault="009E5895" w:rsidP="009E5895">
      <w:pPr>
        <w:spacing w:after="0" w:line="360" w:lineRule="auto"/>
        <w:jc w:val="both"/>
        <w:rPr>
          <w:rFonts w:ascii="Times New Roman" w:hAnsi="Times New Roman" w:cs="Times New Roman"/>
          <w:sz w:val="24"/>
          <w:szCs w:val="24"/>
        </w:rPr>
      </w:pPr>
    </w:p>
    <w:p w:rsidR="009E5895" w:rsidRPr="009E5895" w:rsidRDefault="009E5895" w:rsidP="009E5895">
      <w:pPr>
        <w:spacing w:after="0" w:line="360" w:lineRule="auto"/>
        <w:jc w:val="center"/>
        <w:rPr>
          <w:rFonts w:ascii="Times New Roman" w:hAnsi="Times New Roman" w:cs="Times New Roman"/>
          <w:b/>
          <w:bCs/>
          <w:sz w:val="24"/>
          <w:szCs w:val="24"/>
        </w:rPr>
      </w:pPr>
      <w:r w:rsidRPr="009E5895">
        <w:rPr>
          <w:rFonts w:ascii="Times New Roman" w:hAnsi="Times New Roman" w:cs="Times New Roman"/>
          <w:b/>
          <w:bCs/>
          <w:sz w:val="24"/>
          <w:szCs w:val="24"/>
        </w:rPr>
        <w:t>Gráfico 1 – Valores Ambientais e Voto</w:t>
      </w:r>
    </w:p>
    <w:p w:rsidR="001B4977" w:rsidRDefault="00167DBB" w:rsidP="001B49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A2364">
            <wp:extent cx="5715000" cy="364042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350" cy="3661666"/>
                    </a:xfrm>
                    <a:prstGeom prst="rect">
                      <a:avLst/>
                    </a:prstGeom>
                    <a:noFill/>
                  </pic:spPr>
                </pic:pic>
              </a:graphicData>
            </a:graphic>
          </wp:inline>
        </w:drawing>
      </w:r>
    </w:p>
    <w:p w:rsidR="009E5895" w:rsidRPr="007B4519" w:rsidRDefault="009E5895" w:rsidP="007B4519">
      <w:pPr>
        <w:spacing w:after="0" w:line="240" w:lineRule="auto"/>
        <w:jc w:val="both"/>
        <w:rPr>
          <w:rFonts w:ascii="Times New Roman" w:hAnsi="Times New Roman" w:cs="Times New Roman"/>
          <w:sz w:val="20"/>
          <w:szCs w:val="20"/>
        </w:rPr>
      </w:pPr>
      <w:r w:rsidRPr="007B4519">
        <w:rPr>
          <w:rFonts w:ascii="Times New Roman" w:hAnsi="Times New Roman" w:cs="Times New Roman"/>
          <w:sz w:val="20"/>
          <w:szCs w:val="20"/>
        </w:rPr>
        <w:t>Feito pelos autores. Este gráfico apresenta as estimativas dos coeficientes de uma regressão linear, com intervalos de confiança de 95%, para as variáveis preditoras relacionadas aos valores ambientais. A variável independente de interesse é Voto (1 – Voto em Lula; 0 – Voto em Bolsonaro). A linha vermelha tracejada indica o valor nulo (sem efeito), e os pontos representam as estimativas dos coeficientes, enquanto as barras horizontais mostram os intervalos de confiança.</w:t>
      </w:r>
    </w:p>
    <w:p w:rsidR="001B4977" w:rsidRDefault="001B4977" w:rsidP="00BA434D">
      <w:pPr>
        <w:spacing w:after="0" w:line="360" w:lineRule="auto"/>
        <w:jc w:val="both"/>
        <w:rPr>
          <w:rFonts w:ascii="Times New Roman" w:hAnsi="Times New Roman" w:cs="Times New Roman"/>
          <w:sz w:val="24"/>
          <w:szCs w:val="24"/>
        </w:rPr>
      </w:pPr>
    </w:p>
    <w:p w:rsidR="009E5895" w:rsidRDefault="009E5895" w:rsidP="009E5895">
      <w:pPr>
        <w:spacing w:after="0" w:line="360" w:lineRule="auto"/>
        <w:ind w:firstLine="851"/>
        <w:jc w:val="both"/>
        <w:rPr>
          <w:rFonts w:ascii="Times New Roman" w:hAnsi="Times New Roman" w:cs="Times New Roman"/>
          <w:sz w:val="24"/>
          <w:szCs w:val="24"/>
        </w:rPr>
      </w:pPr>
      <w:r w:rsidRPr="009E5895">
        <w:rPr>
          <w:rFonts w:ascii="Times New Roman" w:hAnsi="Times New Roman" w:cs="Times New Roman"/>
          <w:sz w:val="24"/>
          <w:szCs w:val="24"/>
        </w:rPr>
        <w:t>Ao adotarmos uma perspectiva afetiva, nossa hipótese se mantém consistente, pois os eleitores mais identificados com Lula são significativamente mais ecológicos, enquanto os mais identificados com Bolsonaro tendem a ser mais utilitaristas em relação aos valores ambientais (Gráfico 2).</w:t>
      </w:r>
    </w:p>
    <w:p w:rsidR="009E5895" w:rsidRDefault="009E5895" w:rsidP="009E5895">
      <w:pPr>
        <w:spacing w:after="0" w:line="360" w:lineRule="auto"/>
        <w:ind w:firstLine="851"/>
        <w:jc w:val="both"/>
        <w:rPr>
          <w:rFonts w:ascii="Times New Roman" w:hAnsi="Times New Roman" w:cs="Times New Roman"/>
          <w:sz w:val="24"/>
          <w:szCs w:val="24"/>
        </w:rPr>
      </w:pPr>
    </w:p>
    <w:p w:rsidR="009E5895" w:rsidRPr="009E5895" w:rsidRDefault="009E5895" w:rsidP="009E5895">
      <w:pPr>
        <w:spacing w:after="0" w:line="360" w:lineRule="auto"/>
        <w:jc w:val="center"/>
        <w:rPr>
          <w:rFonts w:ascii="Times New Roman" w:hAnsi="Times New Roman" w:cs="Times New Roman"/>
          <w:b/>
          <w:bCs/>
          <w:sz w:val="24"/>
          <w:szCs w:val="24"/>
        </w:rPr>
      </w:pPr>
      <w:r w:rsidRPr="009E5895">
        <w:rPr>
          <w:rFonts w:ascii="Times New Roman" w:hAnsi="Times New Roman" w:cs="Times New Roman"/>
          <w:b/>
          <w:bCs/>
          <w:sz w:val="24"/>
          <w:szCs w:val="24"/>
        </w:rPr>
        <w:t>Gráfico 2 – Valores Ambientais e Afeto a Políticos</w:t>
      </w:r>
    </w:p>
    <w:p w:rsidR="00BA434D" w:rsidRDefault="00BA434D" w:rsidP="00BA434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8E4561">
            <wp:extent cx="5727014" cy="3648075"/>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039" cy="3660194"/>
                    </a:xfrm>
                    <a:prstGeom prst="rect">
                      <a:avLst/>
                    </a:prstGeom>
                    <a:noFill/>
                  </pic:spPr>
                </pic:pic>
              </a:graphicData>
            </a:graphic>
          </wp:inline>
        </w:drawing>
      </w:r>
    </w:p>
    <w:p w:rsidR="00BA434D" w:rsidRPr="007B4519" w:rsidRDefault="007B4519" w:rsidP="007B4519">
      <w:pPr>
        <w:spacing w:after="0" w:line="240" w:lineRule="auto"/>
        <w:jc w:val="both"/>
        <w:rPr>
          <w:rFonts w:ascii="Times New Roman" w:hAnsi="Times New Roman" w:cs="Times New Roman"/>
          <w:sz w:val="20"/>
          <w:szCs w:val="20"/>
        </w:rPr>
      </w:pPr>
      <w:r w:rsidRPr="007B4519">
        <w:rPr>
          <w:rFonts w:ascii="Times New Roman" w:hAnsi="Times New Roman" w:cs="Times New Roman"/>
          <w:sz w:val="20"/>
          <w:szCs w:val="20"/>
        </w:rPr>
        <w:t>Este gráfico exibe as estimativas dos coeficientes de uma regressão linear, com intervalos de confiança de 95%, para as variáveis preditoras relacionadas aos valores ambientais. As variáveis independentes de interesse incluem a identificação com os candidatos Lula e Bolsonaro. A linha vermelha tracejada representa o valor nulo, indicando a ausência de efeito. Os pontos indicam as estimativas dos coeficientes, enquanto as barras horizontais mostram os intervalos de confiança.</w:t>
      </w:r>
    </w:p>
    <w:p w:rsidR="007B4519" w:rsidRDefault="007B4519" w:rsidP="00BA434D">
      <w:pPr>
        <w:spacing w:after="0" w:line="360" w:lineRule="auto"/>
        <w:jc w:val="both"/>
        <w:rPr>
          <w:rFonts w:ascii="Times New Roman" w:hAnsi="Times New Roman" w:cs="Times New Roman"/>
          <w:sz w:val="24"/>
          <w:szCs w:val="24"/>
        </w:rPr>
      </w:pPr>
    </w:p>
    <w:p w:rsidR="00C20B4B" w:rsidRDefault="00C20B4B" w:rsidP="00C20B4B">
      <w:pPr>
        <w:spacing w:after="0" w:line="360" w:lineRule="auto"/>
        <w:ind w:firstLine="851"/>
        <w:jc w:val="both"/>
        <w:rPr>
          <w:rFonts w:ascii="Times New Roman" w:hAnsi="Times New Roman" w:cs="Times New Roman"/>
          <w:sz w:val="24"/>
          <w:szCs w:val="24"/>
        </w:rPr>
      </w:pPr>
      <w:r w:rsidRPr="00C20B4B">
        <w:rPr>
          <w:rFonts w:ascii="Times New Roman" w:hAnsi="Times New Roman" w:cs="Times New Roman"/>
          <w:sz w:val="24"/>
          <w:szCs w:val="24"/>
        </w:rPr>
        <w:t>Por fim, H3 propunha que indivíduos com maior polarização afetiva apresentariam níveis mais elevados de intolerância em relação a grupos com opiniões divergentes. Para testar essa hipótese, analisamos, dentro de cada grupo político — eleitores de Lula e Bolsonaro —, as diferenças no grau de tolerância com base no nível de polarização afetiva.</w:t>
      </w:r>
    </w:p>
    <w:p w:rsidR="00907C85" w:rsidRDefault="00907C85" w:rsidP="00C20B4B">
      <w:pPr>
        <w:spacing w:after="0" w:line="360" w:lineRule="auto"/>
        <w:ind w:firstLine="851"/>
        <w:jc w:val="both"/>
        <w:rPr>
          <w:rFonts w:ascii="Times New Roman" w:hAnsi="Times New Roman" w:cs="Times New Roman"/>
          <w:sz w:val="24"/>
          <w:szCs w:val="24"/>
        </w:rPr>
      </w:pPr>
      <w:r w:rsidRPr="00907C85">
        <w:rPr>
          <w:rFonts w:ascii="Times New Roman" w:hAnsi="Times New Roman" w:cs="Times New Roman"/>
          <w:sz w:val="24"/>
          <w:szCs w:val="24"/>
        </w:rPr>
        <w:t>Como descrito na metodologia, utilizamos uma medida que considera não apenas a identificação com o político aliado e a ausência de identificação com o adversário, mas também o apreço por membros do próprio grupo e a antipatia por aqueles do grupo rival. Nossas análises, mesmo adotando um critério relativamente rigoroso de polarização afetiva em comparação com as abordagens mais comuns na literatura (ver Areal, 2022), revelaram que 25,5% dos eleitores de Bolsonaro e 20,1% dos eleitores de Lula podem ser classificados como afetivamente polarizados.</w:t>
      </w:r>
    </w:p>
    <w:p w:rsidR="00184F4F" w:rsidRDefault="00184F4F" w:rsidP="00C20B4B">
      <w:pPr>
        <w:spacing w:after="0" w:line="360" w:lineRule="auto"/>
        <w:ind w:firstLine="851"/>
        <w:jc w:val="both"/>
        <w:rPr>
          <w:rFonts w:ascii="Times New Roman" w:hAnsi="Times New Roman" w:cs="Times New Roman"/>
          <w:sz w:val="24"/>
          <w:szCs w:val="24"/>
        </w:rPr>
      </w:pPr>
      <w:r w:rsidRPr="00184F4F">
        <w:rPr>
          <w:rFonts w:ascii="Times New Roman" w:hAnsi="Times New Roman" w:cs="Times New Roman"/>
          <w:sz w:val="24"/>
          <w:szCs w:val="24"/>
        </w:rPr>
        <w:t xml:space="preserve">A primeira etapa consistiu na realização do </w:t>
      </w:r>
      <w:r w:rsidRPr="00184F4F">
        <w:rPr>
          <w:rFonts w:ascii="Times New Roman" w:hAnsi="Times New Roman" w:cs="Times New Roman"/>
          <w:i/>
          <w:iCs/>
          <w:sz w:val="24"/>
          <w:szCs w:val="24"/>
        </w:rPr>
        <w:t>matching</w:t>
      </w:r>
      <w:r w:rsidRPr="00184F4F">
        <w:rPr>
          <w:rFonts w:ascii="Times New Roman" w:hAnsi="Times New Roman" w:cs="Times New Roman"/>
          <w:sz w:val="24"/>
          <w:szCs w:val="24"/>
        </w:rPr>
        <w:t xml:space="preserve"> entre eleitores polarizados e não polarizados afetivamente, utilizando como variáveis de controle o estado de residência, porte do município, idade, sexo, interesse por questões ambientais, autoposicionamento ideológico, raça, escolaridade e renda familiar. O objetivo, conforme descrito, é comparar indivíduos com </w:t>
      </w:r>
      <w:r w:rsidRPr="00184F4F">
        <w:rPr>
          <w:rFonts w:ascii="Times New Roman" w:hAnsi="Times New Roman" w:cs="Times New Roman"/>
          <w:sz w:val="24"/>
          <w:szCs w:val="24"/>
        </w:rPr>
        <w:lastRenderedPageBreak/>
        <w:t>características semelhantes que diferem apenas quanto à polarização, simulando assim um desenho experimental.</w:t>
      </w:r>
    </w:p>
    <w:p w:rsidR="00184F4F" w:rsidRDefault="00184F4F" w:rsidP="00C20B4B">
      <w:pPr>
        <w:spacing w:after="0" w:line="360" w:lineRule="auto"/>
        <w:ind w:firstLine="851"/>
        <w:jc w:val="both"/>
        <w:rPr>
          <w:rFonts w:ascii="Times New Roman" w:hAnsi="Times New Roman" w:cs="Times New Roman"/>
          <w:sz w:val="24"/>
          <w:szCs w:val="24"/>
        </w:rPr>
      </w:pPr>
      <w:r w:rsidRPr="00184F4F">
        <w:rPr>
          <w:rFonts w:ascii="Times New Roman" w:hAnsi="Times New Roman" w:cs="Times New Roman"/>
          <w:sz w:val="24"/>
          <w:szCs w:val="24"/>
        </w:rPr>
        <w:t xml:space="preserve">Nos gráficos 3 e 4, é possível avaliar a distribuição dos </w:t>
      </w:r>
      <w:r w:rsidRPr="00184F4F">
        <w:rPr>
          <w:rFonts w:ascii="Times New Roman" w:hAnsi="Times New Roman" w:cs="Times New Roman"/>
          <w:i/>
          <w:iCs/>
          <w:sz w:val="24"/>
          <w:szCs w:val="24"/>
        </w:rPr>
        <w:t>propensity scores</w:t>
      </w:r>
      <w:r w:rsidRPr="00184F4F">
        <w:rPr>
          <w:rFonts w:ascii="Times New Roman" w:hAnsi="Times New Roman" w:cs="Times New Roman"/>
          <w:sz w:val="24"/>
          <w:szCs w:val="24"/>
        </w:rPr>
        <w:t xml:space="preserve">, que representam a probabilidade estimada de um indivíduo pertencer ao grupo tratado, considerando as covariáveis incluídas no modelo. A ideia é garantir que os indivíduos da amostra apresentem </w:t>
      </w:r>
      <w:r w:rsidRPr="00184F4F">
        <w:rPr>
          <w:rFonts w:ascii="Times New Roman" w:hAnsi="Times New Roman" w:cs="Times New Roman"/>
          <w:i/>
          <w:iCs/>
          <w:sz w:val="24"/>
          <w:szCs w:val="24"/>
        </w:rPr>
        <w:t>propensity scores</w:t>
      </w:r>
      <w:r w:rsidRPr="00184F4F">
        <w:rPr>
          <w:rFonts w:ascii="Times New Roman" w:hAnsi="Times New Roman" w:cs="Times New Roman"/>
          <w:sz w:val="24"/>
          <w:szCs w:val="24"/>
        </w:rPr>
        <w:t xml:space="preserve"> similares, tornando-os comparáveis. Aqueles classificados como </w:t>
      </w:r>
      <w:r w:rsidRPr="00184F4F">
        <w:rPr>
          <w:rFonts w:ascii="Times New Roman" w:hAnsi="Times New Roman" w:cs="Times New Roman"/>
          <w:i/>
          <w:iCs/>
          <w:sz w:val="24"/>
          <w:szCs w:val="24"/>
        </w:rPr>
        <w:t>unmatched control units</w:t>
      </w:r>
      <w:r w:rsidRPr="00184F4F">
        <w:rPr>
          <w:rFonts w:ascii="Times New Roman" w:hAnsi="Times New Roman" w:cs="Times New Roman"/>
          <w:sz w:val="24"/>
          <w:szCs w:val="24"/>
        </w:rPr>
        <w:t xml:space="preserve"> possuem características muito distintas de qualquer integrante do grupo de tratamento</w:t>
      </w:r>
      <w:r>
        <w:rPr>
          <w:rFonts w:ascii="Times New Roman" w:hAnsi="Times New Roman" w:cs="Times New Roman"/>
          <w:sz w:val="24"/>
          <w:szCs w:val="24"/>
        </w:rPr>
        <w:t xml:space="preserve"> (polarizados afetivamente)</w:t>
      </w:r>
      <w:r w:rsidRPr="00184F4F">
        <w:rPr>
          <w:rFonts w:ascii="Times New Roman" w:hAnsi="Times New Roman" w:cs="Times New Roman"/>
          <w:sz w:val="24"/>
          <w:szCs w:val="24"/>
        </w:rPr>
        <w:t xml:space="preserve"> e, por isso, foram removidos da análise.</w:t>
      </w:r>
    </w:p>
    <w:p w:rsidR="00184F4F" w:rsidRDefault="00184F4F" w:rsidP="00184F4F">
      <w:pPr>
        <w:spacing w:after="0" w:line="360" w:lineRule="auto"/>
        <w:jc w:val="both"/>
        <w:rPr>
          <w:rFonts w:ascii="Times New Roman" w:hAnsi="Times New Roman" w:cs="Times New Roman"/>
          <w:sz w:val="24"/>
          <w:szCs w:val="24"/>
        </w:rPr>
      </w:pPr>
    </w:p>
    <w:p w:rsidR="00184F4F" w:rsidRPr="00184F4F" w:rsidRDefault="00184F4F" w:rsidP="00184F4F">
      <w:pPr>
        <w:spacing w:after="0" w:line="360" w:lineRule="auto"/>
        <w:jc w:val="center"/>
        <w:rPr>
          <w:rFonts w:ascii="Times New Roman" w:hAnsi="Times New Roman" w:cs="Times New Roman"/>
          <w:b/>
          <w:bCs/>
          <w:sz w:val="24"/>
          <w:szCs w:val="24"/>
        </w:rPr>
      </w:pPr>
      <w:r w:rsidRPr="00184F4F">
        <w:rPr>
          <w:rFonts w:ascii="Times New Roman" w:hAnsi="Times New Roman" w:cs="Times New Roman"/>
          <w:b/>
          <w:bCs/>
          <w:sz w:val="24"/>
          <w:szCs w:val="24"/>
        </w:rPr>
        <w:t xml:space="preserve">Gráfico 3 – Distribuição de propensity scores dos </w:t>
      </w:r>
      <w:r>
        <w:rPr>
          <w:rFonts w:ascii="Times New Roman" w:hAnsi="Times New Roman" w:cs="Times New Roman"/>
          <w:b/>
          <w:bCs/>
          <w:sz w:val="24"/>
          <w:szCs w:val="24"/>
        </w:rPr>
        <w:t>eleitores de Bolsonaro</w:t>
      </w:r>
      <w:r w:rsidRPr="00184F4F">
        <w:rPr>
          <w:rFonts w:ascii="Times New Roman" w:hAnsi="Times New Roman" w:cs="Times New Roman"/>
          <w:b/>
          <w:bCs/>
          <w:sz w:val="24"/>
          <w:szCs w:val="24"/>
        </w:rPr>
        <w:t xml:space="preserve"> e unidades mantidas após o matching</w:t>
      </w:r>
    </w:p>
    <w:p w:rsidR="00235280" w:rsidRDefault="00235280" w:rsidP="00235280">
      <w:pPr>
        <w:spacing w:after="0" w:line="360" w:lineRule="auto"/>
        <w:jc w:val="both"/>
        <w:rPr>
          <w:rFonts w:ascii="Times New Roman" w:hAnsi="Times New Roman" w:cs="Times New Roman"/>
          <w:sz w:val="24"/>
          <w:szCs w:val="24"/>
        </w:rPr>
      </w:pPr>
      <w:r w:rsidRPr="00235280">
        <w:rPr>
          <w:rFonts w:ascii="Times New Roman" w:hAnsi="Times New Roman" w:cs="Times New Roman"/>
          <w:sz w:val="24"/>
          <w:szCs w:val="24"/>
        </w:rPr>
        <w:drawing>
          <wp:inline distT="0" distB="0" distL="0" distR="0" wp14:anchorId="75BCD3E9" wp14:editId="4042FCEC">
            <wp:extent cx="5731510" cy="362077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0770"/>
                    </a:xfrm>
                    <a:prstGeom prst="rect">
                      <a:avLst/>
                    </a:prstGeom>
                  </pic:spPr>
                </pic:pic>
              </a:graphicData>
            </a:graphic>
          </wp:inline>
        </w:drawing>
      </w:r>
    </w:p>
    <w:p w:rsidR="00235280" w:rsidRPr="00690998" w:rsidRDefault="00690998" w:rsidP="00690998">
      <w:pPr>
        <w:spacing w:after="0" w:line="240" w:lineRule="auto"/>
        <w:jc w:val="both"/>
        <w:rPr>
          <w:rFonts w:ascii="Times New Roman" w:hAnsi="Times New Roman" w:cs="Times New Roman"/>
          <w:sz w:val="20"/>
          <w:szCs w:val="20"/>
        </w:rPr>
      </w:pPr>
      <w:r w:rsidRPr="00690998">
        <w:rPr>
          <w:rFonts w:ascii="Times New Roman" w:hAnsi="Times New Roman" w:cs="Times New Roman"/>
          <w:sz w:val="20"/>
          <w:szCs w:val="20"/>
        </w:rPr>
        <w:t xml:space="preserve">Feito pelos autores. </w:t>
      </w:r>
      <w:r w:rsidR="00184F4F" w:rsidRPr="00690998">
        <w:rPr>
          <w:rFonts w:ascii="Times New Roman" w:hAnsi="Times New Roman" w:cs="Times New Roman"/>
          <w:sz w:val="20"/>
          <w:szCs w:val="20"/>
        </w:rPr>
        <w:t xml:space="preserve">Representação da distribuição dos </w:t>
      </w:r>
      <w:r w:rsidR="00184F4F" w:rsidRPr="00690998">
        <w:rPr>
          <w:rFonts w:ascii="Times New Roman" w:hAnsi="Times New Roman" w:cs="Times New Roman"/>
          <w:i/>
          <w:iCs/>
          <w:sz w:val="20"/>
          <w:szCs w:val="20"/>
        </w:rPr>
        <w:t>propensity scores</w:t>
      </w:r>
      <w:r w:rsidR="00184F4F" w:rsidRPr="00690998">
        <w:rPr>
          <w:rFonts w:ascii="Times New Roman" w:hAnsi="Times New Roman" w:cs="Times New Roman"/>
          <w:sz w:val="20"/>
          <w:szCs w:val="20"/>
        </w:rPr>
        <w:t xml:space="preserve"> dos eleitores de Bolsonaro </w:t>
      </w:r>
      <w:r w:rsidRPr="00690998">
        <w:rPr>
          <w:rFonts w:ascii="Times New Roman" w:hAnsi="Times New Roman" w:cs="Times New Roman"/>
          <w:sz w:val="20"/>
          <w:szCs w:val="20"/>
        </w:rPr>
        <w:t>e unidades mantidas após</w:t>
      </w:r>
      <w:r w:rsidR="00184F4F" w:rsidRPr="00690998">
        <w:rPr>
          <w:rFonts w:ascii="Times New Roman" w:hAnsi="Times New Roman" w:cs="Times New Roman"/>
          <w:sz w:val="20"/>
          <w:szCs w:val="20"/>
        </w:rPr>
        <w:t xml:space="preserve"> pareamento. O objetivo do </w:t>
      </w:r>
      <w:r w:rsidR="00184F4F" w:rsidRPr="00690998">
        <w:rPr>
          <w:rFonts w:ascii="Times New Roman" w:hAnsi="Times New Roman" w:cs="Times New Roman"/>
          <w:i/>
          <w:iCs/>
          <w:sz w:val="20"/>
          <w:szCs w:val="20"/>
        </w:rPr>
        <w:t>matching</w:t>
      </w:r>
      <w:r w:rsidR="00184F4F" w:rsidRPr="00690998">
        <w:rPr>
          <w:rFonts w:ascii="Times New Roman" w:hAnsi="Times New Roman" w:cs="Times New Roman"/>
          <w:sz w:val="20"/>
          <w:szCs w:val="20"/>
        </w:rPr>
        <w:t xml:space="preserve"> é equilibrar as covariáveis entre os grupos polarizados e não polarizados, garantindo comparabilidade. As unidades classificadas como </w:t>
      </w:r>
      <w:r w:rsidR="00184F4F" w:rsidRPr="00690998">
        <w:rPr>
          <w:rFonts w:ascii="Times New Roman" w:hAnsi="Times New Roman" w:cs="Times New Roman"/>
          <w:i/>
          <w:iCs/>
          <w:sz w:val="20"/>
          <w:szCs w:val="20"/>
        </w:rPr>
        <w:t>unmatched</w:t>
      </w:r>
      <w:r w:rsidR="00184F4F" w:rsidRPr="00690998">
        <w:rPr>
          <w:rFonts w:ascii="Times New Roman" w:hAnsi="Times New Roman" w:cs="Times New Roman"/>
          <w:sz w:val="20"/>
          <w:szCs w:val="20"/>
        </w:rPr>
        <w:t xml:space="preserve"> foram removidas da amostra por não apresentarem pares adequados</w:t>
      </w:r>
      <w:r w:rsidRPr="00690998">
        <w:rPr>
          <w:rFonts w:ascii="Times New Roman" w:hAnsi="Times New Roman" w:cs="Times New Roman"/>
          <w:sz w:val="20"/>
          <w:szCs w:val="20"/>
        </w:rPr>
        <w:t xml:space="preserve"> no grupo tratamento</w:t>
      </w:r>
      <w:r w:rsidR="00184F4F" w:rsidRPr="00690998">
        <w:rPr>
          <w:rFonts w:ascii="Times New Roman" w:hAnsi="Times New Roman" w:cs="Times New Roman"/>
          <w:sz w:val="20"/>
          <w:szCs w:val="20"/>
        </w:rPr>
        <w:t>.</w:t>
      </w:r>
    </w:p>
    <w:p w:rsidR="00184F4F" w:rsidRDefault="00184F4F" w:rsidP="00235280">
      <w:pPr>
        <w:spacing w:after="0" w:line="360" w:lineRule="auto"/>
        <w:jc w:val="both"/>
        <w:rPr>
          <w:rFonts w:ascii="Times New Roman" w:hAnsi="Times New Roman" w:cs="Times New Roman"/>
          <w:sz w:val="24"/>
          <w:szCs w:val="24"/>
        </w:rPr>
      </w:pPr>
    </w:p>
    <w:p w:rsidR="00184F4F" w:rsidRPr="00184F4F" w:rsidRDefault="00184F4F" w:rsidP="00184F4F">
      <w:pPr>
        <w:spacing w:after="0" w:line="360" w:lineRule="auto"/>
        <w:jc w:val="center"/>
        <w:rPr>
          <w:rFonts w:ascii="Times New Roman" w:hAnsi="Times New Roman" w:cs="Times New Roman"/>
          <w:b/>
          <w:bCs/>
          <w:sz w:val="24"/>
          <w:szCs w:val="24"/>
        </w:rPr>
      </w:pPr>
      <w:r w:rsidRPr="00184F4F">
        <w:rPr>
          <w:rFonts w:ascii="Times New Roman" w:hAnsi="Times New Roman" w:cs="Times New Roman"/>
          <w:b/>
          <w:bCs/>
          <w:sz w:val="24"/>
          <w:szCs w:val="24"/>
        </w:rPr>
        <w:t xml:space="preserve">Gráfico </w:t>
      </w:r>
      <w:r>
        <w:rPr>
          <w:rFonts w:ascii="Times New Roman" w:hAnsi="Times New Roman" w:cs="Times New Roman"/>
          <w:b/>
          <w:bCs/>
          <w:sz w:val="24"/>
          <w:szCs w:val="24"/>
        </w:rPr>
        <w:t>4</w:t>
      </w:r>
      <w:r w:rsidRPr="00184F4F">
        <w:rPr>
          <w:rFonts w:ascii="Times New Roman" w:hAnsi="Times New Roman" w:cs="Times New Roman"/>
          <w:b/>
          <w:bCs/>
          <w:sz w:val="24"/>
          <w:szCs w:val="24"/>
        </w:rPr>
        <w:t xml:space="preserve"> – Distribuição de propensity scores dos </w:t>
      </w:r>
      <w:r>
        <w:rPr>
          <w:rFonts w:ascii="Times New Roman" w:hAnsi="Times New Roman" w:cs="Times New Roman"/>
          <w:b/>
          <w:bCs/>
          <w:sz w:val="24"/>
          <w:szCs w:val="24"/>
        </w:rPr>
        <w:t>eleitores de Lula</w:t>
      </w:r>
      <w:r w:rsidRPr="00184F4F">
        <w:rPr>
          <w:rFonts w:ascii="Times New Roman" w:hAnsi="Times New Roman" w:cs="Times New Roman"/>
          <w:b/>
          <w:bCs/>
          <w:sz w:val="24"/>
          <w:szCs w:val="24"/>
        </w:rPr>
        <w:t xml:space="preserve"> e unidades mantidas após o matching</w:t>
      </w:r>
    </w:p>
    <w:p w:rsidR="00235280" w:rsidRDefault="00235280" w:rsidP="00235280">
      <w:pPr>
        <w:spacing w:after="0" w:line="360" w:lineRule="auto"/>
        <w:jc w:val="both"/>
        <w:rPr>
          <w:rFonts w:ascii="Times New Roman" w:hAnsi="Times New Roman" w:cs="Times New Roman"/>
          <w:sz w:val="24"/>
          <w:szCs w:val="24"/>
        </w:rPr>
      </w:pPr>
      <w:r w:rsidRPr="00235280">
        <w:rPr>
          <w:rFonts w:ascii="Times New Roman" w:hAnsi="Times New Roman" w:cs="Times New Roman"/>
          <w:sz w:val="24"/>
          <w:szCs w:val="24"/>
        </w:rPr>
        <w:lastRenderedPageBreak/>
        <w:drawing>
          <wp:inline distT="0" distB="0" distL="0" distR="0" wp14:anchorId="08B74B8F" wp14:editId="2121D929">
            <wp:extent cx="5731510" cy="3629660"/>
            <wp:effectExtent l="0" t="0" r="254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29660"/>
                    </a:xfrm>
                    <a:prstGeom prst="rect">
                      <a:avLst/>
                    </a:prstGeom>
                  </pic:spPr>
                </pic:pic>
              </a:graphicData>
            </a:graphic>
          </wp:inline>
        </w:drawing>
      </w:r>
    </w:p>
    <w:p w:rsidR="00690998" w:rsidRPr="00690998" w:rsidRDefault="00690998" w:rsidP="00690998">
      <w:pPr>
        <w:spacing w:after="0" w:line="240" w:lineRule="auto"/>
        <w:jc w:val="both"/>
        <w:rPr>
          <w:rFonts w:ascii="Times New Roman" w:hAnsi="Times New Roman" w:cs="Times New Roman"/>
          <w:sz w:val="20"/>
          <w:szCs w:val="20"/>
        </w:rPr>
      </w:pPr>
      <w:r w:rsidRPr="00690998">
        <w:rPr>
          <w:rFonts w:ascii="Times New Roman" w:hAnsi="Times New Roman" w:cs="Times New Roman"/>
          <w:sz w:val="20"/>
          <w:szCs w:val="20"/>
        </w:rPr>
        <w:t xml:space="preserve">Feito pelos autores. Representação da distribuição dos </w:t>
      </w:r>
      <w:r w:rsidRPr="00690998">
        <w:rPr>
          <w:rFonts w:ascii="Times New Roman" w:hAnsi="Times New Roman" w:cs="Times New Roman"/>
          <w:i/>
          <w:iCs/>
          <w:sz w:val="20"/>
          <w:szCs w:val="20"/>
        </w:rPr>
        <w:t>propensity scores</w:t>
      </w:r>
      <w:r w:rsidRPr="00690998">
        <w:rPr>
          <w:rFonts w:ascii="Times New Roman" w:hAnsi="Times New Roman" w:cs="Times New Roman"/>
          <w:sz w:val="20"/>
          <w:szCs w:val="20"/>
        </w:rPr>
        <w:t xml:space="preserve"> dos eleitores de </w:t>
      </w:r>
      <w:r>
        <w:rPr>
          <w:rFonts w:ascii="Times New Roman" w:hAnsi="Times New Roman" w:cs="Times New Roman"/>
          <w:sz w:val="20"/>
          <w:szCs w:val="20"/>
        </w:rPr>
        <w:t>Lula</w:t>
      </w:r>
      <w:r w:rsidRPr="00690998">
        <w:rPr>
          <w:rFonts w:ascii="Times New Roman" w:hAnsi="Times New Roman" w:cs="Times New Roman"/>
          <w:sz w:val="20"/>
          <w:szCs w:val="20"/>
        </w:rPr>
        <w:t xml:space="preserve"> e unidades mantidas após pareamento. O objetivo do </w:t>
      </w:r>
      <w:r w:rsidRPr="00690998">
        <w:rPr>
          <w:rFonts w:ascii="Times New Roman" w:hAnsi="Times New Roman" w:cs="Times New Roman"/>
          <w:i/>
          <w:iCs/>
          <w:sz w:val="20"/>
          <w:szCs w:val="20"/>
        </w:rPr>
        <w:t>matching</w:t>
      </w:r>
      <w:r w:rsidRPr="00690998">
        <w:rPr>
          <w:rFonts w:ascii="Times New Roman" w:hAnsi="Times New Roman" w:cs="Times New Roman"/>
          <w:sz w:val="20"/>
          <w:szCs w:val="20"/>
        </w:rPr>
        <w:t xml:space="preserve"> é equilibrar as covariáveis entre os grupos polarizados e não polarizados, garantindo comparabilidade. As unidades classificadas como </w:t>
      </w:r>
      <w:r w:rsidRPr="00690998">
        <w:rPr>
          <w:rFonts w:ascii="Times New Roman" w:hAnsi="Times New Roman" w:cs="Times New Roman"/>
          <w:i/>
          <w:iCs/>
          <w:sz w:val="20"/>
          <w:szCs w:val="20"/>
        </w:rPr>
        <w:t>unmatched</w:t>
      </w:r>
      <w:r w:rsidRPr="00690998">
        <w:rPr>
          <w:rFonts w:ascii="Times New Roman" w:hAnsi="Times New Roman" w:cs="Times New Roman"/>
          <w:sz w:val="20"/>
          <w:szCs w:val="20"/>
        </w:rPr>
        <w:t xml:space="preserve"> foram removidas da amostra por não apresentarem pares adequados no grupo tratamento.</w:t>
      </w:r>
    </w:p>
    <w:p w:rsidR="00690998" w:rsidRDefault="00690998" w:rsidP="00BA434D">
      <w:pPr>
        <w:spacing w:after="0" w:line="360" w:lineRule="auto"/>
        <w:jc w:val="both"/>
        <w:rPr>
          <w:rFonts w:ascii="Times New Roman" w:hAnsi="Times New Roman" w:cs="Times New Roman"/>
          <w:sz w:val="24"/>
          <w:szCs w:val="24"/>
        </w:rPr>
      </w:pPr>
    </w:p>
    <w:p w:rsidR="00690998" w:rsidRDefault="00690998" w:rsidP="00690998">
      <w:pPr>
        <w:spacing w:after="0" w:line="360" w:lineRule="auto"/>
        <w:ind w:firstLine="851"/>
        <w:jc w:val="both"/>
        <w:rPr>
          <w:rFonts w:ascii="Times New Roman" w:hAnsi="Times New Roman" w:cs="Times New Roman"/>
          <w:sz w:val="24"/>
          <w:szCs w:val="24"/>
        </w:rPr>
      </w:pPr>
      <w:r w:rsidRPr="00690998">
        <w:rPr>
          <w:rFonts w:ascii="Times New Roman" w:hAnsi="Times New Roman" w:cs="Times New Roman"/>
          <w:sz w:val="24"/>
          <w:szCs w:val="24"/>
        </w:rPr>
        <w:t>Inicialmente, entre os eleitores de Bolsonaro, havia 541 indivíduos no grupo de controle (não polarizados afetivamente) e 185 no grupo tratado (polarizados afetivamente). Após o pareamento, permaneceram 370 indivíduos no grupo de controle, enquanto o grupo tratado manteve os 185 participantes</w:t>
      </w:r>
      <w:r>
        <w:rPr>
          <w:rFonts w:ascii="Times New Roman" w:hAnsi="Times New Roman" w:cs="Times New Roman"/>
          <w:sz w:val="24"/>
          <w:szCs w:val="24"/>
        </w:rPr>
        <w:t xml:space="preserve"> (2 indivíduos do grupo controle para cada indivíduo tratado)</w:t>
      </w:r>
      <w:r w:rsidRPr="00690998">
        <w:rPr>
          <w:rFonts w:ascii="Times New Roman" w:hAnsi="Times New Roman" w:cs="Times New Roman"/>
          <w:sz w:val="24"/>
          <w:szCs w:val="24"/>
        </w:rPr>
        <w:t>. Um total de 171 indivíduos do grupo de controle não encontraram pares adequados (conforme ilustrado no Gráfico 3) e foram excluídos da análise (</w:t>
      </w:r>
      <w:r w:rsidRPr="00690998">
        <w:rPr>
          <w:rFonts w:ascii="Times New Roman" w:hAnsi="Times New Roman" w:cs="Times New Roman"/>
          <w:i/>
          <w:iCs/>
          <w:sz w:val="24"/>
          <w:szCs w:val="24"/>
        </w:rPr>
        <w:t>unmatched</w:t>
      </w:r>
      <w:r w:rsidRPr="00690998">
        <w:rPr>
          <w:rFonts w:ascii="Times New Roman" w:hAnsi="Times New Roman" w:cs="Times New Roman"/>
          <w:sz w:val="24"/>
          <w:szCs w:val="24"/>
        </w:rPr>
        <w:t>).</w:t>
      </w:r>
    </w:p>
    <w:p w:rsidR="00437708" w:rsidRDefault="00584259" w:rsidP="00437708">
      <w:pPr>
        <w:spacing w:after="0" w:line="360" w:lineRule="auto"/>
        <w:ind w:firstLine="851"/>
        <w:jc w:val="both"/>
        <w:rPr>
          <w:rFonts w:ascii="Times New Roman" w:hAnsi="Times New Roman" w:cs="Times New Roman"/>
          <w:sz w:val="24"/>
          <w:szCs w:val="24"/>
        </w:rPr>
      </w:pPr>
      <w:r w:rsidRPr="00584259">
        <w:rPr>
          <w:rFonts w:ascii="Times New Roman" w:hAnsi="Times New Roman" w:cs="Times New Roman"/>
          <w:sz w:val="24"/>
          <w:szCs w:val="24"/>
        </w:rPr>
        <w:t xml:space="preserve">Após selecionar os indivíduos mais comparáveis, é possível observar a melhoria no balanceamento da amostra (Tabela 2). Antes do </w:t>
      </w:r>
      <w:r w:rsidRPr="00584259">
        <w:rPr>
          <w:rFonts w:ascii="Times New Roman" w:hAnsi="Times New Roman" w:cs="Times New Roman"/>
          <w:i/>
          <w:iCs/>
          <w:sz w:val="24"/>
          <w:szCs w:val="24"/>
        </w:rPr>
        <w:t>matching</w:t>
      </w:r>
      <w:r w:rsidRPr="00584259">
        <w:rPr>
          <w:rFonts w:ascii="Times New Roman" w:hAnsi="Times New Roman" w:cs="Times New Roman"/>
          <w:sz w:val="24"/>
          <w:szCs w:val="24"/>
        </w:rPr>
        <w:t xml:space="preserve">, havia diferenças substanciais entre os grupos de eleitores de Bolsonaro, evidenciadas pelos altos valores do desvio padronizado da média em algumas variáveis, como autoposicionamento ideológico (-0,3322), idade (0,2124) e gênero (-0,2026). O </w:t>
      </w:r>
      <w:r w:rsidRPr="00584259">
        <w:rPr>
          <w:rFonts w:ascii="Times New Roman" w:hAnsi="Times New Roman" w:cs="Times New Roman"/>
          <w:i/>
          <w:iCs/>
          <w:sz w:val="24"/>
          <w:szCs w:val="24"/>
        </w:rPr>
        <w:t>matching</w:t>
      </w:r>
      <w:r w:rsidRPr="00584259">
        <w:rPr>
          <w:rFonts w:ascii="Times New Roman" w:hAnsi="Times New Roman" w:cs="Times New Roman"/>
          <w:sz w:val="24"/>
          <w:szCs w:val="24"/>
        </w:rPr>
        <w:t xml:space="preserve"> resultou em uma melhoria significativa no balanceamento, com o desvio padronizado da média reduzido em todas as variáveis, ficando abaixo de 0,1 em todas, o que indica uma diminuição nas diferenças médias entre os grupos.</w:t>
      </w:r>
    </w:p>
    <w:p w:rsidR="00437708" w:rsidRDefault="00437708" w:rsidP="00437708">
      <w:pPr>
        <w:spacing w:after="0" w:line="360" w:lineRule="auto"/>
        <w:ind w:firstLine="851"/>
        <w:jc w:val="both"/>
        <w:rPr>
          <w:rFonts w:ascii="Times New Roman" w:hAnsi="Times New Roman" w:cs="Times New Roman"/>
          <w:sz w:val="24"/>
          <w:szCs w:val="24"/>
        </w:rPr>
      </w:pPr>
      <w:r w:rsidRPr="00437708">
        <w:rPr>
          <w:rFonts w:ascii="Times New Roman" w:hAnsi="Times New Roman" w:cs="Times New Roman"/>
          <w:sz w:val="24"/>
          <w:szCs w:val="24"/>
        </w:rPr>
        <w:t xml:space="preserve">Entre os eleitores de Lula, inicialmente havia 513 indivíduos no grupo de controle e 129 no grupo tratado. Após o pareamento, o grupo de controle foi reduzido para 258 indivíduos, mantendo a mesma proporção de 2 indivíduos do grupo controle para cada participante do </w:t>
      </w:r>
      <w:r w:rsidRPr="00437708">
        <w:rPr>
          <w:rFonts w:ascii="Times New Roman" w:hAnsi="Times New Roman" w:cs="Times New Roman"/>
          <w:sz w:val="24"/>
          <w:szCs w:val="24"/>
        </w:rPr>
        <w:lastRenderedPageBreak/>
        <w:t>grupo tratado. Nesse caso, 255 indivíduos do grupo de controle não conseguiram encontrar pares compatíveis e foram também excluídos da análise (como mostrado no Gráfico 4).</w:t>
      </w:r>
    </w:p>
    <w:p w:rsidR="00437708" w:rsidRDefault="00437708" w:rsidP="00D75071">
      <w:pPr>
        <w:spacing w:after="0" w:line="360" w:lineRule="auto"/>
        <w:ind w:firstLine="851"/>
        <w:jc w:val="both"/>
        <w:rPr>
          <w:rFonts w:ascii="Times New Roman" w:hAnsi="Times New Roman" w:cs="Times New Roman"/>
          <w:sz w:val="24"/>
          <w:szCs w:val="24"/>
        </w:rPr>
      </w:pPr>
      <w:r w:rsidRPr="00437708">
        <w:rPr>
          <w:rFonts w:ascii="Times New Roman" w:hAnsi="Times New Roman" w:cs="Times New Roman"/>
          <w:sz w:val="24"/>
          <w:szCs w:val="24"/>
        </w:rPr>
        <w:t xml:space="preserve">Novamente, após o pareamento, observou-se uma melhoria no balanceamento da amostra (Tabela </w:t>
      </w:r>
      <w:r w:rsidR="00D75071">
        <w:rPr>
          <w:rFonts w:ascii="Times New Roman" w:hAnsi="Times New Roman" w:cs="Times New Roman"/>
          <w:sz w:val="24"/>
          <w:szCs w:val="24"/>
        </w:rPr>
        <w:t>3</w:t>
      </w:r>
      <w:r w:rsidRPr="00437708">
        <w:rPr>
          <w:rFonts w:ascii="Times New Roman" w:hAnsi="Times New Roman" w:cs="Times New Roman"/>
          <w:sz w:val="24"/>
          <w:szCs w:val="24"/>
        </w:rPr>
        <w:t>). Semelhante ao caso de Bolsonaro, as diferenças entre os grupos de eleitores de Lula eram significativas antes do matching, como evidenciado pelos elevados desvios padronizados da média em variáveis como autoposicionamento ideológico (-0.4860), idade (0.2235), gênero (-0.2750) e escolaridade (-0.3144). O processo de matching resultou em um equilíbrio substancial, com todos os desvios padronizados reduzidos para valores abaixo de 0,1, indicando que as diferenças entre os grupos foram minimizadas.</w:t>
      </w:r>
    </w:p>
    <w:p w:rsidR="00584259" w:rsidRDefault="00584259" w:rsidP="00437708">
      <w:pPr>
        <w:spacing w:after="0" w:line="360" w:lineRule="auto"/>
        <w:jc w:val="both"/>
        <w:rPr>
          <w:rFonts w:ascii="Times New Roman" w:hAnsi="Times New Roman" w:cs="Times New Roman"/>
          <w:sz w:val="24"/>
          <w:szCs w:val="24"/>
        </w:rPr>
      </w:pPr>
    </w:p>
    <w:p w:rsidR="00437708" w:rsidRPr="00437708" w:rsidRDefault="00437708" w:rsidP="00437708">
      <w:pPr>
        <w:spacing w:after="0" w:line="360" w:lineRule="auto"/>
        <w:jc w:val="center"/>
        <w:rPr>
          <w:rFonts w:ascii="Times New Roman" w:hAnsi="Times New Roman" w:cs="Times New Roman"/>
          <w:b/>
          <w:bCs/>
          <w:sz w:val="24"/>
          <w:szCs w:val="24"/>
        </w:rPr>
      </w:pPr>
      <w:r w:rsidRPr="00437708">
        <w:rPr>
          <w:rFonts w:ascii="Times New Roman" w:hAnsi="Times New Roman" w:cs="Times New Roman"/>
          <w:b/>
          <w:bCs/>
          <w:sz w:val="24"/>
          <w:szCs w:val="24"/>
        </w:rPr>
        <w:t>Tabela 2 – Resumo do balanceamento antes e após o matching</w:t>
      </w:r>
      <w:r w:rsidR="00D75071">
        <w:rPr>
          <w:rFonts w:ascii="Times New Roman" w:hAnsi="Times New Roman" w:cs="Times New Roman"/>
          <w:b/>
          <w:bCs/>
          <w:sz w:val="24"/>
          <w:szCs w:val="24"/>
        </w:rPr>
        <w:t xml:space="preserve"> – eleitores de Bolsonaro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1036"/>
        <w:gridCol w:w="1036"/>
        <w:gridCol w:w="1376"/>
        <w:gridCol w:w="1036"/>
        <w:gridCol w:w="1036"/>
        <w:gridCol w:w="1376"/>
      </w:tblGrid>
      <w:tr w:rsidR="00437708" w:rsidTr="00D75071">
        <w:tc>
          <w:tcPr>
            <w:tcW w:w="1180" w:type="pct"/>
            <w:tcBorders>
              <w:bottom w:val="single" w:sz="4" w:space="0" w:color="auto"/>
            </w:tcBorders>
          </w:tcPr>
          <w:p w:rsidR="00437708" w:rsidRPr="00437708" w:rsidRDefault="00437708" w:rsidP="00437708">
            <w:pPr>
              <w:spacing w:line="360" w:lineRule="auto"/>
              <w:jc w:val="both"/>
              <w:rPr>
                <w:rFonts w:ascii="Times New Roman" w:hAnsi="Times New Roman" w:cs="Times New Roman"/>
                <w:b/>
                <w:bCs/>
                <w:sz w:val="20"/>
                <w:szCs w:val="20"/>
              </w:rPr>
            </w:pPr>
          </w:p>
        </w:tc>
        <w:tc>
          <w:tcPr>
            <w:tcW w:w="1910" w:type="pct"/>
            <w:gridSpan w:val="3"/>
            <w:tcBorders>
              <w:bottom w:val="single" w:sz="4" w:space="0" w:color="auto"/>
            </w:tcBorders>
          </w:tcPr>
          <w:p w:rsidR="00437708" w:rsidRPr="00437708" w:rsidRDefault="00F126A0" w:rsidP="00437708">
            <w:pPr>
              <w:spacing w:line="360" w:lineRule="auto"/>
              <w:jc w:val="center"/>
              <w:rPr>
                <w:rFonts w:ascii="Times New Roman" w:hAnsi="Times New Roman" w:cs="Times New Roman"/>
                <w:b/>
                <w:bCs/>
                <w:sz w:val="20"/>
                <w:szCs w:val="20"/>
              </w:rPr>
            </w:pPr>
            <w:r w:rsidRPr="00F126A0">
              <w:rPr>
                <w:rFonts w:ascii="Times New Roman" w:hAnsi="Times New Roman" w:cs="Times New Roman"/>
                <w:b/>
                <w:bCs/>
                <w:sz w:val="20"/>
                <w:szCs w:val="20"/>
              </w:rPr>
              <w:t>Antes do Matching</w:t>
            </w:r>
          </w:p>
        </w:tc>
        <w:tc>
          <w:tcPr>
            <w:tcW w:w="1910" w:type="pct"/>
            <w:gridSpan w:val="3"/>
            <w:tcBorders>
              <w:bottom w:val="single" w:sz="4" w:space="0" w:color="auto"/>
            </w:tcBorders>
          </w:tcPr>
          <w:p w:rsidR="00437708" w:rsidRPr="00437708" w:rsidRDefault="00F126A0" w:rsidP="00437708">
            <w:pPr>
              <w:spacing w:line="360" w:lineRule="auto"/>
              <w:jc w:val="center"/>
              <w:rPr>
                <w:rFonts w:ascii="Times New Roman" w:hAnsi="Times New Roman" w:cs="Times New Roman"/>
                <w:b/>
                <w:bCs/>
                <w:sz w:val="20"/>
                <w:szCs w:val="20"/>
              </w:rPr>
            </w:pPr>
            <w:r w:rsidRPr="00F126A0">
              <w:rPr>
                <w:rFonts w:ascii="Times New Roman" w:hAnsi="Times New Roman" w:cs="Times New Roman"/>
                <w:b/>
                <w:bCs/>
                <w:sz w:val="20"/>
                <w:szCs w:val="20"/>
              </w:rPr>
              <w:t>Após o Matching</w:t>
            </w:r>
          </w:p>
        </w:tc>
      </w:tr>
      <w:tr w:rsidR="009B384F" w:rsidTr="00D75071">
        <w:tc>
          <w:tcPr>
            <w:tcW w:w="1180" w:type="pct"/>
            <w:tcBorders>
              <w:top w:val="single" w:sz="4" w:space="0" w:color="auto"/>
              <w:bottom w:val="single" w:sz="4" w:space="0" w:color="auto"/>
            </w:tcBorders>
          </w:tcPr>
          <w:p w:rsidR="00437708" w:rsidRPr="00437708" w:rsidRDefault="00437708" w:rsidP="00437708">
            <w:pPr>
              <w:spacing w:line="360" w:lineRule="auto"/>
              <w:jc w:val="both"/>
              <w:rPr>
                <w:rFonts w:ascii="Times New Roman" w:hAnsi="Times New Roman" w:cs="Times New Roman"/>
                <w:sz w:val="20"/>
                <w:szCs w:val="20"/>
              </w:rPr>
            </w:pPr>
          </w:p>
        </w:tc>
        <w:tc>
          <w:tcPr>
            <w:tcW w:w="574" w:type="pct"/>
            <w:tcBorders>
              <w:top w:val="single" w:sz="4" w:space="0" w:color="auto"/>
              <w:bottom w:val="single" w:sz="4" w:space="0" w:color="auto"/>
            </w:tcBorders>
          </w:tcPr>
          <w:p w:rsidR="00437708" w:rsidRPr="00D75071" w:rsidRDefault="00437708" w:rsidP="00D75071">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Tratados</w:t>
            </w:r>
          </w:p>
        </w:tc>
        <w:tc>
          <w:tcPr>
            <w:tcW w:w="574" w:type="pct"/>
            <w:tcBorders>
              <w:top w:val="single" w:sz="4" w:space="0" w:color="auto"/>
              <w:bottom w:val="single" w:sz="4" w:space="0" w:color="auto"/>
            </w:tcBorders>
          </w:tcPr>
          <w:p w:rsidR="00437708" w:rsidRPr="00D75071" w:rsidRDefault="00437708" w:rsidP="00D75071">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Controle</w:t>
            </w:r>
          </w:p>
        </w:tc>
        <w:tc>
          <w:tcPr>
            <w:tcW w:w="762" w:type="pct"/>
            <w:tcBorders>
              <w:top w:val="single" w:sz="4" w:space="0" w:color="auto"/>
              <w:bottom w:val="single" w:sz="4" w:space="0" w:color="auto"/>
            </w:tcBorders>
          </w:tcPr>
          <w:p w:rsidR="00437708" w:rsidRPr="00D75071" w:rsidRDefault="00437708" w:rsidP="00D75071">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Desvio Padronizado da Média</w:t>
            </w:r>
          </w:p>
        </w:tc>
        <w:tc>
          <w:tcPr>
            <w:tcW w:w="574" w:type="pct"/>
            <w:tcBorders>
              <w:top w:val="single" w:sz="4" w:space="0" w:color="auto"/>
              <w:bottom w:val="single" w:sz="4" w:space="0" w:color="auto"/>
            </w:tcBorders>
          </w:tcPr>
          <w:p w:rsidR="00437708" w:rsidRPr="00D75071" w:rsidRDefault="00437708" w:rsidP="00D75071">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Tratados</w:t>
            </w:r>
          </w:p>
        </w:tc>
        <w:tc>
          <w:tcPr>
            <w:tcW w:w="574" w:type="pct"/>
            <w:tcBorders>
              <w:top w:val="single" w:sz="4" w:space="0" w:color="auto"/>
              <w:bottom w:val="single" w:sz="4" w:space="0" w:color="auto"/>
            </w:tcBorders>
          </w:tcPr>
          <w:p w:rsidR="00437708" w:rsidRPr="00D75071" w:rsidRDefault="00437708" w:rsidP="00D75071">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Controle</w:t>
            </w:r>
          </w:p>
        </w:tc>
        <w:tc>
          <w:tcPr>
            <w:tcW w:w="762" w:type="pct"/>
            <w:tcBorders>
              <w:top w:val="single" w:sz="4" w:space="0" w:color="auto"/>
              <w:bottom w:val="single" w:sz="4" w:space="0" w:color="auto"/>
            </w:tcBorders>
          </w:tcPr>
          <w:p w:rsidR="00437708" w:rsidRPr="00D75071" w:rsidRDefault="00437708" w:rsidP="00D75071">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Desvio Padronizado da Média</w:t>
            </w:r>
          </w:p>
        </w:tc>
      </w:tr>
      <w:tr w:rsidR="009B384F" w:rsidTr="00D75071">
        <w:tc>
          <w:tcPr>
            <w:tcW w:w="1180" w:type="pct"/>
            <w:tcBorders>
              <w:top w:val="single" w:sz="4" w:space="0" w:color="auto"/>
            </w:tcBorders>
          </w:tcPr>
          <w:p w:rsidR="00D75071"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Distância</w:t>
            </w:r>
          </w:p>
        </w:tc>
        <w:tc>
          <w:tcPr>
            <w:tcW w:w="574" w:type="pct"/>
            <w:tcBorders>
              <w:top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0,2803</w:t>
            </w:r>
          </w:p>
        </w:tc>
        <w:tc>
          <w:tcPr>
            <w:tcW w:w="574" w:type="pct"/>
            <w:tcBorders>
              <w:top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0,2461</w:t>
            </w:r>
          </w:p>
        </w:tc>
        <w:tc>
          <w:tcPr>
            <w:tcW w:w="762" w:type="pct"/>
            <w:tcBorders>
              <w:top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0,4274</w:t>
            </w:r>
          </w:p>
        </w:tc>
        <w:tc>
          <w:tcPr>
            <w:tcW w:w="574" w:type="pct"/>
            <w:tcBorders>
              <w:top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0,2803</w:t>
            </w:r>
          </w:p>
        </w:tc>
        <w:tc>
          <w:tcPr>
            <w:tcW w:w="574" w:type="pct"/>
            <w:tcBorders>
              <w:top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0,2745</w:t>
            </w:r>
          </w:p>
        </w:tc>
        <w:tc>
          <w:tcPr>
            <w:tcW w:w="762" w:type="pct"/>
            <w:tcBorders>
              <w:top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0,0721</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E</w:t>
            </w:r>
            <w:r w:rsidRPr="00437708">
              <w:rPr>
                <w:rFonts w:ascii="Times New Roman" w:hAnsi="Times New Roman" w:cs="Times New Roman"/>
                <w:sz w:val="20"/>
                <w:szCs w:val="20"/>
              </w:rPr>
              <w:t xml:space="preserve">stado de </w:t>
            </w:r>
            <w:r>
              <w:rPr>
                <w:rFonts w:ascii="Times New Roman" w:hAnsi="Times New Roman" w:cs="Times New Roman"/>
                <w:sz w:val="20"/>
                <w:szCs w:val="20"/>
              </w:rPr>
              <w:t>R</w:t>
            </w:r>
            <w:r w:rsidRPr="00437708">
              <w:rPr>
                <w:rFonts w:ascii="Times New Roman" w:hAnsi="Times New Roman" w:cs="Times New Roman"/>
                <w:sz w:val="20"/>
                <w:szCs w:val="20"/>
              </w:rPr>
              <w:t>esidência</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14,8108</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15,2070</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-0,0534</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14,8108</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14,9270</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-0,0157</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P</w:t>
            </w:r>
            <w:r w:rsidRPr="00437708">
              <w:rPr>
                <w:rFonts w:ascii="Times New Roman" w:hAnsi="Times New Roman" w:cs="Times New Roman"/>
                <w:sz w:val="20"/>
                <w:szCs w:val="20"/>
              </w:rPr>
              <w:t xml:space="preserve">orte do </w:t>
            </w:r>
            <w:r>
              <w:rPr>
                <w:rFonts w:ascii="Times New Roman" w:hAnsi="Times New Roman" w:cs="Times New Roman"/>
                <w:sz w:val="20"/>
                <w:szCs w:val="20"/>
              </w:rPr>
              <w:t>M</w:t>
            </w:r>
            <w:r w:rsidRPr="00437708">
              <w:rPr>
                <w:rFonts w:ascii="Times New Roman" w:hAnsi="Times New Roman" w:cs="Times New Roman"/>
                <w:sz w:val="20"/>
                <w:szCs w:val="20"/>
              </w:rPr>
              <w:t>unicípio</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1,9135</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1,8503</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0,0718</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1,9135</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1,9162</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-0,0031</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Idade</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46,4486</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43,3845</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0,2124</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46,4486</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45,6973</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0,0521</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Sexo</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1,4973</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1,5989</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-0,2026</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1,4973</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1,5324</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-0,0701</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Interesse por Questões Ambientais</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2,4054</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2,4695</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-0,0090</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2,4054</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2,4216</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-0,0023</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Autoposicionamento Ideoloógico</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9,1676</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14,1331</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-0,3322</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9,1676</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8,2568</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0,0609</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Raça</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4,6649</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4,3290</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0,0238</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4,6649</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4,7108</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-0,0033</w:t>
            </w:r>
          </w:p>
        </w:tc>
      </w:tr>
      <w:tr w:rsidR="009B384F" w:rsidTr="00D75071">
        <w:tc>
          <w:tcPr>
            <w:tcW w:w="1180" w:type="pct"/>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Escolaridade</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5,3189</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4,3861</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-0,1048</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5,3189</w:t>
            </w:r>
          </w:p>
        </w:tc>
        <w:tc>
          <w:tcPr>
            <w:tcW w:w="574"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5,3811</w:t>
            </w:r>
          </w:p>
        </w:tc>
        <w:tc>
          <w:tcPr>
            <w:tcW w:w="762" w:type="pct"/>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-0,0390</w:t>
            </w:r>
          </w:p>
        </w:tc>
      </w:tr>
      <w:tr w:rsidR="009B384F" w:rsidTr="00D75071">
        <w:tc>
          <w:tcPr>
            <w:tcW w:w="1180" w:type="pct"/>
            <w:tcBorders>
              <w:bottom w:val="single" w:sz="4" w:space="0" w:color="auto"/>
            </w:tcBorders>
          </w:tcPr>
          <w:p w:rsidR="00D75071" w:rsidRPr="00437708" w:rsidRDefault="00D75071" w:rsidP="00D75071">
            <w:pPr>
              <w:spacing w:line="360" w:lineRule="auto"/>
              <w:rPr>
                <w:rFonts w:ascii="Times New Roman" w:hAnsi="Times New Roman" w:cs="Times New Roman"/>
                <w:sz w:val="20"/>
                <w:szCs w:val="20"/>
              </w:rPr>
            </w:pPr>
            <w:r>
              <w:rPr>
                <w:rFonts w:ascii="Times New Roman" w:hAnsi="Times New Roman" w:cs="Times New Roman"/>
                <w:sz w:val="20"/>
                <w:szCs w:val="20"/>
              </w:rPr>
              <w:t>Renda Familiar</w:t>
            </w:r>
          </w:p>
        </w:tc>
        <w:tc>
          <w:tcPr>
            <w:tcW w:w="574" w:type="pct"/>
            <w:tcBorders>
              <w:bottom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9,3730</w:t>
            </w:r>
          </w:p>
        </w:tc>
        <w:tc>
          <w:tcPr>
            <w:tcW w:w="574" w:type="pct"/>
            <w:tcBorders>
              <w:bottom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7,8817</w:t>
            </w:r>
          </w:p>
        </w:tc>
        <w:tc>
          <w:tcPr>
            <w:tcW w:w="762" w:type="pct"/>
            <w:tcBorders>
              <w:bottom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0,0662</w:t>
            </w:r>
          </w:p>
        </w:tc>
        <w:tc>
          <w:tcPr>
            <w:tcW w:w="574" w:type="pct"/>
            <w:tcBorders>
              <w:bottom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9,3730</w:t>
            </w:r>
          </w:p>
        </w:tc>
        <w:tc>
          <w:tcPr>
            <w:tcW w:w="574" w:type="pct"/>
            <w:tcBorders>
              <w:bottom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8,9351</w:t>
            </w:r>
          </w:p>
        </w:tc>
        <w:tc>
          <w:tcPr>
            <w:tcW w:w="762" w:type="pct"/>
            <w:tcBorders>
              <w:bottom w:val="single" w:sz="4" w:space="0" w:color="auto"/>
            </w:tcBorders>
            <w:vAlign w:val="center"/>
          </w:tcPr>
          <w:p w:rsidR="00D75071" w:rsidRPr="00437708" w:rsidRDefault="00D75071" w:rsidP="00D75071">
            <w:pPr>
              <w:spacing w:line="360" w:lineRule="auto"/>
              <w:jc w:val="center"/>
              <w:rPr>
                <w:rFonts w:ascii="Times New Roman" w:hAnsi="Times New Roman" w:cs="Times New Roman"/>
                <w:sz w:val="20"/>
                <w:szCs w:val="20"/>
              </w:rPr>
            </w:pPr>
            <w:r>
              <w:rPr>
                <w:rFonts w:ascii="Times New Roman" w:hAnsi="Times New Roman" w:cs="Times New Roman"/>
                <w:sz w:val="20"/>
                <w:szCs w:val="20"/>
              </w:rPr>
              <w:t>0,0194</w:t>
            </w:r>
          </w:p>
        </w:tc>
      </w:tr>
      <w:tr w:rsidR="009B384F" w:rsidTr="009B384F">
        <w:tc>
          <w:tcPr>
            <w:tcW w:w="1180" w:type="pct"/>
            <w:tcBorders>
              <w:top w:val="single" w:sz="4" w:space="0" w:color="auto"/>
              <w:bottom w:val="single" w:sz="4" w:space="0" w:color="auto"/>
            </w:tcBorders>
          </w:tcPr>
          <w:p w:rsidR="009B384F" w:rsidRPr="009B384F" w:rsidRDefault="009B384F" w:rsidP="00437708">
            <w:pPr>
              <w:spacing w:line="360" w:lineRule="auto"/>
              <w:rPr>
                <w:rFonts w:ascii="Times New Roman" w:hAnsi="Times New Roman" w:cs="Times New Roman"/>
                <w:b/>
                <w:bCs/>
                <w:sz w:val="20"/>
                <w:szCs w:val="20"/>
              </w:rPr>
            </w:pPr>
            <w:r w:rsidRPr="009B384F">
              <w:rPr>
                <w:rFonts w:ascii="Times New Roman" w:hAnsi="Times New Roman" w:cs="Times New Roman"/>
                <w:b/>
                <w:bCs/>
                <w:sz w:val="20"/>
                <w:szCs w:val="20"/>
              </w:rPr>
              <w:t>Tamanho das amostras</w:t>
            </w:r>
          </w:p>
        </w:tc>
        <w:tc>
          <w:tcPr>
            <w:tcW w:w="1910" w:type="pct"/>
            <w:gridSpan w:val="3"/>
            <w:tcBorders>
              <w:top w:val="single" w:sz="4" w:space="0" w:color="auto"/>
              <w:bottom w:val="single" w:sz="4" w:space="0" w:color="auto"/>
            </w:tcBorders>
            <w:vAlign w:val="center"/>
          </w:tcPr>
          <w:p w:rsidR="009B384F" w:rsidRPr="009B384F" w:rsidRDefault="009B384F" w:rsidP="009B384F">
            <w:pPr>
              <w:spacing w:line="360" w:lineRule="auto"/>
              <w:jc w:val="center"/>
              <w:rPr>
                <w:rFonts w:ascii="Times New Roman" w:hAnsi="Times New Roman" w:cs="Times New Roman"/>
                <w:b/>
                <w:bCs/>
                <w:sz w:val="20"/>
                <w:szCs w:val="20"/>
              </w:rPr>
            </w:pPr>
            <w:r w:rsidRPr="009B384F">
              <w:rPr>
                <w:rFonts w:ascii="Times New Roman" w:hAnsi="Times New Roman" w:cs="Times New Roman"/>
                <w:b/>
                <w:bCs/>
                <w:sz w:val="20"/>
                <w:szCs w:val="20"/>
              </w:rPr>
              <w:t>Controle</w:t>
            </w:r>
          </w:p>
        </w:tc>
        <w:tc>
          <w:tcPr>
            <w:tcW w:w="1910" w:type="pct"/>
            <w:gridSpan w:val="3"/>
            <w:tcBorders>
              <w:top w:val="single" w:sz="4" w:space="0" w:color="auto"/>
              <w:bottom w:val="single" w:sz="4" w:space="0" w:color="auto"/>
            </w:tcBorders>
            <w:vAlign w:val="center"/>
          </w:tcPr>
          <w:p w:rsidR="009B384F" w:rsidRPr="009B384F" w:rsidRDefault="009B384F" w:rsidP="009B384F">
            <w:pPr>
              <w:spacing w:line="360" w:lineRule="auto"/>
              <w:jc w:val="center"/>
              <w:rPr>
                <w:rFonts w:ascii="Times New Roman" w:hAnsi="Times New Roman" w:cs="Times New Roman"/>
                <w:b/>
                <w:bCs/>
                <w:sz w:val="20"/>
                <w:szCs w:val="20"/>
              </w:rPr>
            </w:pPr>
            <w:r w:rsidRPr="009B384F">
              <w:rPr>
                <w:rFonts w:ascii="Times New Roman" w:hAnsi="Times New Roman" w:cs="Times New Roman"/>
                <w:b/>
                <w:bCs/>
                <w:sz w:val="20"/>
                <w:szCs w:val="20"/>
              </w:rPr>
              <w:t>Tratados</w:t>
            </w:r>
          </w:p>
        </w:tc>
      </w:tr>
      <w:tr w:rsidR="009B384F" w:rsidTr="009B384F">
        <w:tc>
          <w:tcPr>
            <w:tcW w:w="1180" w:type="pct"/>
            <w:tcBorders>
              <w:top w:val="single" w:sz="4" w:space="0" w:color="auto"/>
            </w:tcBorders>
          </w:tcPr>
          <w:p w:rsidR="009B384F" w:rsidRPr="00437708" w:rsidRDefault="009B384F" w:rsidP="00437708">
            <w:pPr>
              <w:spacing w:line="360" w:lineRule="auto"/>
              <w:rPr>
                <w:rFonts w:ascii="Times New Roman" w:hAnsi="Times New Roman" w:cs="Times New Roman"/>
                <w:sz w:val="20"/>
                <w:szCs w:val="20"/>
              </w:rPr>
            </w:pPr>
            <w:r>
              <w:rPr>
                <w:rFonts w:ascii="Times New Roman" w:hAnsi="Times New Roman" w:cs="Times New Roman"/>
                <w:sz w:val="20"/>
                <w:szCs w:val="20"/>
              </w:rPr>
              <w:t>Todos</w:t>
            </w:r>
          </w:p>
        </w:tc>
        <w:tc>
          <w:tcPr>
            <w:tcW w:w="1910" w:type="pct"/>
            <w:gridSpan w:val="3"/>
            <w:tcBorders>
              <w:top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541</w:t>
            </w:r>
          </w:p>
        </w:tc>
        <w:tc>
          <w:tcPr>
            <w:tcW w:w="1910" w:type="pct"/>
            <w:gridSpan w:val="3"/>
            <w:tcBorders>
              <w:top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185</w:t>
            </w:r>
          </w:p>
        </w:tc>
      </w:tr>
      <w:tr w:rsidR="009B384F" w:rsidTr="009B384F">
        <w:tc>
          <w:tcPr>
            <w:tcW w:w="1180" w:type="pct"/>
          </w:tcPr>
          <w:p w:rsidR="009B384F" w:rsidRPr="00437708" w:rsidRDefault="009B384F" w:rsidP="00437708">
            <w:pPr>
              <w:spacing w:line="360" w:lineRule="auto"/>
              <w:rPr>
                <w:rFonts w:ascii="Times New Roman" w:hAnsi="Times New Roman" w:cs="Times New Roman"/>
                <w:sz w:val="20"/>
                <w:szCs w:val="20"/>
              </w:rPr>
            </w:pPr>
            <w:r>
              <w:rPr>
                <w:rFonts w:ascii="Times New Roman" w:hAnsi="Times New Roman" w:cs="Times New Roman"/>
                <w:sz w:val="20"/>
                <w:szCs w:val="20"/>
              </w:rPr>
              <w:t>Mached</w:t>
            </w:r>
          </w:p>
        </w:tc>
        <w:tc>
          <w:tcPr>
            <w:tcW w:w="1910" w:type="pct"/>
            <w:gridSpan w:val="3"/>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370</w:t>
            </w:r>
          </w:p>
        </w:tc>
        <w:tc>
          <w:tcPr>
            <w:tcW w:w="1910" w:type="pct"/>
            <w:gridSpan w:val="3"/>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185</w:t>
            </w:r>
          </w:p>
        </w:tc>
      </w:tr>
      <w:tr w:rsidR="009B384F" w:rsidTr="009B384F">
        <w:tc>
          <w:tcPr>
            <w:tcW w:w="1180" w:type="pct"/>
            <w:tcBorders>
              <w:bottom w:val="single" w:sz="4" w:space="0" w:color="auto"/>
            </w:tcBorders>
          </w:tcPr>
          <w:p w:rsidR="009B384F" w:rsidRPr="00437708" w:rsidRDefault="009B384F" w:rsidP="00437708">
            <w:pPr>
              <w:spacing w:line="360" w:lineRule="auto"/>
              <w:rPr>
                <w:rFonts w:ascii="Times New Roman" w:hAnsi="Times New Roman" w:cs="Times New Roman"/>
                <w:sz w:val="20"/>
                <w:szCs w:val="20"/>
              </w:rPr>
            </w:pPr>
            <w:r>
              <w:rPr>
                <w:rFonts w:ascii="Times New Roman" w:hAnsi="Times New Roman" w:cs="Times New Roman"/>
                <w:sz w:val="20"/>
                <w:szCs w:val="20"/>
              </w:rPr>
              <w:t>Unmatched</w:t>
            </w:r>
          </w:p>
        </w:tc>
        <w:tc>
          <w:tcPr>
            <w:tcW w:w="1910" w:type="pct"/>
            <w:gridSpan w:val="3"/>
            <w:tcBorders>
              <w:bottom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171</w:t>
            </w:r>
          </w:p>
        </w:tc>
        <w:tc>
          <w:tcPr>
            <w:tcW w:w="1910" w:type="pct"/>
            <w:gridSpan w:val="3"/>
            <w:tcBorders>
              <w:bottom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bl>
    <w:p w:rsidR="00D67327" w:rsidRPr="00D67327" w:rsidRDefault="00D67327" w:rsidP="00D67327">
      <w:pPr>
        <w:spacing w:after="0" w:line="240" w:lineRule="auto"/>
        <w:jc w:val="both"/>
        <w:rPr>
          <w:rFonts w:ascii="Times New Roman" w:hAnsi="Times New Roman" w:cs="Times New Roman"/>
          <w:sz w:val="20"/>
          <w:szCs w:val="20"/>
        </w:rPr>
      </w:pPr>
      <w:r w:rsidRPr="00D67327">
        <w:rPr>
          <w:rFonts w:ascii="Times New Roman" w:hAnsi="Times New Roman" w:cs="Times New Roman"/>
          <w:sz w:val="20"/>
          <w:szCs w:val="20"/>
        </w:rPr>
        <w:t xml:space="preserve">Feito pelos autores. Esta tabela apresenta a comparação do balanceamento entre </w:t>
      </w:r>
      <w:r w:rsidR="00F126A0">
        <w:rPr>
          <w:rFonts w:ascii="Times New Roman" w:hAnsi="Times New Roman" w:cs="Times New Roman"/>
          <w:sz w:val="20"/>
          <w:szCs w:val="20"/>
        </w:rPr>
        <w:t>as amostras</w:t>
      </w:r>
      <w:r w:rsidRPr="00D67327">
        <w:rPr>
          <w:rFonts w:ascii="Times New Roman" w:hAnsi="Times New Roman" w:cs="Times New Roman"/>
          <w:sz w:val="20"/>
          <w:szCs w:val="20"/>
        </w:rPr>
        <w:t xml:space="preserve"> de eleitores de Bolsonaro (polarizados afetivamente e não polarizados afetivamente) antes e após o processo de matching. A coluna "Antes do Matching" mostra as médias dos grupos e o desvio padrão da</w:t>
      </w:r>
      <w:r w:rsidR="00F126A0">
        <w:rPr>
          <w:rFonts w:ascii="Times New Roman" w:hAnsi="Times New Roman" w:cs="Times New Roman"/>
          <w:sz w:val="20"/>
          <w:szCs w:val="20"/>
        </w:rPr>
        <w:t xml:space="preserve"> média</w:t>
      </w:r>
      <w:r w:rsidRPr="00D67327">
        <w:rPr>
          <w:rFonts w:ascii="Times New Roman" w:hAnsi="Times New Roman" w:cs="Times New Roman"/>
          <w:sz w:val="20"/>
          <w:szCs w:val="20"/>
        </w:rPr>
        <w:t xml:space="preserve">, evidenciando as discrepâncias iniciais entre os grupos. A coluna "Após o Matching" exibe as médias e desvio padrão </w:t>
      </w:r>
      <w:r w:rsidR="00F126A0">
        <w:rPr>
          <w:rFonts w:ascii="Times New Roman" w:hAnsi="Times New Roman" w:cs="Times New Roman"/>
          <w:sz w:val="20"/>
          <w:szCs w:val="20"/>
        </w:rPr>
        <w:t>da média</w:t>
      </w:r>
      <w:r w:rsidRPr="00D67327">
        <w:rPr>
          <w:rFonts w:ascii="Times New Roman" w:hAnsi="Times New Roman" w:cs="Times New Roman"/>
          <w:sz w:val="20"/>
          <w:szCs w:val="20"/>
        </w:rPr>
        <w:t xml:space="preserve"> após o pareamento, com os desvios padronizados da média reduzidos abaixo de 0,1, indicando uma melhoria no balanceamento e maior comparabilidade entre os grupos.</w:t>
      </w:r>
    </w:p>
    <w:p w:rsidR="00D67327" w:rsidRPr="00D67327" w:rsidRDefault="00D67327" w:rsidP="00D67327">
      <w:pPr>
        <w:jc w:val="both"/>
        <w:rPr>
          <w:rFonts w:ascii="Times New Roman" w:hAnsi="Times New Roman" w:cs="Times New Roman"/>
          <w:sz w:val="24"/>
          <w:szCs w:val="24"/>
        </w:rPr>
      </w:pPr>
    </w:p>
    <w:p w:rsidR="009B384F" w:rsidRPr="00437708" w:rsidRDefault="009B384F" w:rsidP="009B384F">
      <w:pPr>
        <w:spacing w:after="0" w:line="360" w:lineRule="auto"/>
        <w:jc w:val="center"/>
        <w:rPr>
          <w:rFonts w:ascii="Times New Roman" w:hAnsi="Times New Roman" w:cs="Times New Roman"/>
          <w:b/>
          <w:bCs/>
          <w:sz w:val="24"/>
          <w:szCs w:val="24"/>
        </w:rPr>
      </w:pPr>
      <w:r w:rsidRPr="00437708">
        <w:rPr>
          <w:rFonts w:ascii="Times New Roman" w:hAnsi="Times New Roman" w:cs="Times New Roman"/>
          <w:b/>
          <w:bCs/>
          <w:sz w:val="24"/>
          <w:szCs w:val="24"/>
        </w:rPr>
        <w:lastRenderedPageBreak/>
        <w:t xml:space="preserve">Tabela </w:t>
      </w:r>
      <w:r>
        <w:rPr>
          <w:rFonts w:ascii="Times New Roman" w:hAnsi="Times New Roman" w:cs="Times New Roman"/>
          <w:b/>
          <w:bCs/>
          <w:sz w:val="24"/>
          <w:szCs w:val="24"/>
        </w:rPr>
        <w:t>3</w:t>
      </w:r>
      <w:r w:rsidRPr="00437708">
        <w:rPr>
          <w:rFonts w:ascii="Times New Roman" w:hAnsi="Times New Roman" w:cs="Times New Roman"/>
          <w:b/>
          <w:bCs/>
          <w:sz w:val="24"/>
          <w:szCs w:val="24"/>
        </w:rPr>
        <w:t xml:space="preserve"> – Resumo do balanceamento antes e após o matching</w:t>
      </w:r>
      <w:r>
        <w:rPr>
          <w:rFonts w:ascii="Times New Roman" w:hAnsi="Times New Roman" w:cs="Times New Roman"/>
          <w:b/>
          <w:bCs/>
          <w:sz w:val="24"/>
          <w:szCs w:val="24"/>
        </w:rPr>
        <w:t xml:space="preserve"> – eleitores de Lula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1036"/>
        <w:gridCol w:w="1036"/>
        <w:gridCol w:w="1376"/>
        <w:gridCol w:w="1036"/>
        <w:gridCol w:w="1036"/>
        <w:gridCol w:w="1376"/>
      </w:tblGrid>
      <w:tr w:rsidR="00F126A0" w:rsidTr="00D67327">
        <w:tc>
          <w:tcPr>
            <w:tcW w:w="1180" w:type="pct"/>
            <w:tcBorders>
              <w:bottom w:val="single" w:sz="4" w:space="0" w:color="auto"/>
            </w:tcBorders>
          </w:tcPr>
          <w:p w:rsidR="00F126A0" w:rsidRPr="00437708" w:rsidRDefault="00F126A0" w:rsidP="00F126A0">
            <w:pPr>
              <w:spacing w:line="360" w:lineRule="auto"/>
              <w:jc w:val="both"/>
              <w:rPr>
                <w:rFonts w:ascii="Times New Roman" w:hAnsi="Times New Roman" w:cs="Times New Roman"/>
                <w:b/>
                <w:bCs/>
                <w:sz w:val="20"/>
                <w:szCs w:val="20"/>
              </w:rPr>
            </w:pPr>
          </w:p>
        </w:tc>
        <w:tc>
          <w:tcPr>
            <w:tcW w:w="1910" w:type="pct"/>
            <w:gridSpan w:val="3"/>
            <w:tcBorders>
              <w:bottom w:val="single" w:sz="4" w:space="0" w:color="auto"/>
            </w:tcBorders>
          </w:tcPr>
          <w:p w:rsidR="00F126A0" w:rsidRPr="00437708" w:rsidRDefault="00F126A0" w:rsidP="00F126A0">
            <w:pPr>
              <w:spacing w:line="360" w:lineRule="auto"/>
              <w:jc w:val="center"/>
              <w:rPr>
                <w:rFonts w:ascii="Times New Roman" w:hAnsi="Times New Roman" w:cs="Times New Roman"/>
                <w:b/>
                <w:bCs/>
                <w:sz w:val="20"/>
                <w:szCs w:val="20"/>
              </w:rPr>
            </w:pPr>
            <w:r w:rsidRPr="00F126A0">
              <w:rPr>
                <w:rFonts w:ascii="Times New Roman" w:hAnsi="Times New Roman" w:cs="Times New Roman"/>
                <w:b/>
                <w:bCs/>
                <w:sz w:val="20"/>
                <w:szCs w:val="20"/>
              </w:rPr>
              <w:t>Antes do Matching</w:t>
            </w:r>
          </w:p>
        </w:tc>
        <w:tc>
          <w:tcPr>
            <w:tcW w:w="1910" w:type="pct"/>
            <w:gridSpan w:val="3"/>
            <w:tcBorders>
              <w:bottom w:val="single" w:sz="4" w:space="0" w:color="auto"/>
            </w:tcBorders>
          </w:tcPr>
          <w:p w:rsidR="00F126A0" w:rsidRPr="00437708" w:rsidRDefault="00F126A0" w:rsidP="00F126A0">
            <w:pPr>
              <w:spacing w:line="360" w:lineRule="auto"/>
              <w:jc w:val="center"/>
              <w:rPr>
                <w:rFonts w:ascii="Times New Roman" w:hAnsi="Times New Roman" w:cs="Times New Roman"/>
                <w:b/>
                <w:bCs/>
                <w:sz w:val="20"/>
                <w:szCs w:val="20"/>
              </w:rPr>
            </w:pPr>
            <w:r w:rsidRPr="00F126A0">
              <w:rPr>
                <w:rFonts w:ascii="Times New Roman" w:hAnsi="Times New Roman" w:cs="Times New Roman"/>
                <w:b/>
                <w:bCs/>
                <w:sz w:val="20"/>
                <w:szCs w:val="20"/>
              </w:rPr>
              <w:t>Após o Matching</w:t>
            </w:r>
          </w:p>
        </w:tc>
      </w:tr>
      <w:tr w:rsidR="009B384F" w:rsidTr="00D67327">
        <w:tc>
          <w:tcPr>
            <w:tcW w:w="1180" w:type="pct"/>
            <w:tcBorders>
              <w:top w:val="single" w:sz="4" w:space="0" w:color="auto"/>
              <w:bottom w:val="single" w:sz="4" w:space="0" w:color="auto"/>
            </w:tcBorders>
          </w:tcPr>
          <w:p w:rsidR="009B384F" w:rsidRPr="00437708" w:rsidRDefault="009B384F" w:rsidP="00D67327">
            <w:pPr>
              <w:spacing w:line="360" w:lineRule="auto"/>
              <w:jc w:val="both"/>
              <w:rPr>
                <w:rFonts w:ascii="Times New Roman" w:hAnsi="Times New Roman" w:cs="Times New Roman"/>
                <w:sz w:val="20"/>
                <w:szCs w:val="20"/>
              </w:rPr>
            </w:pPr>
          </w:p>
        </w:tc>
        <w:tc>
          <w:tcPr>
            <w:tcW w:w="574" w:type="pct"/>
            <w:tcBorders>
              <w:top w:val="single" w:sz="4" w:space="0" w:color="auto"/>
              <w:bottom w:val="single" w:sz="4" w:space="0" w:color="auto"/>
            </w:tcBorders>
          </w:tcPr>
          <w:p w:rsidR="009B384F" w:rsidRPr="00D75071" w:rsidRDefault="009B384F" w:rsidP="00D67327">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Tratados</w:t>
            </w:r>
          </w:p>
        </w:tc>
        <w:tc>
          <w:tcPr>
            <w:tcW w:w="574" w:type="pct"/>
            <w:tcBorders>
              <w:top w:val="single" w:sz="4" w:space="0" w:color="auto"/>
              <w:bottom w:val="single" w:sz="4" w:space="0" w:color="auto"/>
            </w:tcBorders>
          </w:tcPr>
          <w:p w:rsidR="009B384F" w:rsidRPr="00D75071" w:rsidRDefault="009B384F" w:rsidP="00D67327">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Controle</w:t>
            </w:r>
          </w:p>
        </w:tc>
        <w:tc>
          <w:tcPr>
            <w:tcW w:w="762" w:type="pct"/>
            <w:tcBorders>
              <w:top w:val="single" w:sz="4" w:space="0" w:color="auto"/>
              <w:bottom w:val="single" w:sz="4" w:space="0" w:color="auto"/>
            </w:tcBorders>
          </w:tcPr>
          <w:p w:rsidR="009B384F" w:rsidRPr="00D75071" w:rsidRDefault="009B384F" w:rsidP="00D67327">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Desvio Padronizado da Média</w:t>
            </w:r>
          </w:p>
        </w:tc>
        <w:tc>
          <w:tcPr>
            <w:tcW w:w="574" w:type="pct"/>
            <w:tcBorders>
              <w:top w:val="single" w:sz="4" w:space="0" w:color="auto"/>
              <w:bottom w:val="single" w:sz="4" w:space="0" w:color="auto"/>
            </w:tcBorders>
          </w:tcPr>
          <w:p w:rsidR="009B384F" w:rsidRPr="00D75071" w:rsidRDefault="009B384F" w:rsidP="00D67327">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Tratados</w:t>
            </w:r>
          </w:p>
        </w:tc>
        <w:tc>
          <w:tcPr>
            <w:tcW w:w="574" w:type="pct"/>
            <w:tcBorders>
              <w:top w:val="single" w:sz="4" w:space="0" w:color="auto"/>
              <w:bottom w:val="single" w:sz="4" w:space="0" w:color="auto"/>
            </w:tcBorders>
          </w:tcPr>
          <w:p w:rsidR="009B384F" w:rsidRPr="00D75071" w:rsidRDefault="009B384F" w:rsidP="00D67327">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Média Controle</w:t>
            </w:r>
          </w:p>
        </w:tc>
        <w:tc>
          <w:tcPr>
            <w:tcW w:w="762" w:type="pct"/>
            <w:tcBorders>
              <w:top w:val="single" w:sz="4" w:space="0" w:color="auto"/>
              <w:bottom w:val="single" w:sz="4" w:space="0" w:color="auto"/>
            </w:tcBorders>
          </w:tcPr>
          <w:p w:rsidR="009B384F" w:rsidRPr="00D75071" w:rsidRDefault="009B384F" w:rsidP="00D67327">
            <w:pPr>
              <w:spacing w:line="360" w:lineRule="auto"/>
              <w:jc w:val="center"/>
              <w:rPr>
                <w:rFonts w:ascii="Times New Roman" w:hAnsi="Times New Roman" w:cs="Times New Roman"/>
                <w:b/>
                <w:bCs/>
                <w:sz w:val="20"/>
                <w:szCs w:val="20"/>
              </w:rPr>
            </w:pPr>
            <w:r w:rsidRPr="00D75071">
              <w:rPr>
                <w:rFonts w:ascii="Times New Roman" w:hAnsi="Times New Roman" w:cs="Times New Roman"/>
                <w:b/>
                <w:bCs/>
                <w:sz w:val="20"/>
                <w:szCs w:val="20"/>
              </w:rPr>
              <w:t>Desvio Padronizado da Média</w:t>
            </w:r>
          </w:p>
        </w:tc>
      </w:tr>
      <w:tr w:rsidR="009B384F" w:rsidTr="00D67327">
        <w:tc>
          <w:tcPr>
            <w:tcW w:w="1180" w:type="pct"/>
            <w:tcBorders>
              <w:top w:val="single" w:sz="4" w:space="0" w:color="auto"/>
            </w:tcBorders>
          </w:tcPr>
          <w:p w:rsidR="009B384F"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Distância</w:t>
            </w:r>
          </w:p>
        </w:tc>
        <w:tc>
          <w:tcPr>
            <w:tcW w:w="574" w:type="pct"/>
            <w:tcBorders>
              <w:top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0,2440</w:t>
            </w:r>
          </w:p>
        </w:tc>
        <w:tc>
          <w:tcPr>
            <w:tcW w:w="574" w:type="pct"/>
            <w:tcBorders>
              <w:top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0,1901</w:t>
            </w:r>
          </w:p>
        </w:tc>
        <w:tc>
          <w:tcPr>
            <w:tcW w:w="762" w:type="pct"/>
            <w:tcBorders>
              <w:top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0,6006</w:t>
            </w:r>
          </w:p>
        </w:tc>
        <w:tc>
          <w:tcPr>
            <w:tcW w:w="574" w:type="pct"/>
            <w:tcBorders>
              <w:top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0,2440</w:t>
            </w:r>
          </w:p>
        </w:tc>
        <w:tc>
          <w:tcPr>
            <w:tcW w:w="574" w:type="pct"/>
            <w:tcBorders>
              <w:top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0,2440</w:t>
            </w:r>
          </w:p>
        </w:tc>
        <w:tc>
          <w:tcPr>
            <w:tcW w:w="762" w:type="pct"/>
            <w:tcBorders>
              <w:top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0,0538</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E</w:t>
            </w:r>
            <w:r w:rsidRPr="00437708">
              <w:rPr>
                <w:rFonts w:ascii="Times New Roman" w:hAnsi="Times New Roman" w:cs="Times New Roman"/>
                <w:sz w:val="20"/>
                <w:szCs w:val="20"/>
              </w:rPr>
              <w:t xml:space="preserve">stado de </w:t>
            </w:r>
            <w:r>
              <w:rPr>
                <w:rFonts w:ascii="Times New Roman" w:hAnsi="Times New Roman" w:cs="Times New Roman"/>
                <w:sz w:val="20"/>
                <w:szCs w:val="20"/>
              </w:rPr>
              <w:t>R</w:t>
            </w:r>
            <w:r w:rsidRPr="00437708">
              <w:rPr>
                <w:rFonts w:ascii="Times New Roman" w:hAnsi="Times New Roman" w:cs="Times New Roman"/>
                <w:sz w:val="20"/>
                <w:szCs w:val="20"/>
              </w:rPr>
              <w:t>esidência</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14,8915</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15,4834</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-0,0877</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14,8915</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14,7791</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0,0167</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P</w:t>
            </w:r>
            <w:r w:rsidRPr="00437708">
              <w:rPr>
                <w:rFonts w:ascii="Times New Roman" w:hAnsi="Times New Roman" w:cs="Times New Roman"/>
                <w:sz w:val="20"/>
                <w:szCs w:val="20"/>
              </w:rPr>
              <w:t xml:space="preserve">orte do </w:t>
            </w:r>
            <w:r>
              <w:rPr>
                <w:rFonts w:ascii="Times New Roman" w:hAnsi="Times New Roman" w:cs="Times New Roman"/>
                <w:sz w:val="20"/>
                <w:szCs w:val="20"/>
              </w:rPr>
              <w:t>M</w:t>
            </w:r>
            <w:r w:rsidRPr="00437708">
              <w:rPr>
                <w:rFonts w:ascii="Times New Roman" w:hAnsi="Times New Roman" w:cs="Times New Roman"/>
                <w:sz w:val="20"/>
                <w:szCs w:val="20"/>
              </w:rPr>
              <w:t>unicípio</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1,7442</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1,7700</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-0,0317</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1,7442</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1,7403</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0,0048</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Idade</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44,4729</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40,6725</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0,2235</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44,4729</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43,1938</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0,0752</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Sexo</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1,3178</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1,4464</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-0,2750</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1,3178</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1,3333</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-0,0332</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Interesse por Questões Ambientais</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2,4574</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2,1598</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0,0350</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2,4574</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1,7597</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0,0820</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Autoposicionamento Ideoloógico</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8,3798</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18,9181</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-0,4860</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8,3798</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6,9264</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0,0670</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Raça</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4,9147</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3,7797</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0,0784</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4,9147</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4,1899</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0,0500</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Escolaridade</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5,1550</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5,7251</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-0,3144</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5,1550</w:t>
            </w:r>
          </w:p>
        </w:tc>
        <w:tc>
          <w:tcPr>
            <w:tcW w:w="574"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5,1744</w:t>
            </w:r>
          </w:p>
        </w:tc>
        <w:tc>
          <w:tcPr>
            <w:tcW w:w="762" w:type="pct"/>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-0,0107</w:t>
            </w:r>
          </w:p>
        </w:tc>
      </w:tr>
      <w:tr w:rsidR="009B384F" w:rsidTr="00D67327">
        <w:tc>
          <w:tcPr>
            <w:tcW w:w="1180" w:type="pct"/>
            <w:tcBorders>
              <w:bottom w:val="single" w:sz="4" w:space="0" w:color="auto"/>
            </w:tcBorders>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Renda Familiar</w:t>
            </w:r>
          </w:p>
        </w:tc>
        <w:tc>
          <w:tcPr>
            <w:tcW w:w="574" w:type="pct"/>
            <w:tcBorders>
              <w:bottom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5,4264</w:t>
            </w:r>
          </w:p>
        </w:tc>
        <w:tc>
          <w:tcPr>
            <w:tcW w:w="574" w:type="pct"/>
            <w:tcBorders>
              <w:bottom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7,1735</w:t>
            </w:r>
          </w:p>
        </w:tc>
        <w:tc>
          <w:tcPr>
            <w:tcW w:w="762" w:type="pct"/>
            <w:tcBorders>
              <w:bottom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-0,1213</w:t>
            </w:r>
          </w:p>
        </w:tc>
        <w:tc>
          <w:tcPr>
            <w:tcW w:w="574" w:type="pct"/>
            <w:tcBorders>
              <w:bottom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5,4264</w:t>
            </w:r>
          </w:p>
        </w:tc>
        <w:tc>
          <w:tcPr>
            <w:tcW w:w="574" w:type="pct"/>
            <w:tcBorders>
              <w:bottom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4,8915</w:t>
            </w:r>
          </w:p>
        </w:tc>
        <w:tc>
          <w:tcPr>
            <w:tcW w:w="762" w:type="pct"/>
            <w:tcBorders>
              <w:bottom w:val="single" w:sz="4" w:space="0" w:color="auto"/>
            </w:tcBorders>
            <w:vAlign w:val="center"/>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0,0371</w:t>
            </w:r>
          </w:p>
        </w:tc>
      </w:tr>
      <w:tr w:rsidR="009B384F" w:rsidTr="00D67327">
        <w:tc>
          <w:tcPr>
            <w:tcW w:w="1180" w:type="pct"/>
            <w:tcBorders>
              <w:top w:val="single" w:sz="4" w:space="0" w:color="auto"/>
              <w:bottom w:val="single" w:sz="4" w:space="0" w:color="auto"/>
            </w:tcBorders>
          </w:tcPr>
          <w:p w:rsidR="009B384F" w:rsidRPr="009B384F" w:rsidRDefault="009B384F" w:rsidP="009B384F">
            <w:pPr>
              <w:spacing w:line="360" w:lineRule="auto"/>
              <w:rPr>
                <w:rFonts w:ascii="Times New Roman" w:hAnsi="Times New Roman" w:cs="Times New Roman"/>
                <w:b/>
                <w:bCs/>
                <w:sz w:val="20"/>
                <w:szCs w:val="20"/>
              </w:rPr>
            </w:pPr>
            <w:r w:rsidRPr="009B384F">
              <w:rPr>
                <w:rFonts w:ascii="Times New Roman" w:hAnsi="Times New Roman" w:cs="Times New Roman"/>
                <w:b/>
                <w:bCs/>
                <w:sz w:val="20"/>
                <w:szCs w:val="20"/>
              </w:rPr>
              <w:t>Tamanho das amostras</w:t>
            </w:r>
          </w:p>
        </w:tc>
        <w:tc>
          <w:tcPr>
            <w:tcW w:w="1910" w:type="pct"/>
            <w:gridSpan w:val="3"/>
            <w:tcBorders>
              <w:top w:val="single" w:sz="4" w:space="0" w:color="auto"/>
              <w:bottom w:val="single" w:sz="4" w:space="0" w:color="auto"/>
            </w:tcBorders>
            <w:vAlign w:val="center"/>
          </w:tcPr>
          <w:p w:rsidR="009B384F" w:rsidRPr="009B384F" w:rsidRDefault="009B384F" w:rsidP="009B384F">
            <w:pPr>
              <w:spacing w:line="360" w:lineRule="auto"/>
              <w:jc w:val="center"/>
              <w:rPr>
                <w:rFonts w:ascii="Times New Roman" w:hAnsi="Times New Roman" w:cs="Times New Roman"/>
                <w:b/>
                <w:bCs/>
                <w:sz w:val="20"/>
                <w:szCs w:val="20"/>
              </w:rPr>
            </w:pPr>
            <w:r w:rsidRPr="009B384F">
              <w:rPr>
                <w:rFonts w:ascii="Times New Roman" w:hAnsi="Times New Roman" w:cs="Times New Roman"/>
                <w:b/>
                <w:bCs/>
                <w:sz w:val="20"/>
                <w:szCs w:val="20"/>
              </w:rPr>
              <w:t>Controle</w:t>
            </w:r>
          </w:p>
        </w:tc>
        <w:tc>
          <w:tcPr>
            <w:tcW w:w="1910" w:type="pct"/>
            <w:gridSpan w:val="3"/>
            <w:tcBorders>
              <w:top w:val="single" w:sz="4" w:space="0" w:color="auto"/>
              <w:bottom w:val="single" w:sz="4" w:space="0" w:color="auto"/>
            </w:tcBorders>
            <w:vAlign w:val="center"/>
          </w:tcPr>
          <w:p w:rsidR="009B384F" w:rsidRPr="009B384F" w:rsidRDefault="009B384F" w:rsidP="009B384F">
            <w:pPr>
              <w:spacing w:line="360" w:lineRule="auto"/>
              <w:jc w:val="center"/>
              <w:rPr>
                <w:rFonts w:ascii="Times New Roman" w:hAnsi="Times New Roman" w:cs="Times New Roman"/>
                <w:b/>
                <w:bCs/>
                <w:sz w:val="20"/>
                <w:szCs w:val="20"/>
              </w:rPr>
            </w:pPr>
            <w:r w:rsidRPr="009B384F">
              <w:rPr>
                <w:rFonts w:ascii="Times New Roman" w:hAnsi="Times New Roman" w:cs="Times New Roman"/>
                <w:b/>
                <w:bCs/>
                <w:sz w:val="20"/>
                <w:szCs w:val="20"/>
              </w:rPr>
              <w:t>Tratados</w:t>
            </w:r>
          </w:p>
        </w:tc>
      </w:tr>
      <w:tr w:rsidR="009B384F" w:rsidTr="00D67327">
        <w:tc>
          <w:tcPr>
            <w:tcW w:w="1180" w:type="pct"/>
            <w:tcBorders>
              <w:top w:val="single" w:sz="4" w:space="0" w:color="auto"/>
            </w:tcBorders>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Todos</w:t>
            </w:r>
          </w:p>
        </w:tc>
        <w:tc>
          <w:tcPr>
            <w:tcW w:w="1910" w:type="pct"/>
            <w:gridSpan w:val="3"/>
            <w:tcBorders>
              <w:top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513</w:t>
            </w:r>
          </w:p>
        </w:tc>
        <w:tc>
          <w:tcPr>
            <w:tcW w:w="1910" w:type="pct"/>
            <w:gridSpan w:val="3"/>
            <w:tcBorders>
              <w:top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129</w:t>
            </w:r>
          </w:p>
        </w:tc>
      </w:tr>
      <w:tr w:rsidR="009B384F" w:rsidTr="00D67327">
        <w:tc>
          <w:tcPr>
            <w:tcW w:w="1180" w:type="pct"/>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Mached</w:t>
            </w:r>
          </w:p>
        </w:tc>
        <w:tc>
          <w:tcPr>
            <w:tcW w:w="1910" w:type="pct"/>
            <w:gridSpan w:val="3"/>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258</w:t>
            </w:r>
          </w:p>
        </w:tc>
        <w:tc>
          <w:tcPr>
            <w:tcW w:w="1910" w:type="pct"/>
            <w:gridSpan w:val="3"/>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129</w:t>
            </w:r>
          </w:p>
        </w:tc>
      </w:tr>
      <w:tr w:rsidR="009B384F" w:rsidTr="00D67327">
        <w:tc>
          <w:tcPr>
            <w:tcW w:w="1180" w:type="pct"/>
            <w:tcBorders>
              <w:bottom w:val="single" w:sz="4" w:space="0" w:color="auto"/>
            </w:tcBorders>
          </w:tcPr>
          <w:p w:rsidR="009B384F" w:rsidRPr="00437708" w:rsidRDefault="009B384F" w:rsidP="009B384F">
            <w:pPr>
              <w:spacing w:line="360" w:lineRule="auto"/>
              <w:rPr>
                <w:rFonts w:ascii="Times New Roman" w:hAnsi="Times New Roman" w:cs="Times New Roman"/>
                <w:sz w:val="20"/>
                <w:szCs w:val="20"/>
              </w:rPr>
            </w:pPr>
            <w:r>
              <w:rPr>
                <w:rFonts w:ascii="Times New Roman" w:hAnsi="Times New Roman" w:cs="Times New Roman"/>
                <w:sz w:val="20"/>
                <w:szCs w:val="20"/>
              </w:rPr>
              <w:t>Unmatched</w:t>
            </w:r>
          </w:p>
        </w:tc>
        <w:tc>
          <w:tcPr>
            <w:tcW w:w="1910" w:type="pct"/>
            <w:gridSpan w:val="3"/>
            <w:tcBorders>
              <w:bottom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255</w:t>
            </w:r>
          </w:p>
        </w:tc>
        <w:tc>
          <w:tcPr>
            <w:tcW w:w="1910" w:type="pct"/>
            <w:gridSpan w:val="3"/>
            <w:tcBorders>
              <w:bottom w:val="single" w:sz="4" w:space="0" w:color="auto"/>
            </w:tcBorders>
          </w:tcPr>
          <w:p w:rsidR="009B384F" w:rsidRPr="00437708" w:rsidRDefault="009B384F" w:rsidP="009B384F">
            <w:pPr>
              <w:spacing w:line="360" w:lineRule="auto"/>
              <w:jc w:val="center"/>
              <w:rPr>
                <w:rFonts w:ascii="Times New Roman" w:hAnsi="Times New Roman" w:cs="Times New Roman"/>
                <w:sz w:val="20"/>
                <w:szCs w:val="20"/>
              </w:rPr>
            </w:pPr>
            <w:r>
              <w:rPr>
                <w:rFonts w:ascii="Times New Roman" w:hAnsi="Times New Roman" w:cs="Times New Roman"/>
                <w:sz w:val="20"/>
                <w:szCs w:val="20"/>
              </w:rPr>
              <w:t>0</w:t>
            </w:r>
          </w:p>
        </w:tc>
      </w:tr>
    </w:tbl>
    <w:p w:rsidR="00F126A0" w:rsidRPr="00D67327" w:rsidRDefault="00F126A0" w:rsidP="00F126A0">
      <w:pPr>
        <w:spacing w:after="0" w:line="240" w:lineRule="auto"/>
        <w:jc w:val="both"/>
        <w:rPr>
          <w:rFonts w:ascii="Times New Roman" w:hAnsi="Times New Roman" w:cs="Times New Roman"/>
          <w:sz w:val="20"/>
          <w:szCs w:val="20"/>
        </w:rPr>
      </w:pPr>
      <w:r w:rsidRPr="00D67327">
        <w:rPr>
          <w:rFonts w:ascii="Times New Roman" w:hAnsi="Times New Roman" w:cs="Times New Roman"/>
          <w:sz w:val="20"/>
          <w:szCs w:val="20"/>
        </w:rPr>
        <w:t xml:space="preserve">Feito pelos autores. Esta tabela apresenta a comparação do balanceamento entre </w:t>
      </w:r>
      <w:r>
        <w:rPr>
          <w:rFonts w:ascii="Times New Roman" w:hAnsi="Times New Roman" w:cs="Times New Roman"/>
          <w:sz w:val="20"/>
          <w:szCs w:val="20"/>
        </w:rPr>
        <w:t>as amostras</w:t>
      </w:r>
      <w:r w:rsidRPr="00D67327">
        <w:rPr>
          <w:rFonts w:ascii="Times New Roman" w:hAnsi="Times New Roman" w:cs="Times New Roman"/>
          <w:sz w:val="20"/>
          <w:szCs w:val="20"/>
        </w:rPr>
        <w:t xml:space="preserve"> de eleitores de </w:t>
      </w:r>
      <w:r>
        <w:rPr>
          <w:rFonts w:ascii="Times New Roman" w:hAnsi="Times New Roman" w:cs="Times New Roman"/>
          <w:sz w:val="20"/>
          <w:szCs w:val="20"/>
        </w:rPr>
        <w:t>Lula</w:t>
      </w:r>
      <w:r w:rsidRPr="00D67327">
        <w:rPr>
          <w:rFonts w:ascii="Times New Roman" w:hAnsi="Times New Roman" w:cs="Times New Roman"/>
          <w:sz w:val="20"/>
          <w:szCs w:val="20"/>
        </w:rPr>
        <w:t xml:space="preserve"> (polarizados afetivamente e não polarizados afetivamente) antes e após o processo de matching. A coluna "Antes do Matching" mostra as médias dos grupos e o desvio padrão da</w:t>
      </w:r>
      <w:r>
        <w:rPr>
          <w:rFonts w:ascii="Times New Roman" w:hAnsi="Times New Roman" w:cs="Times New Roman"/>
          <w:sz w:val="20"/>
          <w:szCs w:val="20"/>
        </w:rPr>
        <w:t xml:space="preserve"> média</w:t>
      </w:r>
      <w:r w:rsidRPr="00D67327">
        <w:rPr>
          <w:rFonts w:ascii="Times New Roman" w:hAnsi="Times New Roman" w:cs="Times New Roman"/>
          <w:sz w:val="20"/>
          <w:szCs w:val="20"/>
        </w:rPr>
        <w:t xml:space="preserve">, evidenciando as discrepâncias iniciais entre os grupos. A coluna "Após o Matching" exibe as médias e desvio padrão </w:t>
      </w:r>
      <w:r>
        <w:rPr>
          <w:rFonts w:ascii="Times New Roman" w:hAnsi="Times New Roman" w:cs="Times New Roman"/>
          <w:sz w:val="20"/>
          <w:szCs w:val="20"/>
        </w:rPr>
        <w:t>da média</w:t>
      </w:r>
      <w:r w:rsidRPr="00D67327">
        <w:rPr>
          <w:rFonts w:ascii="Times New Roman" w:hAnsi="Times New Roman" w:cs="Times New Roman"/>
          <w:sz w:val="20"/>
          <w:szCs w:val="20"/>
        </w:rPr>
        <w:t xml:space="preserve"> após o pareamento, com os desvios padronizados da média reduzidos abaixo de 0,1, indicando uma melhoria no balanceamento e maior comparabilidade entre os grupos.</w:t>
      </w:r>
    </w:p>
    <w:p w:rsidR="009741A8" w:rsidRDefault="009741A8" w:rsidP="009741A8">
      <w:pPr>
        <w:spacing w:after="0" w:line="360" w:lineRule="auto"/>
        <w:jc w:val="both"/>
        <w:rPr>
          <w:rFonts w:ascii="Times New Roman" w:hAnsi="Times New Roman" w:cs="Times New Roman"/>
          <w:sz w:val="24"/>
          <w:szCs w:val="24"/>
        </w:rPr>
      </w:pPr>
    </w:p>
    <w:p w:rsidR="009741A8" w:rsidRDefault="00A5697C" w:rsidP="00EF2E51">
      <w:pPr>
        <w:spacing w:after="0" w:line="360" w:lineRule="auto"/>
        <w:ind w:firstLine="851"/>
        <w:jc w:val="both"/>
        <w:rPr>
          <w:rFonts w:ascii="Times New Roman" w:hAnsi="Times New Roman" w:cs="Times New Roman"/>
          <w:sz w:val="24"/>
          <w:szCs w:val="24"/>
        </w:rPr>
      </w:pPr>
      <w:r w:rsidRPr="00A5697C">
        <w:rPr>
          <w:rFonts w:ascii="Times New Roman" w:hAnsi="Times New Roman" w:cs="Times New Roman"/>
          <w:sz w:val="24"/>
          <w:szCs w:val="24"/>
        </w:rPr>
        <w:t>Após o pareamento, os modelos estimados indicam efeitos significativos da polarização afetiva sobre a intolerância em relação aos grupos analisados. Entre os eleitores de Bolsonaro (Gráfico 5), o primeiro modelo, que examina a intolerância aos ambientalistas, apresenta um coeficiente positivo e significativo para a polarização afetiva (β = 0,464, p &lt; 0,001). Isso sugere que eleitores polarizados tendem a expressar níveis mais altos de intolerância em relação a esse grupo, em comparação com os não polarizados. No segundo modelo, que avalia a intolerância aos produtores do agronegócio, o coeficiente da polarização afetiva é negativo e estatisticamente significativo (β = −0,294, p &lt; 0,001), indicando que indivíduos polarizados demonstram maior tolerância a esse segmento.</w:t>
      </w:r>
      <w:r w:rsidR="00EF2E51">
        <w:rPr>
          <w:rFonts w:ascii="Times New Roman" w:hAnsi="Times New Roman" w:cs="Times New Roman"/>
          <w:sz w:val="24"/>
          <w:szCs w:val="24"/>
        </w:rPr>
        <w:t xml:space="preserve"> </w:t>
      </w:r>
      <w:r w:rsidRPr="00A5697C">
        <w:rPr>
          <w:rFonts w:ascii="Times New Roman" w:hAnsi="Times New Roman" w:cs="Times New Roman"/>
          <w:sz w:val="24"/>
          <w:szCs w:val="24"/>
        </w:rPr>
        <w:t xml:space="preserve">No conjunto, os resultados mostram que a polarização afetiva entre eleitores de Bolsonaro está associada a uma maior intolerância aos ambientalistas (grupo externo) e a uma maior tolerância aos produtores </w:t>
      </w:r>
      <w:r w:rsidRPr="00A5697C">
        <w:rPr>
          <w:rFonts w:ascii="Times New Roman" w:hAnsi="Times New Roman" w:cs="Times New Roman"/>
          <w:sz w:val="24"/>
          <w:szCs w:val="24"/>
        </w:rPr>
        <w:lastRenderedPageBreak/>
        <w:t>do agronegócio (grupo interno), alinhando-se aos padrões de comportamento descritos na literatura sobre polarização.</w:t>
      </w:r>
    </w:p>
    <w:p w:rsidR="00A5697C" w:rsidRDefault="00A5697C" w:rsidP="00A5697C">
      <w:pPr>
        <w:spacing w:after="0" w:line="360" w:lineRule="auto"/>
        <w:jc w:val="both"/>
        <w:rPr>
          <w:rFonts w:ascii="Times New Roman" w:hAnsi="Times New Roman" w:cs="Times New Roman"/>
          <w:sz w:val="24"/>
          <w:szCs w:val="24"/>
        </w:rPr>
      </w:pPr>
    </w:p>
    <w:p w:rsidR="00A5697C" w:rsidRPr="00EF2E51" w:rsidRDefault="00EF2E51" w:rsidP="00EF2E51">
      <w:pPr>
        <w:spacing w:after="0" w:line="360" w:lineRule="auto"/>
        <w:jc w:val="center"/>
        <w:rPr>
          <w:rFonts w:ascii="Times New Roman" w:hAnsi="Times New Roman" w:cs="Times New Roman"/>
          <w:b/>
          <w:bCs/>
          <w:sz w:val="24"/>
          <w:szCs w:val="24"/>
        </w:rPr>
      </w:pPr>
      <w:r w:rsidRPr="00EF2E51">
        <w:rPr>
          <w:rFonts w:ascii="Times New Roman" w:hAnsi="Times New Roman" w:cs="Times New Roman"/>
          <w:b/>
          <w:bCs/>
          <w:sz w:val="24"/>
          <w:szCs w:val="24"/>
        </w:rPr>
        <w:t>Gráfico 5 – Valores Preditos de Tolerância entre Polarizados e Não Polarizados</w:t>
      </w:r>
      <w:r>
        <w:rPr>
          <w:rFonts w:ascii="Times New Roman" w:hAnsi="Times New Roman" w:cs="Times New Roman"/>
          <w:b/>
          <w:bCs/>
          <w:sz w:val="24"/>
          <w:szCs w:val="24"/>
        </w:rPr>
        <w:t xml:space="preserve"> Eleitores de Bolsonaro</w:t>
      </w:r>
    </w:p>
    <w:p w:rsidR="009741A8" w:rsidRDefault="009741A8" w:rsidP="009741A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D435B3">
            <wp:extent cx="5543550" cy="35312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6294" cy="3545696"/>
                    </a:xfrm>
                    <a:prstGeom prst="rect">
                      <a:avLst/>
                    </a:prstGeom>
                    <a:noFill/>
                  </pic:spPr>
                </pic:pic>
              </a:graphicData>
            </a:graphic>
          </wp:inline>
        </w:drawing>
      </w:r>
    </w:p>
    <w:p w:rsidR="00167F64" w:rsidRPr="00167F64" w:rsidRDefault="00167F64" w:rsidP="00167F64">
      <w:pPr>
        <w:spacing w:after="0" w:line="240" w:lineRule="auto"/>
        <w:jc w:val="both"/>
        <w:rPr>
          <w:rFonts w:ascii="Times New Roman" w:hAnsi="Times New Roman" w:cs="Times New Roman"/>
          <w:sz w:val="20"/>
          <w:szCs w:val="20"/>
        </w:rPr>
      </w:pPr>
      <w:r w:rsidRPr="00167F64">
        <w:rPr>
          <w:rFonts w:ascii="Times New Roman" w:hAnsi="Times New Roman" w:cs="Times New Roman"/>
          <w:sz w:val="20"/>
          <w:szCs w:val="20"/>
        </w:rPr>
        <w:t xml:space="preserve">Feito pelos autores. </w:t>
      </w:r>
      <w:r w:rsidRPr="00167F64">
        <w:rPr>
          <w:rFonts w:ascii="Times New Roman" w:hAnsi="Times New Roman" w:cs="Times New Roman"/>
          <w:sz w:val="20"/>
          <w:szCs w:val="20"/>
        </w:rPr>
        <w:t>O gráfico apresenta os valores preditos de intolerância aos ambientalistas</w:t>
      </w:r>
      <w:r w:rsidRPr="00167F64">
        <w:rPr>
          <w:rFonts w:ascii="Times New Roman" w:hAnsi="Times New Roman" w:cs="Times New Roman"/>
          <w:sz w:val="20"/>
          <w:szCs w:val="20"/>
        </w:rPr>
        <w:t xml:space="preserve"> e aos produtores do agronegócio</w:t>
      </w:r>
      <w:r w:rsidRPr="00167F64">
        <w:rPr>
          <w:rFonts w:ascii="Times New Roman" w:hAnsi="Times New Roman" w:cs="Times New Roman"/>
          <w:sz w:val="20"/>
          <w:szCs w:val="20"/>
        </w:rPr>
        <w:t xml:space="preserve"> entre os eleitores de Bolsonaro, com base na polarização afetiva. O eixo X representa os dois grupos de polarização afetiva: "Não Polarizado" e "Polarizado". O eixo Y indica os valores preditos de intolerância, variando de 1 a 5. As barras representam a média dos valores preditos de intolerância para cada grupo, e as linhas de erro mostram o intervalo de confiança de 95% para cada estimativa. </w:t>
      </w:r>
    </w:p>
    <w:p w:rsidR="00167F64" w:rsidRDefault="00167F64" w:rsidP="00EF2E51">
      <w:pPr>
        <w:spacing w:after="0" w:line="360" w:lineRule="auto"/>
        <w:ind w:firstLine="851"/>
        <w:jc w:val="both"/>
        <w:rPr>
          <w:rFonts w:ascii="Times New Roman" w:hAnsi="Times New Roman" w:cs="Times New Roman"/>
          <w:sz w:val="24"/>
          <w:szCs w:val="24"/>
        </w:rPr>
      </w:pPr>
    </w:p>
    <w:p w:rsidR="00EF2E51" w:rsidRDefault="00EF2E51" w:rsidP="00EF2E51">
      <w:pPr>
        <w:spacing w:after="0" w:line="360" w:lineRule="auto"/>
        <w:ind w:firstLine="851"/>
        <w:jc w:val="both"/>
        <w:rPr>
          <w:rFonts w:ascii="Times New Roman" w:hAnsi="Times New Roman" w:cs="Times New Roman"/>
          <w:sz w:val="24"/>
          <w:szCs w:val="24"/>
        </w:rPr>
      </w:pPr>
      <w:r w:rsidRPr="00EF2E51">
        <w:rPr>
          <w:rFonts w:ascii="Times New Roman" w:hAnsi="Times New Roman" w:cs="Times New Roman"/>
          <w:sz w:val="24"/>
          <w:szCs w:val="24"/>
        </w:rPr>
        <w:t>No caso dos eleitores de Lula, os modelos estimados revelam efeitos distintos da polarização afetiva sobre a intolerância em relação aos ambientalistas e aos produtores do agronegócio. No primeiro modelo, que analisa a intolerância aos ambientalistas, o coeficiente da polarização afetiva é negativo e não significativo (β = −0,007, p = 0,95), indicando que essa variável não tem impacto estatisticamente relevante sobre a intolerância a esse grupo. Já no segundo modelo, que examina a intolerância aos produtores do agronegócio, o coeficiente da polarização afetiva é positivo e significativo (β = 0,459, p &lt; 0,001), sugerindo que eleitores de Lula mais polarizados tendem a demonstrar maior intolerância em relação a esse grupo, em comparação com os não polarizados.</w:t>
      </w:r>
      <w:r>
        <w:rPr>
          <w:rFonts w:ascii="Times New Roman" w:hAnsi="Times New Roman" w:cs="Times New Roman"/>
          <w:sz w:val="24"/>
          <w:szCs w:val="24"/>
        </w:rPr>
        <w:t xml:space="preserve"> </w:t>
      </w:r>
      <w:r w:rsidRPr="00EF2E51">
        <w:rPr>
          <w:rFonts w:ascii="Times New Roman" w:hAnsi="Times New Roman" w:cs="Times New Roman"/>
          <w:sz w:val="24"/>
          <w:szCs w:val="24"/>
        </w:rPr>
        <w:t>Em resumo, os resultados indicam que, entre os eleitores de Lula, a polarização afetiva está associada a uma maior intolerância aos produtores do agronegócio, mas não tem efeito significativo sobre a intolerância aos ambientalistas.</w:t>
      </w:r>
    </w:p>
    <w:p w:rsidR="00EF2E51" w:rsidRDefault="00EF2E51" w:rsidP="00EF2E51">
      <w:pPr>
        <w:spacing w:after="0" w:line="360" w:lineRule="auto"/>
        <w:jc w:val="both"/>
        <w:rPr>
          <w:rFonts w:ascii="Times New Roman" w:hAnsi="Times New Roman" w:cs="Times New Roman"/>
          <w:sz w:val="24"/>
          <w:szCs w:val="24"/>
        </w:rPr>
      </w:pPr>
    </w:p>
    <w:p w:rsidR="00EF2E51" w:rsidRDefault="00EF2E51" w:rsidP="00EF2E51">
      <w:pPr>
        <w:spacing w:after="0" w:line="360" w:lineRule="auto"/>
        <w:jc w:val="center"/>
        <w:rPr>
          <w:rFonts w:ascii="Times New Roman" w:hAnsi="Times New Roman" w:cs="Times New Roman"/>
          <w:b/>
          <w:bCs/>
          <w:sz w:val="24"/>
          <w:szCs w:val="24"/>
        </w:rPr>
      </w:pPr>
      <w:r w:rsidRPr="00EF2E51">
        <w:rPr>
          <w:rFonts w:ascii="Times New Roman" w:hAnsi="Times New Roman" w:cs="Times New Roman"/>
          <w:b/>
          <w:bCs/>
          <w:sz w:val="24"/>
          <w:szCs w:val="24"/>
        </w:rPr>
        <w:t xml:space="preserve">Gráfico 6 - </w:t>
      </w:r>
      <w:r w:rsidRPr="00EF2E51">
        <w:rPr>
          <w:rFonts w:ascii="Times New Roman" w:hAnsi="Times New Roman" w:cs="Times New Roman"/>
          <w:b/>
          <w:bCs/>
          <w:sz w:val="24"/>
          <w:szCs w:val="24"/>
        </w:rPr>
        <w:t>Valores Preditos de Tolerância entre Polarizados e Não Polarizados</w:t>
      </w:r>
      <w:r w:rsidRPr="00EF2E51">
        <w:rPr>
          <w:rFonts w:ascii="Times New Roman" w:hAnsi="Times New Roman" w:cs="Times New Roman"/>
          <w:b/>
          <w:bCs/>
          <w:sz w:val="24"/>
          <w:szCs w:val="24"/>
        </w:rPr>
        <w:t xml:space="preserve"> Eleitores de Lula</w:t>
      </w:r>
    </w:p>
    <w:p w:rsidR="009741A8" w:rsidRDefault="009741A8" w:rsidP="00EF2E51">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E05549">
            <wp:extent cx="5547578" cy="35337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311" cy="3546982"/>
                    </a:xfrm>
                    <a:prstGeom prst="rect">
                      <a:avLst/>
                    </a:prstGeom>
                    <a:noFill/>
                  </pic:spPr>
                </pic:pic>
              </a:graphicData>
            </a:graphic>
          </wp:inline>
        </w:drawing>
      </w:r>
    </w:p>
    <w:p w:rsidR="00167F64" w:rsidRPr="00167F64" w:rsidRDefault="00167F64" w:rsidP="00167F64">
      <w:pPr>
        <w:spacing w:after="0" w:line="240" w:lineRule="auto"/>
        <w:jc w:val="both"/>
        <w:rPr>
          <w:rFonts w:ascii="Times New Roman" w:hAnsi="Times New Roman" w:cs="Times New Roman"/>
          <w:sz w:val="20"/>
          <w:szCs w:val="20"/>
        </w:rPr>
      </w:pPr>
      <w:r w:rsidRPr="00167F64">
        <w:rPr>
          <w:rFonts w:ascii="Times New Roman" w:hAnsi="Times New Roman" w:cs="Times New Roman"/>
          <w:sz w:val="20"/>
          <w:szCs w:val="20"/>
        </w:rPr>
        <w:t xml:space="preserve">Feito pelos autores. O gráfico apresenta os valores preditos de intolerância aos ambientalistas e aos produtores do agronegócio entre os eleitores de </w:t>
      </w:r>
      <w:r w:rsidR="00826F86">
        <w:rPr>
          <w:rFonts w:ascii="Times New Roman" w:hAnsi="Times New Roman" w:cs="Times New Roman"/>
          <w:sz w:val="20"/>
          <w:szCs w:val="20"/>
        </w:rPr>
        <w:t>Lula</w:t>
      </w:r>
      <w:bookmarkStart w:id="0" w:name="_GoBack"/>
      <w:bookmarkEnd w:id="0"/>
      <w:r w:rsidRPr="00167F64">
        <w:rPr>
          <w:rFonts w:ascii="Times New Roman" w:hAnsi="Times New Roman" w:cs="Times New Roman"/>
          <w:sz w:val="20"/>
          <w:szCs w:val="20"/>
        </w:rPr>
        <w:t>, com base na polarização afetiva. O eixo X representa os dois grupos de polarização afetiva: "Não Polarizado" e "Polarizado". O eixo Y indica os valores preditos de intolerância, variando de 1 a 5. As barras representam a média dos valores preditos de intolerância para cada grupo, e as linhas de erro mostram o intervalo de confiança de 95% para cada estimativa</w:t>
      </w:r>
      <w:r w:rsidR="00826F86">
        <w:rPr>
          <w:rFonts w:ascii="Times New Roman" w:hAnsi="Times New Roman" w:cs="Times New Roman"/>
          <w:sz w:val="20"/>
          <w:szCs w:val="20"/>
        </w:rPr>
        <w:t>.</w:t>
      </w:r>
    </w:p>
    <w:p w:rsidR="00167F64" w:rsidRDefault="00167F64" w:rsidP="00167F64">
      <w:pPr>
        <w:spacing w:after="0" w:line="360" w:lineRule="auto"/>
        <w:jc w:val="both"/>
        <w:rPr>
          <w:rFonts w:ascii="Times New Roman" w:hAnsi="Times New Roman" w:cs="Times New Roman"/>
          <w:sz w:val="24"/>
          <w:szCs w:val="24"/>
        </w:rPr>
      </w:pPr>
    </w:p>
    <w:p w:rsidR="00167F64" w:rsidRDefault="00167F64" w:rsidP="00167F64">
      <w:pPr>
        <w:spacing w:after="0" w:line="360" w:lineRule="auto"/>
        <w:ind w:firstLine="851"/>
        <w:jc w:val="both"/>
        <w:rPr>
          <w:rFonts w:ascii="Times New Roman" w:hAnsi="Times New Roman" w:cs="Times New Roman"/>
          <w:sz w:val="24"/>
          <w:szCs w:val="24"/>
        </w:rPr>
      </w:pPr>
      <w:r w:rsidRPr="00167F64">
        <w:rPr>
          <w:rFonts w:ascii="Times New Roman" w:hAnsi="Times New Roman" w:cs="Times New Roman"/>
          <w:sz w:val="24"/>
          <w:szCs w:val="24"/>
        </w:rPr>
        <w:t>Nossa hipótese de que indivíduos com maior polarização afetiva apresentariam níveis mais elevados de intolerância em relação a grupos com opiniões divergentes foi confirmada tanto entre os eleitores de Bolsonaro quanto entre os de Lula. No entanto, observamos que o viés em relação aos aliados ocorreu apenas entre os eleitores de Bolsonaro, uma vez que a polarização afetiva não teve efeito significativo sobre as atitudes dos eleitores de Lula em relação aos ambientalistas.</w:t>
      </w:r>
    </w:p>
    <w:p w:rsidR="00167F64" w:rsidRDefault="00167F64" w:rsidP="00167F64">
      <w:pPr>
        <w:spacing w:after="0" w:line="360" w:lineRule="auto"/>
        <w:ind w:firstLine="851"/>
        <w:jc w:val="both"/>
        <w:rPr>
          <w:rFonts w:ascii="Times New Roman" w:hAnsi="Times New Roman" w:cs="Times New Roman"/>
          <w:sz w:val="24"/>
          <w:szCs w:val="24"/>
        </w:rPr>
      </w:pPr>
    </w:p>
    <w:p w:rsidR="004A0F0F" w:rsidRPr="001D2A63" w:rsidRDefault="004A0F0F" w:rsidP="004A0F0F">
      <w:pPr>
        <w:spacing w:after="0" w:line="360" w:lineRule="auto"/>
        <w:jc w:val="center"/>
        <w:rPr>
          <w:rFonts w:ascii="Times New Roman" w:hAnsi="Times New Roman" w:cs="Times New Roman"/>
          <w:b/>
          <w:bCs/>
          <w:sz w:val="24"/>
          <w:szCs w:val="24"/>
        </w:rPr>
      </w:pPr>
      <w:r w:rsidRPr="001D2A63">
        <w:rPr>
          <w:rFonts w:ascii="Times New Roman" w:hAnsi="Times New Roman" w:cs="Times New Roman"/>
          <w:b/>
          <w:bCs/>
          <w:sz w:val="24"/>
          <w:szCs w:val="24"/>
        </w:rPr>
        <w:t>Referências</w:t>
      </w:r>
    </w:p>
    <w:p w:rsidR="004A0F0F" w:rsidRPr="001D2A63" w:rsidRDefault="004A0F0F" w:rsidP="004A0F0F">
      <w:pPr>
        <w:spacing w:after="0" w:line="360" w:lineRule="auto"/>
        <w:jc w:val="center"/>
        <w:rPr>
          <w:rFonts w:ascii="Times New Roman" w:hAnsi="Times New Roman" w:cs="Times New Roman"/>
          <w:sz w:val="24"/>
          <w:szCs w:val="24"/>
        </w:rPr>
      </w:pPr>
    </w:p>
    <w:p w:rsidR="00606E5A" w:rsidRPr="0090344C" w:rsidRDefault="00606E5A" w:rsidP="00606E5A">
      <w:pPr>
        <w:spacing w:after="0" w:line="360" w:lineRule="auto"/>
        <w:rPr>
          <w:rFonts w:ascii="Times New Roman" w:hAnsi="Times New Roman" w:cs="Times New Roman"/>
          <w:sz w:val="24"/>
          <w:szCs w:val="24"/>
        </w:rPr>
      </w:pPr>
      <w:r w:rsidRPr="0090344C">
        <w:rPr>
          <w:rFonts w:ascii="Times New Roman" w:hAnsi="Times New Roman" w:cs="Times New Roman"/>
          <w:sz w:val="24"/>
          <w:szCs w:val="24"/>
        </w:rPr>
        <w:t xml:space="preserve">Abramowitz, A. I., &amp; Saunders, K. L. (2008). </w:t>
      </w:r>
      <w:r w:rsidRPr="00606E5A">
        <w:rPr>
          <w:rFonts w:ascii="Times New Roman" w:hAnsi="Times New Roman" w:cs="Times New Roman"/>
          <w:sz w:val="24"/>
          <w:szCs w:val="24"/>
          <w:lang w:val="en-US"/>
        </w:rPr>
        <w:t xml:space="preserve">Is Polarization a Myth? </w:t>
      </w:r>
      <w:r w:rsidRPr="00606E5A">
        <w:rPr>
          <w:rFonts w:ascii="Times New Roman" w:hAnsi="Times New Roman" w:cs="Times New Roman"/>
          <w:b/>
          <w:bCs/>
          <w:sz w:val="24"/>
          <w:szCs w:val="24"/>
          <w:lang w:val="en-US"/>
        </w:rPr>
        <w:t>Journal of Politics</w:t>
      </w:r>
      <w:r>
        <w:rPr>
          <w:rFonts w:ascii="Times New Roman" w:hAnsi="Times New Roman" w:cs="Times New Roman"/>
          <w:sz w:val="24"/>
          <w:szCs w:val="24"/>
          <w:lang w:val="en-US"/>
        </w:rPr>
        <w:t xml:space="preserve"> </w:t>
      </w:r>
      <w:r w:rsidRPr="00606E5A">
        <w:rPr>
          <w:rFonts w:ascii="Times New Roman" w:hAnsi="Times New Roman" w:cs="Times New Roman"/>
          <w:sz w:val="24"/>
          <w:szCs w:val="24"/>
          <w:lang w:val="en-US"/>
        </w:rPr>
        <w:t>70:542–55.</w:t>
      </w:r>
      <w:r>
        <w:rPr>
          <w:rFonts w:ascii="Times New Roman" w:hAnsi="Times New Roman" w:cs="Times New Roman"/>
          <w:sz w:val="24"/>
          <w:szCs w:val="24"/>
          <w:lang w:val="en-US"/>
        </w:rPr>
        <w:t xml:space="preserve"> </w:t>
      </w:r>
      <w:hyperlink r:id="rId18" w:history="1">
        <w:r w:rsidRPr="0090344C">
          <w:rPr>
            <w:rStyle w:val="Hyperlink"/>
            <w:rFonts w:ascii="Times New Roman" w:hAnsi="Times New Roman" w:cs="Times New Roman"/>
            <w:sz w:val="24"/>
            <w:szCs w:val="24"/>
          </w:rPr>
          <w:t>https://doi.org/10.1017/S0022381608080493</w:t>
        </w:r>
      </w:hyperlink>
    </w:p>
    <w:p w:rsidR="00B00EC3" w:rsidRDefault="001A7A7A" w:rsidP="000148B2">
      <w:pPr>
        <w:spacing w:after="0" w:line="360" w:lineRule="auto"/>
        <w:rPr>
          <w:rStyle w:val="Hyperlink"/>
          <w:rFonts w:ascii="Times New Roman" w:hAnsi="Times New Roman" w:cs="Times New Roman"/>
          <w:sz w:val="24"/>
          <w:szCs w:val="24"/>
        </w:rPr>
      </w:pPr>
      <w:r w:rsidRPr="0090344C">
        <w:rPr>
          <w:rFonts w:ascii="Times New Roman" w:hAnsi="Times New Roman" w:cs="Times New Roman"/>
          <w:sz w:val="24"/>
          <w:szCs w:val="24"/>
        </w:rPr>
        <w:t xml:space="preserve">Agência Gov. </w:t>
      </w:r>
      <w:r>
        <w:rPr>
          <w:rFonts w:ascii="Times New Roman" w:hAnsi="Times New Roman" w:cs="Times New Roman"/>
          <w:sz w:val="24"/>
          <w:szCs w:val="24"/>
        </w:rPr>
        <w:t>(2024</w:t>
      </w:r>
      <w:r w:rsidR="00B00EC3">
        <w:rPr>
          <w:rFonts w:ascii="Times New Roman" w:hAnsi="Times New Roman" w:cs="Times New Roman"/>
          <w:sz w:val="24"/>
          <w:szCs w:val="24"/>
        </w:rPr>
        <w:t>a</w:t>
      </w:r>
      <w:r>
        <w:rPr>
          <w:rFonts w:ascii="Times New Roman" w:hAnsi="Times New Roman" w:cs="Times New Roman"/>
          <w:sz w:val="24"/>
          <w:szCs w:val="24"/>
        </w:rPr>
        <w:t xml:space="preserve">). </w:t>
      </w:r>
      <w:r w:rsidRPr="003C30AD">
        <w:rPr>
          <w:rFonts w:ascii="Times New Roman" w:hAnsi="Times New Roman" w:cs="Times New Roman"/>
          <w:b/>
          <w:bCs/>
          <w:sz w:val="24"/>
          <w:szCs w:val="24"/>
        </w:rPr>
        <w:t>Ministério dos Povos Indígenas: a concretização da presença indígena no Estado brasileiro</w:t>
      </w:r>
      <w:r w:rsidR="003C30AD">
        <w:rPr>
          <w:rFonts w:ascii="Times New Roman" w:hAnsi="Times New Roman" w:cs="Times New Roman"/>
          <w:sz w:val="24"/>
          <w:szCs w:val="24"/>
        </w:rPr>
        <w:t xml:space="preserve">. </w:t>
      </w:r>
      <w:r w:rsidR="003C30AD" w:rsidRPr="003C30AD">
        <w:rPr>
          <w:rFonts w:ascii="Times New Roman" w:hAnsi="Times New Roman" w:cs="Times New Roman"/>
          <w:sz w:val="24"/>
          <w:szCs w:val="24"/>
        </w:rPr>
        <w:t>Ministério dos Povos Indígenas (MPI)</w:t>
      </w:r>
      <w:r w:rsidR="003C30AD">
        <w:rPr>
          <w:rFonts w:ascii="Times New Roman" w:hAnsi="Times New Roman" w:cs="Times New Roman"/>
          <w:sz w:val="24"/>
          <w:szCs w:val="24"/>
        </w:rPr>
        <w:t xml:space="preserve">. </w:t>
      </w:r>
      <w:hyperlink r:id="rId19" w:history="1">
        <w:r w:rsidR="003C30AD" w:rsidRPr="00EE3232">
          <w:rPr>
            <w:rStyle w:val="Hyperlink"/>
            <w:rFonts w:ascii="Times New Roman" w:hAnsi="Times New Roman" w:cs="Times New Roman"/>
            <w:sz w:val="24"/>
            <w:szCs w:val="24"/>
          </w:rPr>
          <w:t>https://www.gov.br/povosindigenas/pt-br/assuntos/noticias/2024/04/ministerio-dos-povos-indigenas-a-concretizacao-da-presenca-indigena-no-estado-brasileiro</w:t>
        </w:r>
      </w:hyperlink>
    </w:p>
    <w:p w:rsidR="00B00EC3" w:rsidRDefault="00B00EC3" w:rsidP="003C1585">
      <w:pPr>
        <w:spacing w:after="0" w:line="360" w:lineRule="auto"/>
        <w:rPr>
          <w:rFonts w:ascii="Times New Roman" w:hAnsi="Times New Roman" w:cs="Times New Roman"/>
          <w:sz w:val="24"/>
          <w:szCs w:val="24"/>
        </w:rPr>
      </w:pPr>
      <w:r w:rsidRPr="00B00EC3">
        <w:rPr>
          <w:rFonts w:ascii="Times New Roman" w:hAnsi="Times New Roman" w:cs="Times New Roman"/>
          <w:sz w:val="24"/>
          <w:szCs w:val="24"/>
        </w:rPr>
        <w:t>Agência</w:t>
      </w:r>
      <w:r>
        <w:rPr>
          <w:rFonts w:ascii="Times New Roman" w:hAnsi="Times New Roman" w:cs="Times New Roman"/>
          <w:sz w:val="24"/>
          <w:szCs w:val="24"/>
        </w:rPr>
        <w:t xml:space="preserve"> Gov. (2024b). </w:t>
      </w:r>
      <w:r w:rsidRPr="00B00EC3">
        <w:rPr>
          <w:rFonts w:ascii="Times New Roman" w:hAnsi="Times New Roman" w:cs="Times New Roman"/>
          <w:b/>
          <w:bCs/>
          <w:sz w:val="24"/>
          <w:szCs w:val="24"/>
        </w:rPr>
        <w:t>Na ONU, Lula conclama líderes mundiais para combate à fome e às mudanças climáticas</w:t>
      </w:r>
      <w:r>
        <w:rPr>
          <w:rFonts w:ascii="Times New Roman" w:hAnsi="Times New Roman" w:cs="Times New Roman"/>
          <w:sz w:val="24"/>
          <w:szCs w:val="24"/>
        </w:rPr>
        <w:t xml:space="preserve">. Acompanhe o Planalto. Notícias. Relações Exteriores. 24/09/2024. </w:t>
      </w:r>
      <w:hyperlink r:id="rId20" w:history="1">
        <w:r w:rsidRPr="002F79CE">
          <w:rPr>
            <w:rStyle w:val="Hyperlink"/>
            <w:rFonts w:ascii="Times New Roman" w:hAnsi="Times New Roman" w:cs="Times New Roman"/>
            <w:sz w:val="24"/>
            <w:szCs w:val="24"/>
          </w:rPr>
          <w:t>https://www.gov.br/planalto/pt-br/acompanhe-o-planalto/noticias/2024/09/na-onu-lula-conclama-lideres-mundiais-para-combate-a-fome-e-as-mudancas-climaticas</w:t>
        </w:r>
      </w:hyperlink>
    </w:p>
    <w:p w:rsidR="002E2306" w:rsidRPr="002E2306" w:rsidRDefault="003C1585" w:rsidP="003C1585">
      <w:pPr>
        <w:spacing w:after="0" w:line="360" w:lineRule="auto"/>
        <w:rPr>
          <w:rFonts w:ascii="Times New Roman" w:hAnsi="Times New Roman" w:cs="Times New Roman"/>
          <w:color w:val="0563C1" w:themeColor="hyperlink"/>
          <w:sz w:val="24"/>
          <w:szCs w:val="24"/>
          <w:u w:val="single"/>
          <w:lang w:val="en-US"/>
        </w:rPr>
      </w:pPr>
      <w:r w:rsidRPr="000967D1">
        <w:rPr>
          <w:rFonts w:ascii="Times New Roman" w:hAnsi="Times New Roman" w:cs="Times New Roman"/>
          <w:sz w:val="24"/>
          <w:szCs w:val="24"/>
          <w:lang w:val="en-US"/>
        </w:rPr>
        <w:t xml:space="preserve">Andrighetto, L., Baldissarri, C., Lattanzio, S., Loughnan, S., &amp; Volpato, C. (2014). </w:t>
      </w:r>
      <w:r w:rsidRPr="003C1585">
        <w:rPr>
          <w:rFonts w:ascii="Times New Roman" w:hAnsi="Times New Roman" w:cs="Times New Roman"/>
          <w:sz w:val="24"/>
          <w:szCs w:val="24"/>
          <w:lang w:val="en-US"/>
        </w:rPr>
        <w:t>Humanitarian aid?</w:t>
      </w:r>
      <w:r>
        <w:rPr>
          <w:rFonts w:ascii="Times New Roman" w:hAnsi="Times New Roman" w:cs="Times New Roman"/>
          <w:sz w:val="24"/>
          <w:szCs w:val="24"/>
          <w:lang w:val="en-US"/>
        </w:rPr>
        <w:t xml:space="preserve"> </w:t>
      </w:r>
      <w:r w:rsidRPr="003C1585">
        <w:rPr>
          <w:rFonts w:ascii="Times New Roman" w:hAnsi="Times New Roman" w:cs="Times New Roman"/>
          <w:sz w:val="24"/>
          <w:szCs w:val="24"/>
          <w:lang w:val="en-US"/>
        </w:rPr>
        <w:t xml:space="preserve">Two forms of dehumanization and willingness to help after natural disasters. </w:t>
      </w:r>
      <w:r w:rsidRPr="003C1585">
        <w:rPr>
          <w:rFonts w:ascii="Times New Roman" w:hAnsi="Times New Roman" w:cs="Times New Roman"/>
          <w:b/>
          <w:bCs/>
          <w:sz w:val="24"/>
          <w:szCs w:val="24"/>
          <w:lang w:val="en-US"/>
        </w:rPr>
        <w:t>British Journal of Social Psychology</w:t>
      </w:r>
      <w:r w:rsidRPr="003C1585">
        <w:rPr>
          <w:rFonts w:ascii="Times New Roman" w:hAnsi="Times New Roman" w:cs="Times New Roman"/>
          <w:sz w:val="24"/>
          <w:szCs w:val="24"/>
          <w:lang w:val="en-US"/>
        </w:rPr>
        <w:t>, 53(3), 573–584.</w:t>
      </w:r>
      <w:r>
        <w:rPr>
          <w:rFonts w:ascii="Times New Roman" w:hAnsi="Times New Roman" w:cs="Times New Roman"/>
          <w:sz w:val="24"/>
          <w:szCs w:val="24"/>
          <w:lang w:val="en-US"/>
        </w:rPr>
        <w:t xml:space="preserve"> </w:t>
      </w:r>
      <w:hyperlink r:id="rId21" w:history="1">
        <w:r w:rsidRPr="00E37C63">
          <w:rPr>
            <w:rStyle w:val="Hyperlink"/>
            <w:rFonts w:ascii="Times New Roman" w:hAnsi="Times New Roman" w:cs="Times New Roman"/>
            <w:sz w:val="24"/>
            <w:szCs w:val="24"/>
            <w:lang w:val="en-US"/>
          </w:rPr>
          <w:t>https://doi.org/10.1111/bjso.12066</w:t>
        </w:r>
      </w:hyperlink>
    </w:p>
    <w:p w:rsidR="002E2306" w:rsidRDefault="002E2306" w:rsidP="000148B2">
      <w:pPr>
        <w:spacing w:after="0" w:line="360" w:lineRule="auto"/>
        <w:rPr>
          <w:rFonts w:ascii="Times New Roman" w:hAnsi="Times New Roman" w:cs="Times New Roman"/>
          <w:sz w:val="24"/>
          <w:szCs w:val="24"/>
        </w:rPr>
      </w:pPr>
      <w:r w:rsidRPr="000967D1">
        <w:rPr>
          <w:rFonts w:ascii="Times New Roman" w:hAnsi="Times New Roman" w:cs="Times New Roman"/>
          <w:sz w:val="24"/>
          <w:szCs w:val="24"/>
          <w:lang w:val="en-US"/>
        </w:rPr>
        <w:t xml:space="preserve">Araújo, C. (2022). </w:t>
      </w:r>
      <w:r w:rsidRPr="002E2306">
        <w:rPr>
          <w:rFonts w:ascii="Times New Roman" w:hAnsi="Times New Roman" w:cs="Times New Roman"/>
          <w:b/>
          <w:bCs/>
          <w:sz w:val="24"/>
          <w:szCs w:val="24"/>
        </w:rPr>
        <w:t>Programa de Lula cita 'emergência climática' e promete reduzir desmatamento</w:t>
      </w:r>
      <w:r w:rsidRPr="002E2306">
        <w:rPr>
          <w:rFonts w:ascii="Times New Roman" w:hAnsi="Times New Roman" w:cs="Times New Roman"/>
          <w:sz w:val="24"/>
          <w:szCs w:val="24"/>
        </w:rPr>
        <w:t>.</w:t>
      </w:r>
      <w:r>
        <w:rPr>
          <w:rFonts w:ascii="Times New Roman" w:hAnsi="Times New Roman" w:cs="Times New Roman"/>
          <w:sz w:val="24"/>
          <w:szCs w:val="24"/>
        </w:rPr>
        <w:t xml:space="preserve"> Reportagem. Uol. Brasília, 06/06/2022. </w:t>
      </w:r>
      <w:hyperlink r:id="rId22" w:history="1">
        <w:r w:rsidRPr="002F79CE">
          <w:rPr>
            <w:rStyle w:val="Hyperlink"/>
            <w:rFonts w:ascii="Times New Roman" w:hAnsi="Times New Roman" w:cs="Times New Roman"/>
            <w:sz w:val="24"/>
            <w:szCs w:val="24"/>
          </w:rPr>
          <w:t>https://economia.uol.com.br/colunas/carla-araujo/2022/06/06/pt-ve-emergencia-climatica-e-promete-reduzir-desmatamento-na-amazonia.htm</w:t>
        </w:r>
      </w:hyperlink>
    </w:p>
    <w:p w:rsidR="00907C85" w:rsidRDefault="00907C85" w:rsidP="000148B2">
      <w:pPr>
        <w:spacing w:after="0" w:line="360" w:lineRule="auto"/>
        <w:rPr>
          <w:rFonts w:ascii="Times New Roman" w:hAnsi="Times New Roman" w:cs="Times New Roman"/>
          <w:sz w:val="24"/>
          <w:szCs w:val="24"/>
          <w:lang w:val="en-US"/>
        </w:rPr>
      </w:pPr>
      <w:r w:rsidRPr="00907C85">
        <w:rPr>
          <w:rFonts w:ascii="Times New Roman" w:hAnsi="Times New Roman" w:cs="Times New Roman"/>
          <w:sz w:val="24"/>
          <w:szCs w:val="24"/>
          <w:lang w:val="en-US"/>
        </w:rPr>
        <w:t xml:space="preserve">Areal, J. (2022). ‘Them’without ‘us’: negative identities and affective polarization in Brazil. </w:t>
      </w:r>
      <w:r w:rsidRPr="00907C85">
        <w:rPr>
          <w:rFonts w:ascii="Times New Roman" w:hAnsi="Times New Roman" w:cs="Times New Roman"/>
          <w:b/>
          <w:bCs/>
          <w:sz w:val="24"/>
          <w:szCs w:val="24"/>
          <w:lang w:val="en-US"/>
        </w:rPr>
        <w:t>Political Research Exchange</w:t>
      </w:r>
      <w:r w:rsidRPr="00907C85">
        <w:rPr>
          <w:rFonts w:ascii="Times New Roman" w:hAnsi="Times New Roman" w:cs="Times New Roman"/>
          <w:sz w:val="24"/>
          <w:szCs w:val="24"/>
          <w:lang w:val="en-US"/>
        </w:rPr>
        <w:t xml:space="preserve">, 4(1), 2117635. </w:t>
      </w:r>
      <w:hyperlink r:id="rId23" w:history="1">
        <w:r w:rsidRPr="00347FF4">
          <w:rPr>
            <w:rStyle w:val="Hyperlink"/>
            <w:rFonts w:ascii="Times New Roman" w:hAnsi="Times New Roman" w:cs="Times New Roman"/>
            <w:sz w:val="24"/>
            <w:szCs w:val="24"/>
            <w:lang w:val="en-US"/>
          </w:rPr>
          <w:t>https://doi.org/10.1080/2474736X.2022.2117635</w:t>
        </w:r>
      </w:hyperlink>
    </w:p>
    <w:p w:rsidR="000148B2" w:rsidRDefault="000148B2" w:rsidP="000148B2">
      <w:pPr>
        <w:spacing w:after="0" w:line="360" w:lineRule="auto"/>
        <w:rPr>
          <w:rFonts w:ascii="Times New Roman" w:hAnsi="Times New Roman" w:cs="Times New Roman"/>
          <w:sz w:val="24"/>
          <w:szCs w:val="24"/>
        </w:rPr>
      </w:pPr>
      <w:r w:rsidRPr="00907C85">
        <w:rPr>
          <w:rFonts w:ascii="Times New Roman" w:hAnsi="Times New Roman" w:cs="Times New Roman"/>
          <w:sz w:val="24"/>
          <w:szCs w:val="24"/>
          <w:lang w:val="en-US"/>
        </w:rPr>
        <w:t xml:space="preserve">Barros, A. F. G. (2011). </w:t>
      </w:r>
      <w:r w:rsidRPr="000148B2">
        <w:rPr>
          <w:rFonts w:ascii="Times New Roman" w:hAnsi="Times New Roman" w:cs="Times New Roman"/>
          <w:b/>
          <w:bCs/>
          <w:sz w:val="24"/>
          <w:szCs w:val="24"/>
        </w:rPr>
        <w:t>O Brasil na governança das grandes questões ambientais contemporâneas</w:t>
      </w:r>
      <w:r w:rsidRPr="000148B2">
        <w:rPr>
          <w:rFonts w:ascii="Times New Roman" w:hAnsi="Times New Roman" w:cs="Times New Roman"/>
          <w:sz w:val="24"/>
          <w:szCs w:val="24"/>
        </w:rPr>
        <w:t>. Brasília, DF: CEPAL. Escritório no Brasil/IPEA. (Textos para</w:t>
      </w:r>
      <w:r>
        <w:rPr>
          <w:rFonts w:ascii="Times New Roman" w:hAnsi="Times New Roman" w:cs="Times New Roman"/>
          <w:sz w:val="24"/>
          <w:szCs w:val="24"/>
        </w:rPr>
        <w:t xml:space="preserve"> </w:t>
      </w:r>
      <w:r w:rsidRPr="000148B2">
        <w:rPr>
          <w:rFonts w:ascii="Times New Roman" w:hAnsi="Times New Roman" w:cs="Times New Roman"/>
          <w:sz w:val="24"/>
          <w:szCs w:val="24"/>
        </w:rPr>
        <w:t>Discussão</w:t>
      </w:r>
      <w:r>
        <w:rPr>
          <w:rFonts w:ascii="Times New Roman" w:hAnsi="Times New Roman" w:cs="Times New Roman"/>
          <w:sz w:val="24"/>
          <w:szCs w:val="24"/>
        </w:rPr>
        <w:t xml:space="preserve"> </w:t>
      </w:r>
      <w:r w:rsidRPr="000148B2">
        <w:rPr>
          <w:rFonts w:ascii="Times New Roman" w:hAnsi="Times New Roman" w:cs="Times New Roman"/>
          <w:sz w:val="24"/>
          <w:szCs w:val="24"/>
        </w:rPr>
        <w:t>CEPAL-IPEA, 40).</w:t>
      </w:r>
    </w:p>
    <w:p w:rsidR="00EA0BF3" w:rsidRPr="00C20B4B" w:rsidRDefault="00EA0BF3" w:rsidP="000148B2">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 xml:space="preserve">Bartlett, M. S. (1937). The statistical conception of mental factors. </w:t>
      </w:r>
      <w:r w:rsidRPr="00EA0BF3">
        <w:rPr>
          <w:rFonts w:ascii="Times New Roman" w:hAnsi="Times New Roman" w:cs="Times New Roman"/>
          <w:b/>
          <w:bCs/>
          <w:sz w:val="24"/>
          <w:szCs w:val="24"/>
          <w:lang w:val="en-US"/>
        </w:rPr>
        <w:t>British Journal of Psychology</w:t>
      </w:r>
      <w:r w:rsidRPr="00EA0BF3">
        <w:rPr>
          <w:rFonts w:ascii="Times New Roman" w:hAnsi="Times New Roman" w:cs="Times New Roman"/>
          <w:sz w:val="24"/>
          <w:szCs w:val="24"/>
          <w:lang w:val="en-US"/>
        </w:rPr>
        <w:t xml:space="preserve">, 28, 97-104. [2]. </w:t>
      </w:r>
      <w:hyperlink r:id="rId24" w:history="1">
        <w:r w:rsidRPr="00C20B4B">
          <w:rPr>
            <w:rStyle w:val="Hyperlink"/>
            <w:rFonts w:ascii="Times New Roman" w:hAnsi="Times New Roman" w:cs="Times New Roman"/>
            <w:sz w:val="24"/>
            <w:szCs w:val="24"/>
            <w:lang w:val="en-US"/>
          </w:rPr>
          <w:t>https://doi.org/10.1111/J.2044-8295.1937.TB00863.X</w:t>
        </w:r>
      </w:hyperlink>
    </w:p>
    <w:p w:rsidR="00966E26" w:rsidRPr="00C20B4B" w:rsidRDefault="00966E26" w:rsidP="00966E26">
      <w:pPr>
        <w:spacing w:after="0" w:line="360" w:lineRule="auto"/>
        <w:rPr>
          <w:rStyle w:val="Hyperlink"/>
          <w:rFonts w:ascii="Times New Roman" w:hAnsi="Times New Roman" w:cs="Times New Roman"/>
          <w:sz w:val="24"/>
          <w:szCs w:val="24"/>
        </w:rPr>
      </w:pPr>
      <w:r w:rsidRPr="00C20B4B">
        <w:rPr>
          <w:rFonts w:ascii="Times New Roman" w:hAnsi="Times New Roman" w:cs="Times New Roman"/>
          <w:sz w:val="24"/>
          <w:szCs w:val="24"/>
          <w:lang w:val="en-US"/>
        </w:rPr>
        <w:t xml:space="preserve">Borba, J., Ferreira, M. G., Silva, G. U., &amp; Amorim, L. C. (2024). </w:t>
      </w:r>
      <w:r w:rsidRPr="00966E26">
        <w:rPr>
          <w:rFonts w:ascii="Times New Roman" w:hAnsi="Times New Roman" w:cs="Times New Roman"/>
          <w:sz w:val="24"/>
          <w:szCs w:val="24"/>
        </w:rPr>
        <w:t xml:space="preserve">Ideological polarization between federal deputies in Brazil (2005-2021). </w:t>
      </w:r>
      <w:r w:rsidRPr="00966E26">
        <w:rPr>
          <w:rFonts w:ascii="Times New Roman" w:hAnsi="Times New Roman" w:cs="Times New Roman"/>
          <w:b/>
          <w:bCs/>
          <w:sz w:val="24"/>
          <w:szCs w:val="24"/>
        </w:rPr>
        <w:t>Estudos Históricos</w:t>
      </w:r>
      <w:r w:rsidRPr="00966E26">
        <w:rPr>
          <w:rFonts w:ascii="Times New Roman" w:hAnsi="Times New Roman" w:cs="Times New Roman"/>
          <w:sz w:val="24"/>
          <w:szCs w:val="24"/>
        </w:rPr>
        <w:t xml:space="preserve"> (Rio de Janeiro), 37, e20240111.</w:t>
      </w:r>
      <w:r>
        <w:rPr>
          <w:rFonts w:ascii="Times New Roman" w:hAnsi="Times New Roman" w:cs="Times New Roman"/>
          <w:sz w:val="24"/>
          <w:szCs w:val="24"/>
        </w:rPr>
        <w:t xml:space="preserve"> </w:t>
      </w:r>
      <w:hyperlink r:id="rId25" w:history="1">
        <w:r w:rsidRPr="00C20B4B">
          <w:rPr>
            <w:rStyle w:val="Hyperlink"/>
            <w:rFonts w:ascii="Times New Roman" w:hAnsi="Times New Roman" w:cs="Times New Roman"/>
            <w:sz w:val="24"/>
            <w:szCs w:val="24"/>
          </w:rPr>
          <w:t>https://doi.org/10.1590/S2178-149420240111</w:t>
        </w:r>
      </w:hyperlink>
    </w:p>
    <w:p w:rsidR="00EA0BF3" w:rsidRPr="00C20B4B" w:rsidRDefault="00EA0BF3" w:rsidP="00966E26">
      <w:pPr>
        <w:spacing w:after="0" w:line="360" w:lineRule="auto"/>
        <w:rPr>
          <w:rFonts w:ascii="Times New Roman" w:hAnsi="Times New Roman" w:cs="Times New Roman"/>
          <w:sz w:val="24"/>
          <w:szCs w:val="24"/>
        </w:rPr>
      </w:pPr>
      <w:r w:rsidRPr="00EA0BF3">
        <w:rPr>
          <w:rFonts w:ascii="Times New Roman" w:hAnsi="Times New Roman" w:cs="Times New Roman"/>
          <w:sz w:val="24"/>
          <w:szCs w:val="24"/>
        </w:rPr>
        <w:t xml:space="preserve">Borba, J., Silva, G., &amp; Amorim, L. (2024). </w:t>
      </w:r>
      <w:r w:rsidRPr="00EA0BF3">
        <w:rPr>
          <w:rFonts w:ascii="Times New Roman" w:hAnsi="Times New Roman" w:cs="Times New Roman"/>
          <w:sz w:val="24"/>
          <w:szCs w:val="24"/>
          <w:lang w:val="en-US"/>
        </w:rPr>
        <w:t xml:space="preserve">Political cleavages in Brazil: a longitudinal dimension. </w:t>
      </w:r>
      <w:r w:rsidRPr="00EA0BF3">
        <w:rPr>
          <w:rFonts w:ascii="Times New Roman" w:hAnsi="Times New Roman" w:cs="Times New Roman"/>
          <w:b/>
          <w:bCs/>
          <w:sz w:val="24"/>
          <w:szCs w:val="24"/>
        </w:rPr>
        <w:t>Revista Latinoamericana de Opinión Pública</w:t>
      </w:r>
      <w:r w:rsidRPr="00EA0BF3">
        <w:rPr>
          <w:rFonts w:ascii="Times New Roman" w:hAnsi="Times New Roman" w:cs="Times New Roman"/>
          <w:sz w:val="24"/>
          <w:szCs w:val="24"/>
        </w:rPr>
        <w:t xml:space="preserve">, 13, e31370-e31370. </w:t>
      </w:r>
      <w:hyperlink r:id="rId26" w:history="1">
        <w:r w:rsidRPr="00C20B4B">
          <w:rPr>
            <w:rStyle w:val="Hyperlink"/>
            <w:rFonts w:ascii="Times New Roman" w:hAnsi="Times New Roman" w:cs="Times New Roman"/>
            <w:sz w:val="24"/>
            <w:szCs w:val="24"/>
          </w:rPr>
          <w:t>https://doi.org/10.14201/rlop.31370</w:t>
        </w:r>
      </w:hyperlink>
    </w:p>
    <w:p w:rsidR="001B260A" w:rsidRDefault="002425BB" w:rsidP="002425BB">
      <w:pPr>
        <w:spacing w:after="0" w:line="360" w:lineRule="auto"/>
        <w:rPr>
          <w:rStyle w:val="Hyperlink"/>
          <w:rFonts w:ascii="Times New Roman" w:hAnsi="Times New Roman" w:cs="Times New Roman"/>
          <w:sz w:val="24"/>
          <w:szCs w:val="24"/>
          <w:lang w:val="en-US"/>
        </w:rPr>
      </w:pPr>
      <w:r w:rsidRPr="002425BB">
        <w:rPr>
          <w:rFonts w:ascii="Times New Roman" w:hAnsi="Times New Roman" w:cs="Times New Roman"/>
          <w:sz w:val="24"/>
          <w:szCs w:val="24"/>
          <w:lang w:val="en-US"/>
        </w:rPr>
        <w:t>Bord, R</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J</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Fisher</w:t>
      </w:r>
      <w:r>
        <w:rPr>
          <w:rFonts w:ascii="Times New Roman" w:hAnsi="Times New Roman" w:cs="Times New Roman"/>
          <w:sz w:val="24"/>
          <w:szCs w:val="24"/>
          <w:lang w:val="en-US"/>
        </w:rPr>
        <w:t>, A.,</w:t>
      </w:r>
      <w:r w:rsidRPr="002425BB">
        <w:rPr>
          <w:rFonts w:ascii="Times New Roman" w:hAnsi="Times New Roman" w:cs="Times New Roman"/>
          <w:sz w:val="24"/>
          <w:szCs w:val="24"/>
          <w:lang w:val="en-US"/>
        </w:rPr>
        <w:t xml:space="preserve"> &amp; O’Connor</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R</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E</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(1998)</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Public perceptions of global warming: United States and</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 xml:space="preserve">international perspectives. </w:t>
      </w:r>
      <w:r w:rsidRPr="002425BB">
        <w:rPr>
          <w:rFonts w:ascii="Times New Roman" w:hAnsi="Times New Roman" w:cs="Times New Roman"/>
          <w:b/>
          <w:bCs/>
          <w:sz w:val="24"/>
          <w:szCs w:val="24"/>
          <w:lang w:val="en-US"/>
        </w:rPr>
        <w:t>Climate Research</w:t>
      </w:r>
      <w:r w:rsidRPr="002425BB">
        <w:rPr>
          <w:rFonts w:ascii="Times New Roman" w:hAnsi="Times New Roman" w:cs="Times New Roman"/>
          <w:sz w:val="24"/>
          <w:szCs w:val="24"/>
          <w:lang w:val="en-US"/>
        </w:rPr>
        <w:t xml:space="preserve"> 11(1):</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75–84.</w:t>
      </w:r>
      <w:r>
        <w:rPr>
          <w:rFonts w:ascii="Times New Roman" w:hAnsi="Times New Roman" w:cs="Times New Roman"/>
          <w:sz w:val="24"/>
          <w:szCs w:val="24"/>
          <w:lang w:val="en-US"/>
        </w:rPr>
        <w:t xml:space="preserve"> </w:t>
      </w:r>
      <w:hyperlink r:id="rId27" w:history="1">
        <w:r w:rsidRPr="00E37C63">
          <w:rPr>
            <w:rStyle w:val="Hyperlink"/>
            <w:rFonts w:ascii="Times New Roman" w:hAnsi="Times New Roman" w:cs="Times New Roman"/>
            <w:sz w:val="24"/>
            <w:szCs w:val="24"/>
            <w:lang w:val="en-US"/>
          </w:rPr>
          <w:t>https://www.int-res.com/abstracts/cr/v11/n1/p75-84/</w:t>
        </w:r>
      </w:hyperlink>
    </w:p>
    <w:p w:rsidR="001B260A" w:rsidRDefault="001B260A" w:rsidP="002425BB">
      <w:pPr>
        <w:spacing w:after="0" w:line="360" w:lineRule="auto"/>
        <w:rPr>
          <w:rFonts w:ascii="Times New Roman" w:hAnsi="Times New Roman" w:cs="Times New Roman"/>
          <w:sz w:val="24"/>
          <w:szCs w:val="24"/>
        </w:rPr>
      </w:pPr>
      <w:r w:rsidRPr="001B260A">
        <w:rPr>
          <w:rFonts w:ascii="Times New Roman" w:hAnsi="Times New Roman" w:cs="Times New Roman"/>
          <w:sz w:val="24"/>
          <w:szCs w:val="24"/>
        </w:rPr>
        <w:t>Borges, A. (2023). Antipetismo, Antipartidarismo e Voto: bases eleitorais da nova direita antiestablishment. In: André Borges;</w:t>
      </w:r>
      <w:r w:rsidR="000955E3">
        <w:rPr>
          <w:rFonts w:ascii="Times New Roman" w:hAnsi="Times New Roman" w:cs="Times New Roman"/>
          <w:sz w:val="24"/>
          <w:szCs w:val="24"/>
        </w:rPr>
        <w:t xml:space="preserve"> &amp;</w:t>
      </w:r>
      <w:r w:rsidRPr="001B260A">
        <w:rPr>
          <w:rFonts w:ascii="Times New Roman" w:hAnsi="Times New Roman" w:cs="Times New Roman"/>
          <w:sz w:val="24"/>
          <w:szCs w:val="24"/>
        </w:rPr>
        <w:t xml:space="preserve"> Robert Vidigal. (Org.). </w:t>
      </w:r>
      <w:r w:rsidRPr="000955E3">
        <w:rPr>
          <w:rFonts w:ascii="Times New Roman" w:hAnsi="Times New Roman" w:cs="Times New Roman"/>
          <w:b/>
          <w:bCs/>
          <w:sz w:val="24"/>
          <w:szCs w:val="24"/>
        </w:rPr>
        <w:t>Para Entender a Nova Direita Brasileira: Polarização, populismo e antipetismo</w:t>
      </w:r>
      <w:r w:rsidRPr="001B260A">
        <w:rPr>
          <w:rFonts w:ascii="Times New Roman" w:hAnsi="Times New Roman" w:cs="Times New Roman"/>
          <w:sz w:val="24"/>
          <w:szCs w:val="24"/>
        </w:rPr>
        <w:t>. 1ed.Porto Alegre: Zouk.</w:t>
      </w:r>
    </w:p>
    <w:p w:rsidR="00D67AB9" w:rsidRPr="000967D1" w:rsidRDefault="00D67AB9" w:rsidP="002425BB">
      <w:pPr>
        <w:spacing w:after="0" w:line="360" w:lineRule="auto"/>
        <w:rPr>
          <w:rFonts w:ascii="Times New Roman" w:hAnsi="Times New Roman" w:cs="Times New Roman"/>
          <w:sz w:val="24"/>
          <w:szCs w:val="24"/>
        </w:rPr>
      </w:pPr>
      <w:r w:rsidRPr="00D67AB9">
        <w:rPr>
          <w:rFonts w:ascii="Times New Roman" w:hAnsi="Times New Roman" w:cs="Times New Roman"/>
          <w:sz w:val="24"/>
          <w:szCs w:val="24"/>
        </w:rPr>
        <w:lastRenderedPageBreak/>
        <w:t xml:space="preserve">Borges, A., &amp; Vidigal, R. (2018). Do lulismo ao antipetismo? Polarização, partidarismo e voto nas eleições presidenciais brasileiras. </w:t>
      </w:r>
      <w:r w:rsidRPr="000967D1">
        <w:rPr>
          <w:rFonts w:ascii="Times New Roman" w:hAnsi="Times New Roman" w:cs="Times New Roman"/>
          <w:b/>
          <w:bCs/>
          <w:sz w:val="24"/>
          <w:szCs w:val="24"/>
        </w:rPr>
        <w:t>Opinião Pública</w:t>
      </w:r>
      <w:r w:rsidRPr="000967D1">
        <w:rPr>
          <w:rFonts w:ascii="Times New Roman" w:hAnsi="Times New Roman" w:cs="Times New Roman"/>
          <w:sz w:val="24"/>
          <w:szCs w:val="24"/>
        </w:rPr>
        <w:t xml:space="preserve">, 24(1), 53-89. </w:t>
      </w:r>
      <w:hyperlink r:id="rId28" w:history="1">
        <w:r w:rsidRPr="000967D1">
          <w:rPr>
            <w:rStyle w:val="Hyperlink"/>
            <w:rFonts w:ascii="Times New Roman" w:hAnsi="Times New Roman" w:cs="Times New Roman"/>
            <w:sz w:val="24"/>
            <w:szCs w:val="24"/>
          </w:rPr>
          <w:t>https://doi.org/10.1590/1807-0191201824153</w:t>
        </w:r>
      </w:hyperlink>
    </w:p>
    <w:p w:rsidR="00925DB5" w:rsidRPr="00925DB5" w:rsidRDefault="00925DB5" w:rsidP="00925DB5">
      <w:pPr>
        <w:spacing w:after="0" w:line="360" w:lineRule="auto"/>
        <w:rPr>
          <w:rFonts w:ascii="Times New Roman" w:hAnsi="Times New Roman" w:cs="Times New Roman"/>
          <w:sz w:val="24"/>
          <w:szCs w:val="24"/>
        </w:rPr>
      </w:pPr>
      <w:r w:rsidRPr="00925DB5">
        <w:rPr>
          <w:rFonts w:ascii="Times New Roman" w:hAnsi="Times New Roman" w:cs="Times New Roman"/>
          <w:sz w:val="24"/>
          <w:szCs w:val="24"/>
        </w:rPr>
        <w:t xml:space="preserve">Borges, A., &amp; Vidigal, R. (2023). </w:t>
      </w:r>
      <w:r w:rsidRPr="00925DB5">
        <w:rPr>
          <w:rFonts w:ascii="Times New Roman" w:hAnsi="Times New Roman" w:cs="Times New Roman"/>
          <w:b/>
          <w:bCs/>
          <w:sz w:val="24"/>
          <w:szCs w:val="24"/>
        </w:rPr>
        <w:t>Para entender a nova direita brasileira. Polarização, populismo e antipetismo</w:t>
      </w:r>
      <w:r w:rsidRPr="00925DB5">
        <w:rPr>
          <w:rFonts w:ascii="Times New Roman" w:hAnsi="Times New Roman" w:cs="Times New Roman"/>
          <w:sz w:val="24"/>
          <w:szCs w:val="24"/>
        </w:rPr>
        <w:t>. Porto Alegre: Editora Zouk.</w:t>
      </w:r>
    </w:p>
    <w:p w:rsidR="002425BB" w:rsidRDefault="002425BB" w:rsidP="002425BB">
      <w:pPr>
        <w:spacing w:after="0" w:line="360" w:lineRule="auto"/>
        <w:rPr>
          <w:rFonts w:ascii="Times New Roman" w:hAnsi="Times New Roman" w:cs="Times New Roman"/>
          <w:sz w:val="24"/>
          <w:szCs w:val="24"/>
          <w:lang w:val="en-US"/>
        </w:rPr>
      </w:pPr>
      <w:r w:rsidRPr="00925DB5">
        <w:rPr>
          <w:rFonts w:ascii="Times New Roman" w:hAnsi="Times New Roman" w:cs="Times New Roman"/>
          <w:sz w:val="24"/>
          <w:szCs w:val="24"/>
        </w:rPr>
        <w:t xml:space="preserve">Brechin, S. R. (2003). </w:t>
      </w:r>
      <w:r w:rsidRPr="002425BB">
        <w:rPr>
          <w:rFonts w:ascii="Times New Roman" w:hAnsi="Times New Roman" w:cs="Times New Roman"/>
          <w:sz w:val="24"/>
          <w:szCs w:val="24"/>
          <w:lang w:val="en-US"/>
        </w:rPr>
        <w:t>Comparative public opinion and</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knowledge on global climatic change and the Kyoto protocol: The US versus the world?</w:t>
      </w:r>
      <w:r>
        <w:rPr>
          <w:rFonts w:ascii="Times New Roman" w:hAnsi="Times New Roman" w:cs="Times New Roman"/>
          <w:sz w:val="24"/>
          <w:szCs w:val="24"/>
          <w:lang w:val="en-US"/>
        </w:rPr>
        <w:t xml:space="preserve"> </w:t>
      </w:r>
      <w:r w:rsidRPr="002425BB">
        <w:rPr>
          <w:rFonts w:ascii="Times New Roman" w:hAnsi="Times New Roman" w:cs="Times New Roman"/>
          <w:b/>
          <w:bCs/>
          <w:sz w:val="24"/>
          <w:szCs w:val="24"/>
          <w:lang w:val="en-US"/>
        </w:rPr>
        <w:t>International Journal of Sociology and Social Policy</w:t>
      </w:r>
      <w:r w:rsidRPr="002425BB">
        <w:rPr>
          <w:rFonts w:ascii="Times New Roman" w:hAnsi="Times New Roman" w:cs="Times New Roman"/>
          <w:sz w:val="24"/>
          <w:szCs w:val="24"/>
          <w:lang w:val="en-US"/>
        </w:rPr>
        <w:t xml:space="preserve"> 23(10): 106–134.</w:t>
      </w:r>
      <w:r>
        <w:rPr>
          <w:rFonts w:ascii="Times New Roman" w:hAnsi="Times New Roman" w:cs="Times New Roman"/>
          <w:sz w:val="24"/>
          <w:szCs w:val="24"/>
          <w:lang w:val="en-US"/>
        </w:rPr>
        <w:t xml:space="preserve"> </w:t>
      </w:r>
      <w:hyperlink r:id="rId29" w:history="1">
        <w:r w:rsidRPr="00E37C63">
          <w:rPr>
            <w:rStyle w:val="Hyperlink"/>
            <w:rFonts w:ascii="Times New Roman" w:hAnsi="Times New Roman" w:cs="Times New Roman"/>
            <w:sz w:val="24"/>
            <w:szCs w:val="24"/>
            <w:lang w:val="en-US"/>
          </w:rPr>
          <w:t>https://doi.org/10.1108/01443330310790318</w:t>
        </w:r>
      </w:hyperlink>
    </w:p>
    <w:p w:rsidR="00D2210C" w:rsidRPr="007D303F" w:rsidRDefault="00D2210C" w:rsidP="004A0F0F">
      <w:pPr>
        <w:spacing w:after="0" w:line="360" w:lineRule="auto"/>
        <w:rPr>
          <w:rFonts w:ascii="Times New Roman" w:hAnsi="Times New Roman" w:cs="Times New Roman"/>
          <w:sz w:val="24"/>
          <w:szCs w:val="24"/>
          <w:lang w:val="en-US"/>
        </w:rPr>
      </w:pPr>
      <w:r w:rsidRPr="001D2A63">
        <w:rPr>
          <w:rFonts w:ascii="Times New Roman" w:hAnsi="Times New Roman" w:cs="Times New Roman"/>
          <w:sz w:val="24"/>
          <w:szCs w:val="24"/>
          <w:lang w:val="en-US"/>
        </w:rPr>
        <w:t xml:space="preserve">Brewer, M. B. (2001). </w:t>
      </w:r>
      <w:r w:rsidRPr="00D2210C">
        <w:rPr>
          <w:rFonts w:ascii="Times New Roman" w:hAnsi="Times New Roman" w:cs="Times New Roman"/>
          <w:sz w:val="24"/>
          <w:szCs w:val="24"/>
          <w:lang w:val="en-US"/>
        </w:rPr>
        <w:t xml:space="preserve">Ingroup identification and intergroup conflict. In: Ashmore, R. D., Jussim, L., Wilder, D. (Orgs.). </w:t>
      </w:r>
      <w:r w:rsidRPr="00D2210C">
        <w:rPr>
          <w:rFonts w:ascii="Times New Roman" w:hAnsi="Times New Roman" w:cs="Times New Roman"/>
          <w:b/>
          <w:bCs/>
          <w:sz w:val="24"/>
          <w:szCs w:val="24"/>
          <w:lang w:val="en-US"/>
        </w:rPr>
        <w:t>Social identity, intergroup conflict, and conflict reduction</w:t>
      </w:r>
      <w:r w:rsidRPr="00D2210C">
        <w:rPr>
          <w:rFonts w:ascii="Times New Roman" w:hAnsi="Times New Roman" w:cs="Times New Roman"/>
          <w:sz w:val="24"/>
          <w:szCs w:val="24"/>
          <w:lang w:val="en-US"/>
        </w:rPr>
        <w:t xml:space="preserve">. </w:t>
      </w:r>
      <w:r w:rsidRPr="007D303F">
        <w:rPr>
          <w:rFonts w:ascii="Times New Roman" w:hAnsi="Times New Roman" w:cs="Times New Roman"/>
          <w:sz w:val="24"/>
          <w:szCs w:val="24"/>
          <w:lang w:val="en-US"/>
        </w:rPr>
        <w:t>Oxford University Press.</w:t>
      </w:r>
    </w:p>
    <w:p w:rsidR="00EA0BF3" w:rsidRDefault="00EA0BF3" w:rsidP="004A0F0F">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 xml:space="preserve">Brown, T. A. (2006). </w:t>
      </w:r>
      <w:r w:rsidRPr="00EA0BF3">
        <w:rPr>
          <w:rFonts w:ascii="Times New Roman" w:hAnsi="Times New Roman" w:cs="Times New Roman"/>
          <w:b/>
          <w:bCs/>
          <w:sz w:val="24"/>
          <w:szCs w:val="24"/>
          <w:lang w:val="en-US"/>
        </w:rPr>
        <w:t>Confirmatory factor analysis for applied research</w:t>
      </w:r>
      <w:r w:rsidRPr="00EA0BF3">
        <w:rPr>
          <w:rFonts w:ascii="Times New Roman" w:hAnsi="Times New Roman" w:cs="Times New Roman"/>
          <w:sz w:val="24"/>
          <w:szCs w:val="24"/>
          <w:lang w:val="en-US"/>
        </w:rPr>
        <w:t>. New York: The Guilford Press.</w:t>
      </w:r>
    </w:p>
    <w:p w:rsidR="00E66DEF" w:rsidRDefault="00E66DEF" w:rsidP="004A0F0F">
      <w:pPr>
        <w:spacing w:after="0" w:line="360" w:lineRule="auto"/>
        <w:rPr>
          <w:rFonts w:ascii="Times New Roman" w:hAnsi="Times New Roman" w:cs="Times New Roman"/>
          <w:sz w:val="24"/>
          <w:szCs w:val="24"/>
        </w:rPr>
      </w:pPr>
      <w:r w:rsidRPr="00E66DEF">
        <w:rPr>
          <w:rFonts w:ascii="Times New Roman" w:hAnsi="Times New Roman" w:cs="Times New Roman"/>
          <w:sz w:val="24"/>
          <w:szCs w:val="24"/>
          <w:lang w:val="en-US"/>
        </w:rPr>
        <w:t xml:space="preserve">Cassese, E. C. (2021). Partisan dehumanization in American politics. </w:t>
      </w:r>
      <w:r w:rsidRPr="003C1585">
        <w:rPr>
          <w:rFonts w:ascii="Times New Roman" w:hAnsi="Times New Roman" w:cs="Times New Roman"/>
          <w:b/>
          <w:bCs/>
          <w:sz w:val="24"/>
          <w:szCs w:val="24"/>
        </w:rPr>
        <w:t>Political Behavior</w:t>
      </w:r>
      <w:r w:rsidRPr="00E66DEF">
        <w:rPr>
          <w:rFonts w:ascii="Times New Roman" w:hAnsi="Times New Roman" w:cs="Times New Roman"/>
          <w:sz w:val="24"/>
          <w:szCs w:val="24"/>
        </w:rPr>
        <w:t>, 43(1), 29-50.</w:t>
      </w:r>
      <w:r w:rsidR="003C1585">
        <w:rPr>
          <w:rFonts w:ascii="Times New Roman" w:hAnsi="Times New Roman" w:cs="Times New Roman"/>
          <w:sz w:val="24"/>
          <w:szCs w:val="24"/>
        </w:rPr>
        <w:t xml:space="preserve"> </w:t>
      </w:r>
      <w:hyperlink r:id="rId30" w:history="1">
        <w:r w:rsidR="003C1585" w:rsidRPr="00E37C63">
          <w:rPr>
            <w:rStyle w:val="Hyperlink"/>
            <w:rFonts w:ascii="Times New Roman" w:hAnsi="Times New Roman" w:cs="Times New Roman"/>
            <w:sz w:val="24"/>
            <w:szCs w:val="24"/>
          </w:rPr>
          <w:t>https://doi.org/10.1007/s11109-019-09545-w</w:t>
        </w:r>
      </w:hyperlink>
    </w:p>
    <w:p w:rsidR="001A7A7A" w:rsidRDefault="001A7A7A" w:rsidP="004A0F0F">
      <w:pPr>
        <w:spacing w:after="0" w:line="360" w:lineRule="auto"/>
        <w:rPr>
          <w:rStyle w:val="Hyperlink"/>
          <w:rFonts w:ascii="Times New Roman" w:hAnsi="Times New Roman" w:cs="Times New Roman"/>
          <w:sz w:val="24"/>
          <w:szCs w:val="24"/>
        </w:rPr>
      </w:pPr>
      <w:r w:rsidRPr="001A7A7A">
        <w:rPr>
          <w:rFonts w:ascii="Times New Roman" w:hAnsi="Times New Roman" w:cs="Times New Roman"/>
          <w:sz w:val="24"/>
          <w:szCs w:val="24"/>
        </w:rPr>
        <w:t xml:space="preserve">Cordeiro, M. S. S., Novaes, R. B., &amp; Barcellos, S. B. (2022). A questão ambiental e o governo Bolsonaro: entre conflitos ambientais e ideias conspiratórias. </w:t>
      </w:r>
      <w:r w:rsidRPr="001A7A7A">
        <w:rPr>
          <w:rFonts w:ascii="Times New Roman" w:hAnsi="Times New Roman" w:cs="Times New Roman"/>
          <w:b/>
          <w:bCs/>
          <w:sz w:val="24"/>
          <w:szCs w:val="24"/>
        </w:rPr>
        <w:t>Raízes: Revista de Ciências Sociais e Econômicas</w:t>
      </w:r>
      <w:r w:rsidRPr="001A7A7A">
        <w:rPr>
          <w:rFonts w:ascii="Times New Roman" w:hAnsi="Times New Roman" w:cs="Times New Roman"/>
          <w:sz w:val="24"/>
          <w:szCs w:val="24"/>
        </w:rPr>
        <w:t>, 42(2), 263-276.</w:t>
      </w:r>
      <w:r>
        <w:rPr>
          <w:rFonts w:ascii="Times New Roman" w:hAnsi="Times New Roman" w:cs="Times New Roman"/>
          <w:sz w:val="24"/>
          <w:szCs w:val="24"/>
        </w:rPr>
        <w:t xml:space="preserve"> </w:t>
      </w:r>
      <w:hyperlink r:id="rId31" w:history="1">
        <w:r w:rsidRPr="00EE3232">
          <w:rPr>
            <w:rStyle w:val="Hyperlink"/>
            <w:rFonts w:ascii="Times New Roman" w:hAnsi="Times New Roman" w:cs="Times New Roman"/>
            <w:sz w:val="24"/>
            <w:szCs w:val="24"/>
          </w:rPr>
          <w:t>https://doi.org/10.37370/raizes.2022.v42.799</w:t>
        </w:r>
      </w:hyperlink>
    </w:p>
    <w:p w:rsidR="00925DB5" w:rsidRDefault="00925DB5" w:rsidP="004A0F0F">
      <w:pPr>
        <w:spacing w:after="0" w:line="360" w:lineRule="auto"/>
        <w:rPr>
          <w:rFonts w:ascii="Times New Roman" w:hAnsi="Times New Roman" w:cs="Times New Roman"/>
          <w:sz w:val="24"/>
          <w:szCs w:val="24"/>
        </w:rPr>
      </w:pPr>
      <w:r w:rsidRPr="00925DB5">
        <w:rPr>
          <w:rFonts w:ascii="Times New Roman" w:hAnsi="Times New Roman" w:cs="Times New Roman"/>
          <w:sz w:val="24"/>
          <w:szCs w:val="24"/>
        </w:rPr>
        <w:t xml:space="preserve">Couto, C. G. (2014). Novas eleições críticas? </w:t>
      </w:r>
      <w:r w:rsidRPr="00925DB5">
        <w:rPr>
          <w:rFonts w:ascii="Times New Roman" w:hAnsi="Times New Roman" w:cs="Times New Roman"/>
          <w:b/>
          <w:bCs/>
          <w:sz w:val="24"/>
          <w:szCs w:val="24"/>
        </w:rPr>
        <w:t>Em Debate</w:t>
      </w:r>
      <w:r w:rsidRPr="00925DB5">
        <w:rPr>
          <w:rFonts w:ascii="Times New Roman" w:hAnsi="Times New Roman" w:cs="Times New Roman"/>
          <w:sz w:val="24"/>
          <w:szCs w:val="24"/>
        </w:rPr>
        <w:t>, vol. 6, p. 17-24.</w:t>
      </w:r>
      <w:r>
        <w:rPr>
          <w:rFonts w:ascii="Times New Roman" w:hAnsi="Times New Roman" w:cs="Times New Roman"/>
          <w:sz w:val="24"/>
          <w:szCs w:val="24"/>
        </w:rPr>
        <w:t xml:space="preserve"> </w:t>
      </w:r>
      <w:hyperlink r:id="rId32" w:history="1">
        <w:r w:rsidRPr="002F79CE">
          <w:rPr>
            <w:rStyle w:val="Hyperlink"/>
            <w:rFonts w:ascii="Times New Roman" w:hAnsi="Times New Roman" w:cs="Times New Roman"/>
            <w:sz w:val="24"/>
            <w:szCs w:val="24"/>
          </w:rPr>
          <w:t>https://bibliotecadigital.tse.jus.br/xmlui/handle/bdtse/6119</w:t>
        </w:r>
      </w:hyperlink>
    </w:p>
    <w:p w:rsidR="0015219A" w:rsidRPr="00D2210C" w:rsidRDefault="0015219A" w:rsidP="004A0F0F">
      <w:pPr>
        <w:spacing w:after="0" w:line="360" w:lineRule="auto"/>
        <w:rPr>
          <w:rFonts w:ascii="Times New Roman" w:hAnsi="Times New Roman" w:cs="Times New Roman"/>
          <w:sz w:val="24"/>
          <w:szCs w:val="24"/>
        </w:rPr>
      </w:pPr>
      <w:r w:rsidRPr="0015219A">
        <w:rPr>
          <w:rFonts w:ascii="Times New Roman" w:hAnsi="Times New Roman" w:cs="Times New Roman"/>
          <w:sz w:val="24"/>
          <w:szCs w:val="24"/>
        </w:rPr>
        <w:t xml:space="preserve">Crespo, S. (1993). O Brasil na era verde: a consciência ecológica no país segundo pesquisas de opinião. </w:t>
      </w:r>
      <w:r w:rsidRPr="0015219A">
        <w:rPr>
          <w:rFonts w:ascii="Times New Roman" w:hAnsi="Times New Roman" w:cs="Times New Roman"/>
          <w:b/>
          <w:bCs/>
          <w:sz w:val="24"/>
          <w:szCs w:val="24"/>
        </w:rPr>
        <w:t>Opinião Pública</w:t>
      </w:r>
      <w:r w:rsidRPr="0015219A">
        <w:rPr>
          <w:rFonts w:ascii="Times New Roman" w:hAnsi="Times New Roman" w:cs="Times New Roman"/>
          <w:sz w:val="24"/>
          <w:szCs w:val="24"/>
        </w:rPr>
        <w:t>, 1(2), 120-148.</w:t>
      </w:r>
      <w:r>
        <w:rPr>
          <w:rFonts w:ascii="Times New Roman" w:hAnsi="Times New Roman" w:cs="Times New Roman"/>
          <w:sz w:val="24"/>
          <w:szCs w:val="24"/>
        </w:rPr>
        <w:t xml:space="preserve"> </w:t>
      </w:r>
      <w:hyperlink r:id="rId33" w:history="1">
        <w:r w:rsidRPr="00E37C63">
          <w:rPr>
            <w:rStyle w:val="Hyperlink"/>
            <w:rFonts w:ascii="Times New Roman" w:hAnsi="Times New Roman" w:cs="Times New Roman"/>
            <w:sz w:val="24"/>
            <w:szCs w:val="24"/>
          </w:rPr>
          <w:t>https://periodicos.sbu.unicamp.br/ojs/index.php/op/article/view/8640953</w:t>
        </w:r>
      </w:hyperlink>
    </w:p>
    <w:p w:rsidR="000B3D5A" w:rsidRDefault="000B3D5A" w:rsidP="000B3D5A">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Cunningham, S. (2021). </w:t>
      </w:r>
      <w:r w:rsidRPr="000B3D5A">
        <w:rPr>
          <w:rFonts w:ascii="Times New Roman" w:hAnsi="Times New Roman" w:cs="Times New Roman"/>
          <w:b/>
          <w:bCs/>
          <w:sz w:val="24"/>
          <w:szCs w:val="24"/>
          <w:lang w:val="en-US"/>
        </w:rPr>
        <w:t>Causal Inference: The Mixtape</w:t>
      </w:r>
      <w:r>
        <w:rPr>
          <w:rFonts w:ascii="Times New Roman" w:hAnsi="Times New Roman" w:cs="Times New Roman"/>
          <w:sz w:val="24"/>
          <w:szCs w:val="24"/>
          <w:lang w:val="en-US"/>
        </w:rPr>
        <w:t>. Yale University Press.</w:t>
      </w:r>
    </w:p>
    <w:p w:rsidR="004A0F0F" w:rsidRDefault="004A0F0F" w:rsidP="004A0F0F">
      <w:pPr>
        <w:spacing w:after="0" w:line="360" w:lineRule="auto"/>
        <w:rPr>
          <w:rFonts w:ascii="Times New Roman" w:hAnsi="Times New Roman" w:cs="Times New Roman"/>
          <w:sz w:val="24"/>
          <w:szCs w:val="24"/>
          <w:lang w:val="en-US"/>
        </w:rPr>
      </w:pPr>
      <w:r w:rsidRPr="001D2A63">
        <w:rPr>
          <w:rFonts w:ascii="Times New Roman" w:hAnsi="Times New Roman" w:cs="Times New Roman"/>
          <w:sz w:val="24"/>
          <w:szCs w:val="24"/>
          <w:lang w:val="en-US"/>
        </w:rPr>
        <w:t xml:space="preserve">Dahl, R. (1972). </w:t>
      </w:r>
      <w:r w:rsidRPr="004A0F0F">
        <w:rPr>
          <w:rFonts w:ascii="Times New Roman" w:hAnsi="Times New Roman" w:cs="Times New Roman"/>
          <w:b/>
          <w:bCs/>
          <w:sz w:val="24"/>
          <w:szCs w:val="24"/>
          <w:lang w:val="en-US"/>
        </w:rPr>
        <w:t>Polyarchy: Participation and Opposition</w:t>
      </w:r>
      <w:r>
        <w:rPr>
          <w:rFonts w:ascii="Times New Roman" w:hAnsi="Times New Roman" w:cs="Times New Roman"/>
          <w:sz w:val="24"/>
          <w:szCs w:val="24"/>
          <w:lang w:val="en-US"/>
        </w:rPr>
        <w:t xml:space="preserve">. </w:t>
      </w:r>
      <w:r w:rsidRPr="004A0F0F">
        <w:rPr>
          <w:rFonts w:ascii="Times New Roman" w:hAnsi="Times New Roman" w:cs="Times New Roman"/>
          <w:sz w:val="24"/>
          <w:szCs w:val="24"/>
          <w:lang w:val="en-US"/>
        </w:rPr>
        <w:t>Yale University Press</w:t>
      </w:r>
      <w:r>
        <w:rPr>
          <w:rFonts w:ascii="Times New Roman" w:hAnsi="Times New Roman" w:cs="Times New Roman"/>
          <w:sz w:val="24"/>
          <w:szCs w:val="24"/>
          <w:lang w:val="en-US"/>
        </w:rPr>
        <w:t>.</w:t>
      </w:r>
    </w:p>
    <w:p w:rsidR="00EA0BF3" w:rsidRDefault="00EA0BF3" w:rsidP="004A0F0F">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 xml:space="preserve">Dalton, R. J. (2018) </w:t>
      </w:r>
      <w:r w:rsidRPr="00EA0BF3">
        <w:rPr>
          <w:rFonts w:ascii="Times New Roman" w:hAnsi="Times New Roman" w:cs="Times New Roman"/>
          <w:b/>
          <w:bCs/>
          <w:sz w:val="24"/>
          <w:szCs w:val="24"/>
          <w:lang w:val="en-US"/>
        </w:rPr>
        <w:t>Political realignment: economics, culture, and electoral change</w:t>
      </w:r>
      <w:r w:rsidRPr="00EA0BF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A0BF3">
        <w:rPr>
          <w:rFonts w:ascii="Times New Roman" w:hAnsi="Times New Roman" w:cs="Times New Roman"/>
          <w:sz w:val="24"/>
          <w:szCs w:val="24"/>
          <w:lang w:val="en-US"/>
        </w:rPr>
        <w:t>Oxford: Oxford University Press.</w:t>
      </w:r>
    </w:p>
    <w:p w:rsidR="00EA0BF3" w:rsidRDefault="00EA0BF3" w:rsidP="004A0F0F">
      <w:pPr>
        <w:spacing w:after="0" w:line="360" w:lineRule="auto"/>
        <w:rPr>
          <w:rFonts w:ascii="Times New Roman" w:hAnsi="Times New Roman" w:cs="Times New Roman"/>
          <w:sz w:val="24"/>
          <w:szCs w:val="24"/>
        </w:rPr>
      </w:pPr>
      <w:r w:rsidRPr="00EA0BF3">
        <w:rPr>
          <w:rFonts w:ascii="Times New Roman" w:hAnsi="Times New Roman" w:cs="Times New Roman"/>
          <w:sz w:val="24"/>
          <w:szCs w:val="24"/>
        </w:rPr>
        <w:t xml:space="preserve">Damasio, B. F. (2012). Uso da análise fatorial exploratória em psicologia. </w:t>
      </w:r>
      <w:r w:rsidRPr="00EA0BF3">
        <w:rPr>
          <w:rFonts w:ascii="Times New Roman" w:hAnsi="Times New Roman" w:cs="Times New Roman"/>
          <w:b/>
          <w:bCs/>
          <w:sz w:val="24"/>
          <w:szCs w:val="24"/>
        </w:rPr>
        <w:t>Aval. psicol.</w:t>
      </w:r>
      <w:r w:rsidRPr="00EA0BF3">
        <w:rPr>
          <w:rFonts w:ascii="Times New Roman" w:hAnsi="Times New Roman" w:cs="Times New Roman"/>
          <w:sz w:val="24"/>
          <w:szCs w:val="24"/>
        </w:rPr>
        <w:t xml:space="preserve">, Itatiba, v.  11,  n.  2,  pp.  213-228. </w:t>
      </w:r>
      <w:hyperlink r:id="rId34" w:history="1">
        <w:r w:rsidRPr="00433F0E">
          <w:rPr>
            <w:rStyle w:val="Hyperlink"/>
            <w:rFonts w:ascii="Times New Roman" w:hAnsi="Times New Roman" w:cs="Times New Roman"/>
            <w:sz w:val="24"/>
            <w:szCs w:val="24"/>
          </w:rPr>
          <w:t>http://pepsic.bvsalud.org/scielo.php?script=sci_abstract&amp;pid=S1677-04712012000200007</w:t>
        </w:r>
      </w:hyperlink>
    </w:p>
    <w:p w:rsidR="00EA0BF3" w:rsidRPr="00C20B4B" w:rsidRDefault="00EA0BF3" w:rsidP="004A0F0F">
      <w:pPr>
        <w:spacing w:after="0" w:line="360" w:lineRule="auto"/>
        <w:rPr>
          <w:rFonts w:ascii="Times New Roman" w:hAnsi="Times New Roman" w:cs="Times New Roman"/>
          <w:sz w:val="24"/>
          <w:szCs w:val="24"/>
        </w:rPr>
      </w:pPr>
      <w:r w:rsidRPr="00EA0BF3">
        <w:rPr>
          <w:rFonts w:ascii="Times New Roman" w:hAnsi="Times New Roman" w:cs="Times New Roman"/>
          <w:sz w:val="24"/>
          <w:szCs w:val="24"/>
          <w:lang w:val="en-US"/>
        </w:rPr>
        <w:t xml:space="preserve">De Ayala, R. J. (2013). </w:t>
      </w:r>
      <w:r w:rsidRPr="00EA0BF3">
        <w:rPr>
          <w:rFonts w:ascii="Times New Roman" w:hAnsi="Times New Roman" w:cs="Times New Roman"/>
          <w:b/>
          <w:bCs/>
          <w:sz w:val="24"/>
          <w:szCs w:val="24"/>
          <w:lang w:val="en-US"/>
        </w:rPr>
        <w:t>The theory and practice of item response theory</w:t>
      </w:r>
      <w:r w:rsidRPr="00EA0BF3">
        <w:rPr>
          <w:rFonts w:ascii="Times New Roman" w:hAnsi="Times New Roman" w:cs="Times New Roman"/>
          <w:sz w:val="24"/>
          <w:szCs w:val="24"/>
          <w:lang w:val="en-US"/>
        </w:rPr>
        <w:t xml:space="preserve">. </w:t>
      </w:r>
      <w:r w:rsidRPr="00C20B4B">
        <w:rPr>
          <w:rFonts w:ascii="Times New Roman" w:hAnsi="Times New Roman" w:cs="Times New Roman"/>
          <w:sz w:val="24"/>
          <w:szCs w:val="24"/>
        </w:rPr>
        <w:t>Guilford Publications.</w:t>
      </w:r>
    </w:p>
    <w:p w:rsidR="004728D0" w:rsidRDefault="004728D0" w:rsidP="004A0F0F">
      <w:pPr>
        <w:spacing w:after="0" w:line="360" w:lineRule="auto"/>
        <w:rPr>
          <w:rStyle w:val="Hyperlink"/>
          <w:rFonts w:ascii="Times New Roman" w:hAnsi="Times New Roman" w:cs="Times New Roman"/>
          <w:sz w:val="24"/>
          <w:szCs w:val="24"/>
        </w:rPr>
      </w:pPr>
      <w:r w:rsidRPr="00EA0BF3">
        <w:rPr>
          <w:rFonts w:ascii="Times New Roman" w:hAnsi="Times New Roman" w:cs="Times New Roman"/>
          <w:sz w:val="24"/>
          <w:szCs w:val="24"/>
        </w:rPr>
        <w:lastRenderedPageBreak/>
        <w:t xml:space="preserve">Dias, D. O., &amp; Miziara, F. (2022). </w:t>
      </w:r>
      <w:r w:rsidRPr="004728D0">
        <w:rPr>
          <w:rFonts w:ascii="Times New Roman" w:hAnsi="Times New Roman" w:cs="Times New Roman"/>
          <w:sz w:val="24"/>
          <w:szCs w:val="24"/>
        </w:rPr>
        <w:t xml:space="preserve">As políticas ambientais brasileiras e os dilemas do governo Bolsonaro. </w:t>
      </w:r>
      <w:r w:rsidRPr="004728D0">
        <w:rPr>
          <w:rFonts w:ascii="Times New Roman" w:hAnsi="Times New Roman" w:cs="Times New Roman"/>
          <w:b/>
          <w:bCs/>
          <w:sz w:val="24"/>
          <w:szCs w:val="24"/>
        </w:rPr>
        <w:t>Revista Direito Ambiental e Sociedade</w:t>
      </w:r>
      <w:r w:rsidRPr="004728D0">
        <w:rPr>
          <w:rFonts w:ascii="Times New Roman" w:hAnsi="Times New Roman" w:cs="Times New Roman"/>
          <w:sz w:val="24"/>
          <w:szCs w:val="24"/>
        </w:rPr>
        <w:t xml:space="preserve">, 12(2). </w:t>
      </w:r>
      <w:hyperlink r:id="rId35" w:history="1">
        <w:r w:rsidRPr="00EE3232">
          <w:rPr>
            <w:rStyle w:val="Hyperlink"/>
            <w:rFonts w:ascii="Times New Roman" w:hAnsi="Times New Roman" w:cs="Times New Roman"/>
            <w:sz w:val="24"/>
            <w:szCs w:val="24"/>
          </w:rPr>
          <w:t>https://sou.ucs.br/etc/revistas/index.php/direitoambiental/article/view/908</w:t>
        </w:r>
      </w:hyperlink>
    </w:p>
    <w:p w:rsidR="003604FD" w:rsidRDefault="003604FD" w:rsidP="002733A2">
      <w:pPr>
        <w:spacing w:after="0" w:line="360" w:lineRule="auto"/>
        <w:rPr>
          <w:rFonts w:ascii="Times New Roman" w:hAnsi="Times New Roman" w:cs="Times New Roman"/>
          <w:sz w:val="24"/>
          <w:szCs w:val="24"/>
          <w:lang w:val="en-US"/>
        </w:rPr>
      </w:pPr>
      <w:r w:rsidRPr="007D303F">
        <w:rPr>
          <w:rFonts w:ascii="Times New Roman" w:hAnsi="Times New Roman" w:cs="Times New Roman"/>
          <w:sz w:val="24"/>
          <w:szCs w:val="24"/>
          <w:lang w:val="en-US"/>
        </w:rPr>
        <w:t xml:space="preserve">Diekmann, A., &amp; Preisendorfer, P. (1998). </w:t>
      </w:r>
      <w:r w:rsidRPr="003604FD">
        <w:rPr>
          <w:rFonts w:ascii="Times New Roman" w:hAnsi="Times New Roman" w:cs="Times New Roman"/>
          <w:sz w:val="24"/>
          <w:szCs w:val="24"/>
          <w:lang w:val="en-US"/>
        </w:rPr>
        <w:t>Environmental behavior: discrepancies between</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 xml:space="preserve">aspiration and reality. </w:t>
      </w:r>
      <w:r w:rsidRPr="003604FD">
        <w:rPr>
          <w:rFonts w:ascii="Times New Roman" w:hAnsi="Times New Roman" w:cs="Times New Roman"/>
          <w:b/>
          <w:bCs/>
          <w:sz w:val="24"/>
          <w:szCs w:val="24"/>
          <w:lang w:val="en-US"/>
        </w:rPr>
        <w:t>Rationality and Society</w:t>
      </w:r>
      <w:r w:rsidRPr="003604FD">
        <w:rPr>
          <w:rFonts w:ascii="Times New Roman" w:hAnsi="Times New Roman" w:cs="Times New Roman"/>
          <w:sz w:val="24"/>
          <w:szCs w:val="24"/>
          <w:lang w:val="en-US"/>
        </w:rPr>
        <w:t xml:space="preserve"> 10, 79–102.</w:t>
      </w:r>
      <w:r>
        <w:rPr>
          <w:rFonts w:ascii="Times New Roman" w:hAnsi="Times New Roman" w:cs="Times New Roman"/>
          <w:sz w:val="24"/>
          <w:szCs w:val="24"/>
          <w:lang w:val="en-US"/>
        </w:rPr>
        <w:t xml:space="preserve"> </w:t>
      </w:r>
      <w:hyperlink r:id="rId36" w:history="1">
        <w:r w:rsidRPr="00E37C63">
          <w:rPr>
            <w:rStyle w:val="Hyperlink"/>
            <w:rFonts w:ascii="Times New Roman" w:hAnsi="Times New Roman" w:cs="Times New Roman"/>
            <w:sz w:val="24"/>
            <w:szCs w:val="24"/>
            <w:lang w:val="en-US"/>
          </w:rPr>
          <w:t>https://doi.org/10.1177/104346398010001004</w:t>
        </w:r>
      </w:hyperlink>
    </w:p>
    <w:p w:rsidR="003604FD" w:rsidRPr="002733A2" w:rsidRDefault="002733A2" w:rsidP="002733A2">
      <w:pPr>
        <w:spacing w:after="0" w:line="360" w:lineRule="auto"/>
        <w:rPr>
          <w:rFonts w:ascii="Times New Roman" w:hAnsi="Times New Roman" w:cs="Times New Roman"/>
          <w:sz w:val="24"/>
          <w:szCs w:val="24"/>
          <w:lang w:val="en-US"/>
        </w:rPr>
      </w:pPr>
      <w:r w:rsidRPr="002733A2">
        <w:rPr>
          <w:rFonts w:ascii="Times New Roman" w:hAnsi="Times New Roman" w:cs="Times New Roman"/>
          <w:sz w:val="24"/>
          <w:szCs w:val="24"/>
          <w:lang w:val="en-US"/>
        </w:rPr>
        <w:t xml:space="preserve">Dietz, T., Stern, P.C., </w:t>
      </w:r>
      <w:r>
        <w:rPr>
          <w:rFonts w:ascii="Times New Roman" w:hAnsi="Times New Roman" w:cs="Times New Roman"/>
          <w:sz w:val="24"/>
          <w:szCs w:val="24"/>
          <w:lang w:val="en-US"/>
        </w:rPr>
        <w:t xml:space="preserve">&amp; </w:t>
      </w:r>
      <w:r w:rsidRPr="002733A2">
        <w:rPr>
          <w:rFonts w:ascii="Times New Roman" w:hAnsi="Times New Roman" w:cs="Times New Roman"/>
          <w:sz w:val="24"/>
          <w:szCs w:val="24"/>
          <w:lang w:val="en-US"/>
        </w:rPr>
        <w:t xml:space="preserve">Guagnano, G.A. </w:t>
      </w:r>
      <w:r>
        <w:rPr>
          <w:rFonts w:ascii="Times New Roman" w:hAnsi="Times New Roman" w:cs="Times New Roman"/>
          <w:sz w:val="24"/>
          <w:szCs w:val="24"/>
          <w:lang w:val="en-US"/>
        </w:rPr>
        <w:t>(</w:t>
      </w:r>
      <w:r w:rsidRPr="002733A2">
        <w:rPr>
          <w:rFonts w:ascii="Times New Roman" w:hAnsi="Times New Roman" w:cs="Times New Roman"/>
          <w:sz w:val="24"/>
          <w:szCs w:val="24"/>
          <w:lang w:val="en-US"/>
        </w:rPr>
        <w:t>1998</w:t>
      </w:r>
      <w:r>
        <w:rPr>
          <w:rFonts w:ascii="Times New Roman" w:hAnsi="Times New Roman" w:cs="Times New Roman"/>
          <w:sz w:val="24"/>
          <w:szCs w:val="24"/>
          <w:lang w:val="en-US"/>
        </w:rPr>
        <w:t>)</w:t>
      </w:r>
      <w:r w:rsidRPr="002733A2">
        <w:rPr>
          <w:rFonts w:ascii="Times New Roman" w:hAnsi="Times New Roman" w:cs="Times New Roman"/>
          <w:sz w:val="24"/>
          <w:szCs w:val="24"/>
          <w:lang w:val="en-US"/>
        </w:rPr>
        <w:t>. Social Structural and social psychological</w:t>
      </w:r>
      <w:r>
        <w:rPr>
          <w:rFonts w:ascii="Times New Roman" w:hAnsi="Times New Roman" w:cs="Times New Roman"/>
          <w:sz w:val="24"/>
          <w:szCs w:val="24"/>
          <w:lang w:val="en-US"/>
        </w:rPr>
        <w:t xml:space="preserve"> </w:t>
      </w:r>
      <w:r w:rsidRPr="002733A2">
        <w:rPr>
          <w:rFonts w:ascii="Times New Roman" w:hAnsi="Times New Roman" w:cs="Times New Roman"/>
          <w:sz w:val="24"/>
          <w:szCs w:val="24"/>
          <w:lang w:val="en-US"/>
        </w:rPr>
        <w:t xml:space="preserve">bases of environmental concern. </w:t>
      </w:r>
      <w:r w:rsidRPr="002733A2">
        <w:rPr>
          <w:rFonts w:ascii="Times New Roman" w:hAnsi="Times New Roman" w:cs="Times New Roman"/>
          <w:b/>
          <w:bCs/>
          <w:sz w:val="24"/>
          <w:szCs w:val="24"/>
          <w:lang w:val="en-US"/>
        </w:rPr>
        <w:t>Environment and Behavior</w:t>
      </w:r>
      <w:r w:rsidRPr="002733A2">
        <w:rPr>
          <w:rFonts w:ascii="Times New Roman" w:hAnsi="Times New Roman" w:cs="Times New Roman"/>
          <w:sz w:val="24"/>
          <w:szCs w:val="24"/>
          <w:lang w:val="en-US"/>
        </w:rPr>
        <w:t xml:space="preserve"> 30, 450–471.</w:t>
      </w:r>
      <w:r w:rsidR="003604FD">
        <w:rPr>
          <w:rFonts w:ascii="Times New Roman" w:hAnsi="Times New Roman" w:cs="Times New Roman"/>
          <w:sz w:val="24"/>
          <w:szCs w:val="24"/>
          <w:lang w:val="en-US"/>
        </w:rPr>
        <w:t xml:space="preserve"> </w:t>
      </w:r>
      <w:hyperlink r:id="rId37" w:history="1">
        <w:r w:rsidR="003604FD" w:rsidRPr="00E37C63">
          <w:rPr>
            <w:rStyle w:val="Hyperlink"/>
            <w:rFonts w:ascii="Times New Roman" w:hAnsi="Times New Roman" w:cs="Times New Roman"/>
            <w:sz w:val="24"/>
            <w:szCs w:val="24"/>
            <w:lang w:val="en-US"/>
          </w:rPr>
          <w:t>https://psycnet.apa.org/doi/10.1177/001391659803000402</w:t>
        </w:r>
      </w:hyperlink>
    </w:p>
    <w:p w:rsidR="00E972D9" w:rsidRDefault="00E972D9" w:rsidP="004A0F0F">
      <w:pPr>
        <w:spacing w:after="0" w:line="360" w:lineRule="auto"/>
        <w:rPr>
          <w:rStyle w:val="Hyperlink"/>
          <w:rFonts w:ascii="Times New Roman" w:hAnsi="Times New Roman" w:cs="Times New Roman"/>
          <w:sz w:val="24"/>
          <w:szCs w:val="24"/>
          <w:lang w:val="en-US"/>
        </w:rPr>
      </w:pPr>
      <w:r w:rsidRPr="00E972D9">
        <w:rPr>
          <w:rFonts w:ascii="Times New Roman" w:hAnsi="Times New Roman" w:cs="Times New Roman"/>
          <w:sz w:val="24"/>
          <w:szCs w:val="24"/>
          <w:lang w:val="en-US"/>
        </w:rPr>
        <w:t xml:space="preserve">Egan, P. J., &amp; Mullin, M. (2017). Climate change: US public opinion. </w:t>
      </w:r>
      <w:r w:rsidRPr="00E972D9">
        <w:rPr>
          <w:rFonts w:ascii="Times New Roman" w:hAnsi="Times New Roman" w:cs="Times New Roman"/>
          <w:b/>
          <w:bCs/>
          <w:sz w:val="24"/>
          <w:szCs w:val="24"/>
          <w:lang w:val="en-US"/>
        </w:rPr>
        <w:t>Annual Review of Political Science</w:t>
      </w:r>
      <w:r w:rsidRPr="00E972D9">
        <w:rPr>
          <w:rFonts w:ascii="Times New Roman" w:hAnsi="Times New Roman" w:cs="Times New Roman"/>
          <w:sz w:val="24"/>
          <w:szCs w:val="24"/>
          <w:lang w:val="en-US"/>
        </w:rPr>
        <w:t xml:space="preserve">, 20(1), 209-227. </w:t>
      </w:r>
      <w:hyperlink r:id="rId38" w:history="1">
        <w:r w:rsidRPr="00EE3232">
          <w:rPr>
            <w:rStyle w:val="Hyperlink"/>
            <w:rFonts w:ascii="Times New Roman" w:hAnsi="Times New Roman" w:cs="Times New Roman"/>
            <w:sz w:val="24"/>
            <w:szCs w:val="24"/>
            <w:lang w:val="en-US"/>
          </w:rPr>
          <w:t>https://doi.org/10.1146/annurev-polisci-051215-022857</w:t>
        </w:r>
      </w:hyperlink>
    </w:p>
    <w:p w:rsidR="003C1585" w:rsidRDefault="003C1585" w:rsidP="003C1585">
      <w:pPr>
        <w:spacing w:after="0" w:line="360" w:lineRule="auto"/>
        <w:rPr>
          <w:rFonts w:ascii="Times New Roman" w:hAnsi="Times New Roman" w:cs="Times New Roman"/>
          <w:sz w:val="24"/>
          <w:szCs w:val="24"/>
          <w:lang w:val="en-US"/>
        </w:rPr>
      </w:pPr>
      <w:r w:rsidRPr="003C1585">
        <w:rPr>
          <w:rFonts w:ascii="Times New Roman" w:hAnsi="Times New Roman" w:cs="Times New Roman"/>
          <w:sz w:val="24"/>
          <w:szCs w:val="24"/>
          <w:lang w:val="en-US"/>
        </w:rPr>
        <w:t xml:space="preserve">Ellemers, N. (2017). </w:t>
      </w:r>
      <w:r w:rsidRPr="003C1585">
        <w:rPr>
          <w:rFonts w:ascii="Times New Roman" w:hAnsi="Times New Roman" w:cs="Times New Roman"/>
          <w:b/>
          <w:bCs/>
          <w:sz w:val="24"/>
          <w:szCs w:val="24"/>
          <w:lang w:val="en-US"/>
        </w:rPr>
        <w:t>Morality and the regulation of social behavior: Groups as moral anchors</w:t>
      </w:r>
      <w:r w:rsidRPr="003C158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1585">
        <w:rPr>
          <w:rFonts w:ascii="Times New Roman" w:hAnsi="Times New Roman" w:cs="Times New Roman"/>
          <w:sz w:val="24"/>
          <w:szCs w:val="24"/>
          <w:lang w:val="en-US"/>
        </w:rPr>
        <w:t>New</w:t>
      </w:r>
      <w:r>
        <w:rPr>
          <w:rFonts w:ascii="Times New Roman" w:hAnsi="Times New Roman" w:cs="Times New Roman"/>
          <w:sz w:val="24"/>
          <w:szCs w:val="24"/>
          <w:lang w:val="en-US"/>
        </w:rPr>
        <w:t xml:space="preserve"> </w:t>
      </w:r>
      <w:r w:rsidRPr="003C1585">
        <w:rPr>
          <w:rFonts w:ascii="Times New Roman" w:hAnsi="Times New Roman" w:cs="Times New Roman"/>
          <w:sz w:val="24"/>
          <w:szCs w:val="24"/>
          <w:lang w:val="en-US"/>
        </w:rPr>
        <w:t>York: Psychology Press.</w:t>
      </w:r>
    </w:p>
    <w:p w:rsidR="00EA0BF3" w:rsidRDefault="00EA0BF3" w:rsidP="003C1585">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Fabrigar, L. R., Wegener, D. T., Maccallum, R. C., &amp; Strahan, E. J. (1999). Evaluating the</w:t>
      </w:r>
      <w:r>
        <w:rPr>
          <w:rFonts w:ascii="Times New Roman" w:hAnsi="Times New Roman" w:cs="Times New Roman"/>
          <w:sz w:val="24"/>
          <w:szCs w:val="24"/>
          <w:lang w:val="en-US"/>
        </w:rPr>
        <w:t xml:space="preserve"> </w:t>
      </w:r>
      <w:r w:rsidRPr="00EA0BF3">
        <w:rPr>
          <w:rFonts w:ascii="Times New Roman" w:hAnsi="Times New Roman" w:cs="Times New Roman"/>
          <w:sz w:val="24"/>
          <w:szCs w:val="24"/>
          <w:lang w:val="en-US"/>
        </w:rPr>
        <w:t xml:space="preserve">use of exploratory factor analysis in psychological research. </w:t>
      </w:r>
      <w:r w:rsidRPr="00EA0BF3">
        <w:rPr>
          <w:rFonts w:ascii="Times New Roman" w:hAnsi="Times New Roman" w:cs="Times New Roman"/>
          <w:b/>
          <w:bCs/>
          <w:sz w:val="24"/>
          <w:szCs w:val="24"/>
          <w:lang w:val="en-US"/>
        </w:rPr>
        <w:t>Psychological Methods</w:t>
      </w:r>
      <w:r w:rsidRPr="00EA0BF3">
        <w:rPr>
          <w:rFonts w:ascii="Times New Roman" w:hAnsi="Times New Roman" w:cs="Times New Roman"/>
          <w:sz w:val="24"/>
          <w:szCs w:val="24"/>
          <w:lang w:val="en-US"/>
        </w:rPr>
        <w:t>, vol. 4,</w:t>
      </w:r>
      <w:r>
        <w:rPr>
          <w:rFonts w:ascii="Times New Roman" w:hAnsi="Times New Roman" w:cs="Times New Roman"/>
          <w:sz w:val="24"/>
          <w:szCs w:val="24"/>
          <w:lang w:val="en-US"/>
        </w:rPr>
        <w:t xml:space="preserve"> </w:t>
      </w:r>
      <w:r w:rsidRPr="00EA0BF3">
        <w:rPr>
          <w:rFonts w:ascii="Times New Roman" w:hAnsi="Times New Roman" w:cs="Times New Roman"/>
          <w:sz w:val="24"/>
          <w:szCs w:val="24"/>
          <w:lang w:val="en-US"/>
        </w:rPr>
        <w:t>n. 3, pp. 272-299</w:t>
      </w:r>
      <w:r>
        <w:rPr>
          <w:rFonts w:ascii="Times New Roman" w:hAnsi="Times New Roman" w:cs="Times New Roman"/>
          <w:sz w:val="24"/>
          <w:szCs w:val="24"/>
          <w:lang w:val="en-US"/>
        </w:rPr>
        <w:t xml:space="preserve">. </w:t>
      </w:r>
      <w:hyperlink r:id="rId39" w:history="1">
        <w:r w:rsidRPr="00433F0E">
          <w:rPr>
            <w:rStyle w:val="Hyperlink"/>
            <w:rFonts w:ascii="Times New Roman" w:hAnsi="Times New Roman" w:cs="Times New Roman"/>
            <w:sz w:val="24"/>
            <w:szCs w:val="24"/>
            <w:lang w:val="en-US"/>
          </w:rPr>
          <w:t>https://doi.org/10.1037/1082-989X.4.3.272</w:t>
        </w:r>
      </w:hyperlink>
    </w:p>
    <w:p w:rsidR="0015219A" w:rsidRPr="007D303F" w:rsidRDefault="0015219A" w:rsidP="004A0F0F">
      <w:pPr>
        <w:spacing w:after="0" w:line="360" w:lineRule="auto"/>
        <w:rPr>
          <w:rFonts w:ascii="Times New Roman" w:hAnsi="Times New Roman" w:cs="Times New Roman"/>
          <w:sz w:val="24"/>
          <w:szCs w:val="24"/>
        </w:rPr>
      </w:pPr>
      <w:r w:rsidRPr="0015219A">
        <w:rPr>
          <w:rFonts w:ascii="Times New Roman" w:hAnsi="Times New Roman" w:cs="Times New Roman"/>
          <w:sz w:val="24"/>
          <w:szCs w:val="24"/>
          <w:lang w:val="en-US"/>
        </w:rPr>
        <w:t xml:space="preserve">Fairbrother, M. (2022). Public opinion about climate policies: A review and call for more studies of what people want. </w:t>
      </w:r>
      <w:r w:rsidRPr="007D303F">
        <w:rPr>
          <w:rFonts w:ascii="Times New Roman" w:hAnsi="Times New Roman" w:cs="Times New Roman"/>
          <w:b/>
          <w:bCs/>
          <w:sz w:val="24"/>
          <w:szCs w:val="24"/>
        </w:rPr>
        <w:t>PLoS Climate</w:t>
      </w:r>
      <w:r w:rsidRPr="007D303F">
        <w:rPr>
          <w:rFonts w:ascii="Times New Roman" w:hAnsi="Times New Roman" w:cs="Times New Roman"/>
          <w:sz w:val="24"/>
          <w:szCs w:val="24"/>
        </w:rPr>
        <w:t xml:space="preserve">, 1(5), e0000030. </w:t>
      </w:r>
      <w:hyperlink r:id="rId40" w:history="1">
        <w:r w:rsidRPr="007D303F">
          <w:rPr>
            <w:rStyle w:val="Hyperlink"/>
            <w:rFonts w:ascii="Times New Roman" w:hAnsi="Times New Roman" w:cs="Times New Roman"/>
            <w:sz w:val="24"/>
            <w:szCs w:val="24"/>
          </w:rPr>
          <w:t>https://doi.org/10.1371/journal.pclm.0000030</w:t>
        </w:r>
      </w:hyperlink>
    </w:p>
    <w:p w:rsidR="004A0F0F" w:rsidRDefault="004A0F0F" w:rsidP="004A0F0F">
      <w:pPr>
        <w:spacing w:after="0" w:line="360" w:lineRule="auto"/>
        <w:rPr>
          <w:rFonts w:ascii="Times New Roman" w:hAnsi="Times New Roman" w:cs="Times New Roman"/>
          <w:sz w:val="24"/>
          <w:szCs w:val="24"/>
          <w:lang w:val="en-US"/>
        </w:rPr>
      </w:pPr>
      <w:r w:rsidRPr="001D2A63">
        <w:rPr>
          <w:rFonts w:ascii="Times New Roman" w:hAnsi="Times New Roman" w:cs="Times New Roman"/>
          <w:sz w:val="24"/>
          <w:szCs w:val="24"/>
        </w:rPr>
        <w:t xml:space="preserve">Fiorina, M., Abrams, S., &amp; Pope, J. (2005). </w:t>
      </w:r>
      <w:r w:rsidRPr="004A0F0F">
        <w:rPr>
          <w:rFonts w:ascii="Times New Roman" w:hAnsi="Times New Roman" w:cs="Times New Roman"/>
          <w:b/>
          <w:bCs/>
          <w:sz w:val="24"/>
          <w:szCs w:val="24"/>
          <w:lang w:val="en-US"/>
        </w:rPr>
        <w:t>Culture War? The Myth of a Polarized America</w:t>
      </w:r>
      <w:r w:rsidRPr="004A0F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A0F0F">
        <w:rPr>
          <w:rFonts w:ascii="Times New Roman" w:hAnsi="Times New Roman" w:cs="Times New Roman"/>
          <w:sz w:val="24"/>
          <w:szCs w:val="24"/>
          <w:lang w:val="en-US"/>
        </w:rPr>
        <w:t>New York: Pearson-Longman</w:t>
      </w:r>
      <w:r>
        <w:rPr>
          <w:rFonts w:ascii="Times New Roman" w:hAnsi="Times New Roman" w:cs="Times New Roman"/>
          <w:sz w:val="24"/>
          <w:szCs w:val="24"/>
          <w:lang w:val="en-US"/>
        </w:rPr>
        <w:t>.</w:t>
      </w:r>
    </w:p>
    <w:p w:rsidR="001E6EAB" w:rsidRDefault="001E6EAB" w:rsidP="001E6EAB">
      <w:pPr>
        <w:spacing w:after="0" w:line="360" w:lineRule="auto"/>
        <w:rPr>
          <w:rFonts w:ascii="Times New Roman" w:hAnsi="Times New Roman" w:cs="Times New Roman"/>
          <w:sz w:val="24"/>
          <w:szCs w:val="24"/>
          <w:lang w:val="en-US"/>
        </w:rPr>
      </w:pPr>
      <w:r w:rsidRPr="001E6EAB">
        <w:rPr>
          <w:rFonts w:ascii="Times New Roman" w:hAnsi="Times New Roman" w:cs="Times New Roman"/>
          <w:sz w:val="24"/>
          <w:szCs w:val="24"/>
          <w:lang w:val="en-US"/>
        </w:rPr>
        <w:t>Fleisher, R</w:t>
      </w:r>
      <w:r>
        <w:rPr>
          <w:rFonts w:ascii="Times New Roman" w:hAnsi="Times New Roman" w:cs="Times New Roman"/>
          <w:sz w:val="24"/>
          <w:szCs w:val="24"/>
          <w:lang w:val="en-US"/>
        </w:rPr>
        <w:t>.</w:t>
      </w:r>
      <w:r w:rsidRPr="001E6EAB">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Pr="001E6EAB">
        <w:rPr>
          <w:rFonts w:ascii="Times New Roman" w:hAnsi="Times New Roman" w:cs="Times New Roman"/>
          <w:sz w:val="24"/>
          <w:szCs w:val="24"/>
          <w:lang w:val="en-US"/>
        </w:rPr>
        <w:t xml:space="preserve"> Bond</w:t>
      </w:r>
      <w:r>
        <w:rPr>
          <w:rFonts w:ascii="Times New Roman" w:hAnsi="Times New Roman" w:cs="Times New Roman"/>
          <w:sz w:val="24"/>
          <w:szCs w:val="24"/>
          <w:lang w:val="en-US"/>
        </w:rPr>
        <w:t xml:space="preserve">, </w:t>
      </w:r>
      <w:r w:rsidRPr="001E6EAB">
        <w:rPr>
          <w:rFonts w:ascii="Times New Roman" w:hAnsi="Times New Roman" w:cs="Times New Roman"/>
          <w:sz w:val="24"/>
          <w:szCs w:val="24"/>
          <w:lang w:val="en-US"/>
        </w:rPr>
        <w:t>J</w:t>
      </w:r>
      <w:r>
        <w:rPr>
          <w:rFonts w:ascii="Times New Roman" w:hAnsi="Times New Roman" w:cs="Times New Roman"/>
          <w:sz w:val="24"/>
          <w:szCs w:val="24"/>
          <w:lang w:val="en-US"/>
        </w:rPr>
        <w:t>.</w:t>
      </w:r>
      <w:r w:rsidRPr="001E6EAB">
        <w:rPr>
          <w:rFonts w:ascii="Times New Roman" w:hAnsi="Times New Roman" w:cs="Times New Roman"/>
          <w:sz w:val="24"/>
          <w:szCs w:val="24"/>
          <w:lang w:val="en-US"/>
        </w:rPr>
        <w:t xml:space="preserve"> R. </w:t>
      </w:r>
      <w:r>
        <w:rPr>
          <w:rFonts w:ascii="Times New Roman" w:hAnsi="Times New Roman" w:cs="Times New Roman"/>
          <w:sz w:val="24"/>
          <w:szCs w:val="24"/>
          <w:lang w:val="en-US"/>
        </w:rPr>
        <w:t>(</w:t>
      </w:r>
      <w:r w:rsidRPr="001E6EAB">
        <w:rPr>
          <w:rFonts w:ascii="Times New Roman" w:hAnsi="Times New Roman" w:cs="Times New Roman"/>
          <w:sz w:val="24"/>
          <w:szCs w:val="24"/>
          <w:lang w:val="en-US"/>
        </w:rPr>
        <w:t>2001</w:t>
      </w:r>
      <w:r>
        <w:rPr>
          <w:rFonts w:ascii="Times New Roman" w:hAnsi="Times New Roman" w:cs="Times New Roman"/>
          <w:sz w:val="24"/>
          <w:szCs w:val="24"/>
          <w:lang w:val="en-US"/>
        </w:rPr>
        <w:t>)</w:t>
      </w:r>
      <w:r w:rsidRPr="001E6EAB">
        <w:rPr>
          <w:rFonts w:ascii="Times New Roman" w:hAnsi="Times New Roman" w:cs="Times New Roman"/>
          <w:sz w:val="24"/>
          <w:szCs w:val="24"/>
          <w:lang w:val="en-US"/>
        </w:rPr>
        <w:t>. Evidence of Increasing Polarization Among</w:t>
      </w:r>
      <w:r>
        <w:rPr>
          <w:rFonts w:ascii="Times New Roman" w:hAnsi="Times New Roman" w:cs="Times New Roman"/>
          <w:sz w:val="24"/>
          <w:szCs w:val="24"/>
          <w:lang w:val="en-US"/>
        </w:rPr>
        <w:t xml:space="preserve"> </w:t>
      </w:r>
      <w:r w:rsidRPr="001E6EAB">
        <w:rPr>
          <w:rFonts w:ascii="Times New Roman" w:hAnsi="Times New Roman" w:cs="Times New Roman"/>
          <w:sz w:val="24"/>
          <w:szCs w:val="24"/>
          <w:lang w:val="en-US"/>
        </w:rPr>
        <w:t>Ordinary</w:t>
      </w:r>
      <w:r>
        <w:rPr>
          <w:rFonts w:ascii="Times New Roman" w:hAnsi="Times New Roman" w:cs="Times New Roman"/>
          <w:sz w:val="24"/>
          <w:szCs w:val="24"/>
          <w:lang w:val="en-US"/>
        </w:rPr>
        <w:t xml:space="preserve"> </w:t>
      </w:r>
      <w:r w:rsidRPr="001E6EAB">
        <w:rPr>
          <w:rFonts w:ascii="Times New Roman" w:hAnsi="Times New Roman" w:cs="Times New Roman"/>
          <w:sz w:val="24"/>
          <w:szCs w:val="24"/>
          <w:lang w:val="en-US"/>
        </w:rPr>
        <w:t>Citizens. In</w:t>
      </w:r>
      <w:r>
        <w:rPr>
          <w:rFonts w:ascii="Times New Roman" w:hAnsi="Times New Roman" w:cs="Times New Roman"/>
          <w:sz w:val="24"/>
          <w:szCs w:val="24"/>
          <w:lang w:val="en-US"/>
        </w:rPr>
        <w:t>: Cohen, J. E., Fleisher, R., &amp; Kantor, P.</w:t>
      </w:r>
      <w:r w:rsidRPr="001E6EAB">
        <w:rPr>
          <w:rFonts w:ascii="Times New Roman" w:hAnsi="Times New Roman" w:cs="Times New Roman"/>
          <w:sz w:val="24"/>
          <w:szCs w:val="24"/>
          <w:lang w:val="en-US"/>
        </w:rPr>
        <w:t xml:space="preserve"> </w:t>
      </w:r>
      <w:r w:rsidRPr="001E6EAB">
        <w:rPr>
          <w:rFonts w:ascii="Times New Roman" w:hAnsi="Times New Roman" w:cs="Times New Roman"/>
          <w:b/>
          <w:bCs/>
          <w:sz w:val="24"/>
          <w:szCs w:val="24"/>
          <w:lang w:val="en-US"/>
        </w:rPr>
        <w:t>American Political Parties: Decline or Resurgence?</w:t>
      </w:r>
      <w:r w:rsidRPr="001E6EAB">
        <w:rPr>
          <w:rFonts w:ascii="Times New Roman" w:hAnsi="Times New Roman" w:cs="Times New Roman"/>
          <w:sz w:val="24"/>
          <w:szCs w:val="24"/>
          <w:lang w:val="en-US"/>
        </w:rPr>
        <w:t xml:space="preserve"> 55–77. Washington, DC: CQ Press.</w:t>
      </w:r>
    </w:p>
    <w:p w:rsidR="002425BB" w:rsidRDefault="002425BB" w:rsidP="002425BB">
      <w:pPr>
        <w:spacing w:after="0" w:line="360" w:lineRule="auto"/>
        <w:rPr>
          <w:rFonts w:ascii="Times New Roman" w:hAnsi="Times New Roman" w:cs="Times New Roman"/>
          <w:sz w:val="24"/>
          <w:szCs w:val="24"/>
          <w:lang w:val="en-US"/>
        </w:rPr>
      </w:pPr>
      <w:r w:rsidRPr="002425BB">
        <w:rPr>
          <w:rFonts w:ascii="Times New Roman" w:hAnsi="Times New Roman" w:cs="Times New Roman"/>
          <w:sz w:val="24"/>
          <w:szCs w:val="24"/>
          <w:lang w:val="en-US"/>
        </w:rPr>
        <w:t>Franzen, A</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(2003)</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Environmental attitudes in international</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comparison: An analysis of the ISSP surveys 1993 and</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 xml:space="preserve">2000. </w:t>
      </w:r>
      <w:r w:rsidRPr="002425BB">
        <w:rPr>
          <w:rFonts w:ascii="Times New Roman" w:hAnsi="Times New Roman" w:cs="Times New Roman"/>
          <w:b/>
          <w:bCs/>
          <w:sz w:val="24"/>
          <w:szCs w:val="24"/>
          <w:lang w:val="en-US"/>
        </w:rPr>
        <w:t>Social Science Quarterly</w:t>
      </w:r>
      <w:r w:rsidRPr="002425BB">
        <w:rPr>
          <w:rFonts w:ascii="Times New Roman" w:hAnsi="Times New Roman" w:cs="Times New Roman"/>
          <w:sz w:val="24"/>
          <w:szCs w:val="24"/>
          <w:lang w:val="en-US"/>
        </w:rPr>
        <w:t xml:space="preserve"> 84(2): 297–308.</w:t>
      </w:r>
      <w:r>
        <w:rPr>
          <w:rFonts w:ascii="Times New Roman" w:hAnsi="Times New Roman" w:cs="Times New Roman"/>
          <w:sz w:val="24"/>
          <w:szCs w:val="24"/>
          <w:lang w:val="en-US"/>
        </w:rPr>
        <w:t xml:space="preserve"> </w:t>
      </w:r>
      <w:hyperlink r:id="rId41" w:history="1">
        <w:r w:rsidRPr="00E37C63">
          <w:rPr>
            <w:rStyle w:val="Hyperlink"/>
            <w:rFonts w:ascii="Times New Roman" w:hAnsi="Times New Roman" w:cs="Times New Roman"/>
            <w:sz w:val="24"/>
            <w:szCs w:val="24"/>
            <w:lang w:val="en-US"/>
          </w:rPr>
          <w:t>https://doi.org/10.1111/1540-6237.8402005</w:t>
        </w:r>
      </w:hyperlink>
    </w:p>
    <w:p w:rsidR="00054DB8" w:rsidRDefault="002425BB" w:rsidP="002425BB">
      <w:pPr>
        <w:spacing w:after="0" w:line="360" w:lineRule="auto"/>
        <w:rPr>
          <w:rFonts w:ascii="Times New Roman" w:hAnsi="Times New Roman" w:cs="Times New Roman"/>
          <w:sz w:val="24"/>
          <w:szCs w:val="24"/>
          <w:lang w:val="en-US"/>
        </w:rPr>
      </w:pPr>
      <w:r w:rsidRPr="002425BB">
        <w:rPr>
          <w:rFonts w:ascii="Times New Roman" w:hAnsi="Times New Roman" w:cs="Times New Roman"/>
          <w:sz w:val="24"/>
          <w:szCs w:val="24"/>
          <w:lang w:val="en-US"/>
        </w:rPr>
        <w:t>Franzen, A</w:t>
      </w:r>
      <w:r>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&amp; Meyer</w:t>
      </w:r>
      <w:r w:rsidR="00054DB8">
        <w:rPr>
          <w:rFonts w:ascii="Times New Roman" w:hAnsi="Times New Roman" w:cs="Times New Roman"/>
          <w:sz w:val="24"/>
          <w:szCs w:val="24"/>
          <w:lang w:val="en-US"/>
        </w:rPr>
        <w:t>, R.</w:t>
      </w:r>
      <w:r w:rsidRPr="002425BB">
        <w:rPr>
          <w:rFonts w:ascii="Times New Roman" w:hAnsi="Times New Roman" w:cs="Times New Roman"/>
          <w:sz w:val="24"/>
          <w:szCs w:val="24"/>
          <w:lang w:val="en-US"/>
        </w:rPr>
        <w:t xml:space="preserve"> (2010)</w:t>
      </w:r>
      <w:r w:rsidR="00054DB8">
        <w:rPr>
          <w:rFonts w:ascii="Times New Roman" w:hAnsi="Times New Roman" w:cs="Times New Roman"/>
          <w:sz w:val="24"/>
          <w:szCs w:val="24"/>
          <w:lang w:val="en-US"/>
        </w:rPr>
        <w:t>.</w:t>
      </w:r>
      <w:r w:rsidRPr="002425BB">
        <w:rPr>
          <w:rFonts w:ascii="Times New Roman" w:hAnsi="Times New Roman" w:cs="Times New Roman"/>
          <w:sz w:val="24"/>
          <w:szCs w:val="24"/>
          <w:lang w:val="en-US"/>
        </w:rPr>
        <w:t xml:space="preserve"> Environmental attitudes</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in cross-national perspective: A multilevel analysis of the</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 xml:space="preserve">ISSP 1993 and 2000. </w:t>
      </w:r>
      <w:r w:rsidRPr="00054DB8">
        <w:rPr>
          <w:rFonts w:ascii="Times New Roman" w:hAnsi="Times New Roman" w:cs="Times New Roman"/>
          <w:b/>
          <w:bCs/>
          <w:sz w:val="24"/>
          <w:szCs w:val="24"/>
          <w:lang w:val="en-US"/>
        </w:rPr>
        <w:t>European Sociological Review</w:t>
      </w:r>
      <w:r w:rsidRPr="002425BB">
        <w:rPr>
          <w:rFonts w:ascii="Times New Roman" w:hAnsi="Times New Roman" w:cs="Times New Roman"/>
          <w:sz w:val="24"/>
          <w:szCs w:val="24"/>
          <w:lang w:val="en-US"/>
        </w:rPr>
        <w:t xml:space="preserve"> 26(2):</w:t>
      </w:r>
      <w:r>
        <w:rPr>
          <w:rFonts w:ascii="Times New Roman" w:hAnsi="Times New Roman" w:cs="Times New Roman"/>
          <w:sz w:val="24"/>
          <w:szCs w:val="24"/>
          <w:lang w:val="en-US"/>
        </w:rPr>
        <w:t xml:space="preserve"> </w:t>
      </w:r>
      <w:r w:rsidRPr="002425BB">
        <w:rPr>
          <w:rFonts w:ascii="Times New Roman" w:hAnsi="Times New Roman" w:cs="Times New Roman"/>
          <w:sz w:val="24"/>
          <w:szCs w:val="24"/>
          <w:lang w:val="en-US"/>
        </w:rPr>
        <w:t>219–234.</w:t>
      </w:r>
      <w:r w:rsidR="00054DB8">
        <w:rPr>
          <w:rFonts w:ascii="Times New Roman" w:hAnsi="Times New Roman" w:cs="Times New Roman"/>
          <w:sz w:val="24"/>
          <w:szCs w:val="24"/>
          <w:lang w:val="en-US"/>
        </w:rPr>
        <w:t xml:space="preserve"> </w:t>
      </w:r>
      <w:hyperlink r:id="rId42" w:history="1">
        <w:r w:rsidR="00054DB8" w:rsidRPr="00E37C63">
          <w:rPr>
            <w:rStyle w:val="Hyperlink"/>
            <w:rFonts w:ascii="Times New Roman" w:hAnsi="Times New Roman" w:cs="Times New Roman"/>
            <w:sz w:val="24"/>
            <w:szCs w:val="24"/>
            <w:lang w:val="en-US"/>
          </w:rPr>
          <w:t>https://doi.org/10.1093/esr/jcp018</w:t>
        </w:r>
      </w:hyperlink>
    </w:p>
    <w:p w:rsidR="00E972D9" w:rsidRPr="00C84508" w:rsidRDefault="00E972D9" w:rsidP="004A0F0F">
      <w:pPr>
        <w:spacing w:after="0" w:line="360" w:lineRule="auto"/>
        <w:rPr>
          <w:rStyle w:val="Hyperlink"/>
          <w:rFonts w:ascii="Times New Roman" w:hAnsi="Times New Roman" w:cs="Times New Roman"/>
          <w:sz w:val="24"/>
          <w:szCs w:val="24"/>
        </w:rPr>
      </w:pPr>
      <w:r w:rsidRPr="00E972D9">
        <w:rPr>
          <w:rFonts w:ascii="Times New Roman" w:hAnsi="Times New Roman" w:cs="Times New Roman"/>
          <w:sz w:val="24"/>
          <w:szCs w:val="24"/>
          <w:lang w:val="en-US"/>
        </w:rPr>
        <w:t xml:space="preserve">Franzen, A., &amp; Vogl, D. (2013). Two decades of measuring environmental attitudes: A comparative analysis of 33 countries. </w:t>
      </w:r>
      <w:r w:rsidRPr="00C84508">
        <w:rPr>
          <w:rFonts w:ascii="Times New Roman" w:hAnsi="Times New Roman" w:cs="Times New Roman"/>
          <w:b/>
          <w:bCs/>
          <w:sz w:val="24"/>
          <w:szCs w:val="24"/>
        </w:rPr>
        <w:t>Global Environmental Change</w:t>
      </w:r>
      <w:r w:rsidRPr="00C84508">
        <w:rPr>
          <w:rFonts w:ascii="Times New Roman" w:hAnsi="Times New Roman" w:cs="Times New Roman"/>
          <w:sz w:val="24"/>
          <w:szCs w:val="24"/>
        </w:rPr>
        <w:t xml:space="preserve">, 23(5), 1001-1008. </w:t>
      </w:r>
      <w:hyperlink r:id="rId43" w:history="1">
        <w:r w:rsidRPr="00C84508">
          <w:rPr>
            <w:rStyle w:val="Hyperlink"/>
            <w:rFonts w:ascii="Times New Roman" w:hAnsi="Times New Roman" w:cs="Times New Roman"/>
            <w:sz w:val="24"/>
            <w:szCs w:val="24"/>
          </w:rPr>
          <w:t>https://doi.org/10.1016/j.gloenvcha.2013.03.009</w:t>
        </w:r>
      </w:hyperlink>
    </w:p>
    <w:p w:rsidR="00925DB5" w:rsidRDefault="00925DB5" w:rsidP="00925DB5">
      <w:pPr>
        <w:spacing w:after="0" w:line="360" w:lineRule="auto"/>
        <w:rPr>
          <w:rFonts w:ascii="Times New Roman" w:hAnsi="Times New Roman" w:cs="Times New Roman"/>
          <w:sz w:val="24"/>
          <w:szCs w:val="24"/>
        </w:rPr>
      </w:pPr>
      <w:r w:rsidRPr="00925DB5">
        <w:rPr>
          <w:rFonts w:ascii="Times New Roman" w:hAnsi="Times New Roman" w:cs="Times New Roman"/>
          <w:sz w:val="24"/>
          <w:szCs w:val="24"/>
        </w:rPr>
        <w:lastRenderedPageBreak/>
        <w:t xml:space="preserve">Fuks, M., &amp; Marques, P. H. (2021). </w:t>
      </w:r>
      <w:r w:rsidRPr="00925DB5">
        <w:rPr>
          <w:rFonts w:ascii="Times New Roman" w:hAnsi="Times New Roman" w:cs="Times New Roman"/>
          <w:sz w:val="24"/>
          <w:szCs w:val="24"/>
          <w:lang w:val="en-US"/>
        </w:rPr>
        <w:t xml:space="preserve">Context and vote: the impact of the right-wing political forces reorganization on the ideological consistency of the vote in the 2018 elections. </w:t>
      </w:r>
      <w:r w:rsidRPr="00925DB5">
        <w:rPr>
          <w:rFonts w:ascii="Times New Roman" w:hAnsi="Times New Roman" w:cs="Times New Roman"/>
          <w:b/>
          <w:bCs/>
          <w:sz w:val="24"/>
          <w:szCs w:val="24"/>
        </w:rPr>
        <w:t>Opinião Pública</w:t>
      </w:r>
      <w:r w:rsidRPr="00925DB5">
        <w:rPr>
          <w:rFonts w:ascii="Times New Roman" w:hAnsi="Times New Roman" w:cs="Times New Roman"/>
          <w:sz w:val="24"/>
          <w:szCs w:val="24"/>
        </w:rPr>
        <w:t>, 26, 401-430.</w:t>
      </w:r>
      <w:r>
        <w:rPr>
          <w:rFonts w:ascii="Times New Roman" w:hAnsi="Times New Roman" w:cs="Times New Roman"/>
          <w:sz w:val="24"/>
          <w:szCs w:val="24"/>
        </w:rPr>
        <w:t xml:space="preserve"> </w:t>
      </w:r>
      <w:hyperlink r:id="rId44" w:history="1">
        <w:r w:rsidRPr="002F79CE">
          <w:rPr>
            <w:rStyle w:val="Hyperlink"/>
            <w:rFonts w:ascii="Times New Roman" w:hAnsi="Times New Roman" w:cs="Times New Roman"/>
            <w:sz w:val="24"/>
            <w:szCs w:val="24"/>
          </w:rPr>
          <w:t>https://doi.org/10.1590/1807-01912020263401</w:t>
        </w:r>
      </w:hyperlink>
    </w:p>
    <w:p w:rsidR="001D2A63" w:rsidRDefault="001D2A63" w:rsidP="004A0F0F">
      <w:pPr>
        <w:spacing w:after="0" w:line="360" w:lineRule="auto"/>
        <w:rPr>
          <w:rStyle w:val="Hyperlink"/>
          <w:rFonts w:ascii="Times New Roman" w:hAnsi="Times New Roman" w:cs="Times New Roman"/>
          <w:sz w:val="24"/>
          <w:szCs w:val="24"/>
          <w:lang w:val="en-US"/>
        </w:rPr>
      </w:pPr>
      <w:r w:rsidRPr="001D2A63">
        <w:rPr>
          <w:rFonts w:ascii="Times New Roman" w:hAnsi="Times New Roman" w:cs="Times New Roman"/>
          <w:sz w:val="24"/>
          <w:szCs w:val="24"/>
        </w:rPr>
        <w:t xml:space="preserve">Fuks, M., &amp; Marques, P. H. (2023). </w:t>
      </w:r>
      <w:r w:rsidRPr="001D2A63">
        <w:rPr>
          <w:rFonts w:ascii="Times New Roman" w:hAnsi="Times New Roman" w:cs="Times New Roman"/>
          <w:sz w:val="24"/>
          <w:szCs w:val="24"/>
          <w:lang w:val="en-US"/>
        </w:rPr>
        <w:t xml:space="preserve">Polarization and context: measuring and explaining political polarization in Brazil. </w:t>
      </w:r>
      <w:r w:rsidRPr="001D2A63">
        <w:rPr>
          <w:rFonts w:ascii="Times New Roman" w:hAnsi="Times New Roman" w:cs="Times New Roman"/>
          <w:b/>
          <w:bCs/>
          <w:sz w:val="24"/>
          <w:szCs w:val="24"/>
          <w:lang w:val="en-US"/>
        </w:rPr>
        <w:t>Opinião Pública</w:t>
      </w:r>
      <w:r w:rsidRPr="001D2A63">
        <w:rPr>
          <w:rFonts w:ascii="Times New Roman" w:hAnsi="Times New Roman" w:cs="Times New Roman"/>
          <w:sz w:val="24"/>
          <w:szCs w:val="24"/>
          <w:lang w:val="en-US"/>
        </w:rPr>
        <w:t>, 28, 560-593.</w:t>
      </w:r>
      <w:r>
        <w:rPr>
          <w:rFonts w:ascii="Times New Roman" w:hAnsi="Times New Roman" w:cs="Times New Roman"/>
          <w:sz w:val="24"/>
          <w:szCs w:val="24"/>
          <w:lang w:val="en-US"/>
        </w:rPr>
        <w:t xml:space="preserve"> </w:t>
      </w:r>
      <w:hyperlink r:id="rId45" w:history="1">
        <w:r w:rsidRPr="00090D11">
          <w:rPr>
            <w:rStyle w:val="Hyperlink"/>
            <w:rFonts w:ascii="Times New Roman" w:hAnsi="Times New Roman" w:cs="Times New Roman"/>
            <w:sz w:val="24"/>
            <w:szCs w:val="24"/>
            <w:lang w:val="en-US"/>
          </w:rPr>
          <w:t>https://doi.org/10.1590/1807-01912022283560</w:t>
        </w:r>
      </w:hyperlink>
    </w:p>
    <w:p w:rsidR="002733A2" w:rsidRDefault="002733A2" w:rsidP="002733A2">
      <w:pPr>
        <w:spacing w:after="0" w:line="360" w:lineRule="auto"/>
        <w:rPr>
          <w:rFonts w:ascii="Times New Roman" w:hAnsi="Times New Roman" w:cs="Times New Roman"/>
          <w:sz w:val="24"/>
          <w:szCs w:val="24"/>
          <w:lang w:val="en-US"/>
        </w:rPr>
      </w:pPr>
      <w:r w:rsidRPr="002733A2">
        <w:rPr>
          <w:rFonts w:ascii="Times New Roman" w:hAnsi="Times New Roman" w:cs="Times New Roman"/>
          <w:sz w:val="24"/>
          <w:szCs w:val="24"/>
          <w:lang w:val="en-US"/>
        </w:rPr>
        <w:t xml:space="preserve">Greenbaum, A., </w:t>
      </w:r>
      <w:r>
        <w:rPr>
          <w:rFonts w:ascii="Times New Roman" w:hAnsi="Times New Roman" w:cs="Times New Roman"/>
          <w:sz w:val="24"/>
          <w:szCs w:val="24"/>
          <w:lang w:val="en-US"/>
        </w:rPr>
        <w:t>(</w:t>
      </w:r>
      <w:r w:rsidRPr="002733A2">
        <w:rPr>
          <w:rFonts w:ascii="Times New Roman" w:hAnsi="Times New Roman" w:cs="Times New Roman"/>
          <w:sz w:val="24"/>
          <w:szCs w:val="24"/>
          <w:lang w:val="en-US"/>
        </w:rPr>
        <w:t>1995</w:t>
      </w:r>
      <w:r>
        <w:rPr>
          <w:rFonts w:ascii="Times New Roman" w:hAnsi="Times New Roman" w:cs="Times New Roman"/>
          <w:sz w:val="24"/>
          <w:szCs w:val="24"/>
          <w:lang w:val="en-US"/>
        </w:rPr>
        <w:t>)</w:t>
      </w:r>
      <w:r w:rsidRPr="002733A2">
        <w:rPr>
          <w:rFonts w:ascii="Times New Roman" w:hAnsi="Times New Roman" w:cs="Times New Roman"/>
          <w:sz w:val="24"/>
          <w:szCs w:val="24"/>
          <w:lang w:val="en-US"/>
        </w:rPr>
        <w:t>. Taking stock of two decades of research on the social basis of</w:t>
      </w:r>
      <w:r>
        <w:rPr>
          <w:rFonts w:ascii="Times New Roman" w:hAnsi="Times New Roman" w:cs="Times New Roman"/>
          <w:sz w:val="24"/>
          <w:szCs w:val="24"/>
          <w:lang w:val="en-US"/>
        </w:rPr>
        <w:t xml:space="preserve"> </w:t>
      </w:r>
      <w:r w:rsidRPr="002733A2">
        <w:rPr>
          <w:rFonts w:ascii="Times New Roman" w:hAnsi="Times New Roman" w:cs="Times New Roman"/>
          <w:sz w:val="24"/>
          <w:szCs w:val="24"/>
          <w:lang w:val="en-US"/>
        </w:rPr>
        <w:t xml:space="preserve">environmental concern. In: Metha, M.D., Quellet, E. (Eds.), </w:t>
      </w:r>
      <w:r w:rsidRPr="002733A2">
        <w:rPr>
          <w:rFonts w:ascii="Times New Roman" w:hAnsi="Times New Roman" w:cs="Times New Roman"/>
          <w:b/>
          <w:bCs/>
          <w:sz w:val="24"/>
          <w:szCs w:val="24"/>
          <w:lang w:val="en-US"/>
        </w:rPr>
        <w:t>Environmental Sociology:</w:t>
      </w:r>
      <w:r>
        <w:rPr>
          <w:rFonts w:ascii="Times New Roman" w:hAnsi="Times New Roman" w:cs="Times New Roman"/>
          <w:b/>
          <w:bCs/>
          <w:sz w:val="24"/>
          <w:szCs w:val="24"/>
          <w:lang w:val="en-US"/>
        </w:rPr>
        <w:t xml:space="preserve"> </w:t>
      </w:r>
      <w:r w:rsidRPr="002733A2">
        <w:rPr>
          <w:rFonts w:ascii="Times New Roman" w:hAnsi="Times New Roman" w:cs="Times New Roman"/>
          <w:b/>
          <w:bCs/>
          <w:sz w:val="24"/>
          <w:szCs w:val="24"/>
          <w:lang w:val="en-US"/>
        </w:rPr>
        <w:t>Theory and Practice</w:t>
      </w:r>
      <w:r w:rsidRPr="002733A2">
        <w:rPr>
          <w:rFonts w:ascii="Times New Roman" w:hAnsi="Times New Roman" w:cs="Times New Roman"/>
          <w:sz w:val="24"/>
          <w:szCs w:val="24"/>
          <w:lang w:val="en-US"/>
        </w:rPr>
        <w:t>. Captus Press, Concord, Canada, pp. 125–152.</w:t>
      </w:r>
    </w:p>
    <w:p w:rsidR="003604FD" w:rsidRDefault="001E6EAB" w:rsidP="001E6EAB">
      <w:pPr>
        <w:spacing w:after="0" w:line="360" w:lineRule="auto"/>
        <w:rPr>
          <w:rStyle w:val="Hyperlink"/>
          <w:rFonts w:ascii="Times New Roman" w:hAnsi="Times New Roman" w:cs="Times New Roman"/>
          <w:sz w:val="24"/>
          <w:szCs w:val="24"/>
          <w:lang w:val="en-US"/>
        </w:rPr>
      </w:pPr>
      <w:r w:rsidRPr="001E6EAB">
        <w:rPr>
          <w:rFonts w:ascii="Times New Roman" w:hAnsi="Times New Roman" w:cs="Times New Roman"/>
          <w:sz w:val="24"/>
          <w:szCs w:val="24"/>
          <w:lang w:val="en-US"/>
        </w:rPr>
        <w:t xml:space="preserve">Hetherington, M. </w:t>
      </w:r>
      <w:r>
        <w:rPr>
          <w:rFonts w:ascii="Times New Roman" w:hAnsi="Times New Roman" w:cs="Times New Roman"/>
          <w:sz w:val="24"/>
          <w:szCs w:val="24"/>
          <w:lang w:val="en-US"/>
        </w:rPr>
        <w:t>(</w:t>
      </w:r>
      <w:r w:rsidRPr="001E6EAB">
        <w:rPr>
          <w:rFonts w:ascii="Times New Roman" w:hAnsi="Times New Roman" w:cs="Times New Roman"/>
          <w:sz w:val="24"/>
          <w:szCs w:val="24"/>
          <w:lang w:val="en-US"/>
        </w:rPr>
        <w:t>2002</w:t>
      </w:r>
      <w:r>
        <w:rPr>
          <w:rFonts w:ascii="Times New Roman" w:hAnsi="Times New Roman" w:cs="Times New Roman"/>
          <w:sz w:val="24"/>
          <w:szCs w:val="24"/>
          <w:lang w:val="en-US"/>
        </w:rPr>
        <w:t>)</w:t>
      </w:r>
      <w:r w:rsidRPr="001E6EAB">
        <w:rPr>
          <w:rFonts w:ascii="Times New Roman" w:hAnsi="Times New Roman" w:cs="Times New Roman"/>
          <w:sz w:val="24"/>
          <w:szCs w:val="24"/>
          <w:lang w:val="en-US"/>
        </w:rPr>
        <w:t>. Resurgent Mass Partisanship: The Role of Elite Polarization.</w:t>
      </w:r>
      <w:r>
        <w:rPr>
          <w:rFonts w:ascii="Times New Roman" w:hAnsi="Times New Roman" w:cs="Times New Roman"/>
          <w:sz w:val="24"/>
          <w:szCs w:val="24"/>
          <w:lang w:val="en-US"/>
        </w:rPr>
        <w:t xml:space="preserve"> </w:t>
      </w:r>
      <w:r w:rsidRPr="001E6EAB">
        <w:rPr>
          <w:rFonts w:ascii="Times New Roman" w:hAnsi="Times New Roman" w:cs="Times New Roman"/>
          <w:b/>
          <w:bCs/>
          <w:sz w:val="24"/>
          <w:szCs w:val="24"/>
          <w:lang w:val="en-US"/>
        </w:rPr>
        <w:t>American Political Science Review</w:t>
      </w:r>
      <w:r w:rsidRPr="001E6EAB">
        <w:rPr>
          <w:rFonts w:ascii="Times New Roman" w:hAnsi="Times New Roman" w:cs="Times New Roman"/>
          <w:sz w:val="24"/>
          <w:szCs w:val="24"/>
          <w:lang w:val="en-US"/>
        </w:rPr>
        <w:t xml:space="preserve"> 95(3):619–31.</w:t>
      </w:r>
      <w:r>
        <w:rPr>
          <w:rFonts w:ascii="Times New Roman" w:hAnsi="Times New Roman" w:cs="Times New Roman"/>
          <w:sz w:val="24"/>
          <w:szCs w:val="24"/>
          <w:lang w:val="en-US"/>
        </w:rPr>
        <w:t xml:space="preserve"> </w:t>
      </w:r>
      <w:hyperlink r:id="rId46" w:history="1">
        <w:r w:rsidRPr="00395647">
          <w:rPr>
            <w:rStyle w:val="Hyperlink"/>
            <w:rFonts w:ascii="Times New Roman" w:hAnsi="Times New Roman" w:cs="Times New Roman"/>
            <w:sz w:val="24"/>
            <w:szCs w:val="24"/>
            <w:lang w:val="en-US"/>
          </w:rPr>
          <w:t>https://doi.org/10.1017/S0003055401003045</w:t>
        </w:r>
      </w:hyperlink>
    </w:p>
    <w:p w:rsidR="003604FD" w:rsidRDefault="003604FD" w:rsidP="00054DB8">
      <w:pPr>
        <w:spacing w:after="0" w:line="360" w:lineRule="auto"/>
        <w:rPr>
          <w:rFonts w:ascii="Times New Roman" w:hAnsi="Times New Roman" w:cs="Times New Roman"/>
          <w:sz w:val="24"/>
          <w:szCs w:val="24"/>
          <w:lang w:val="en-US"/>
        </w:rPr>
      </w:pPr>
      <w:r w:rsidRPr="003604FD">
        <w:rPr>
          <w:rFonts w:ascii="Times New Roman" w:hAnsi="Times New Roman" w:cs="Times New Roman"/>
          <w:sz w:val="24"/>
          <w:szCs w:val="24"/>
          <w:lang w:val="en-US"/>
        </w:rPr>
        <w:t xml:space="preserve">Inglehart, R. </w:t>
      </w:r>
      <w:r>
        <w:rPr>
          <w:rFonts w:ascii="Times New Roman" w:hAnsi="Times New Roman" w:cs="Times New Roman"/>
          <w:sz w:val="24"/>
          <w:szCs w:val="24"/>
          <w:lang w:val="en-US"/>
        </w:rPr>
        <w:t>(</w:t>
      </w:r>
      <w:r w:rsidRPr="003604FD">
        <w:rPr>
          <w:rFonts w:ascii="Times New Roman" w:hAnsi="Times New Roman" w:cs="Times New Roman"/>
          <w:sz w:val="24"/>
          <w:szCs w:val="24"/>
          <w:lang w:val="en-US"/>
        </w:rPr>
        <w:t>1990</w:t>
      </w:r>
      <w:r>
        <w:rPr>
          <w:rFonts w:ascii="Times New Roman" w:hAnsi="Times New Roman" w:cs="Times New Roman"/>
          <w:sz w:val="24"/>
          <w:szCs w:val="24"/>
          <w:lang w:val="en-US"/>
        </w:rPr>
        <w:t>)</w:t>
      </w:r>
      <w:r w:rsidRPr="003604FD">
        <w:rPr>
          <w:rFonts w:ascii="Times New Roman" w:hAnsi="Times New Roman" w:cs="Times New Roman"/>
          <w:sz w:val="24"/>
          <w:szCs w:val="24"/>
          <w:lang w:val="en-US"/>
        </w:rPr>
        <w:t xml:space="preserve">. </w:t>
      </w:r>
      <w:r w:rsidRPr="003604FD">
        <w:rPr>
          <w:rFonts w:ascii="Times New Roman" w:hAnsi="Times New Roman" w:cs="Times New Roman"/>
          <w:b/>
          <w:bCs/>
          <w:sz w:val="24"/>
          <w:szCs w:val="24"/>
          <w:lang w:val="en-US"/>
        </w:rPr>
        <w:t>Culture Shift in Advanced Industrial Society</w:t>
      </w:r>
      <w:r w:rsidRPr="003604FD">
        <w:rPr>
          <w:rFonts w:ascii="Times New Roman" w:hAnsi="Times New Roman" w:cs="Times New Roman"/>
          <w:sz w:val="24"/>
          <w:szCs w:val="24"/>
          <w:lang w:val="en-US"/>
        </w:rPr>
        <w:t>. Princeton University Press,</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Princeton, NJ.</w:t>
      </w:r>
    </w:p>
    <w:p w:rsidR="00054DB8" w:rsidRDefault="00054DB8" w:rsidP="00054DB8">
      <w:pPr>
        <w:spacing w:after="0" w:line="360" w:lineRule="auto"/>
        <w:rPr>
          <w:rFonts w:ascii="Times New Roman" w:hAnsi="Times New Roman" w:cs="Times New Roman"/>
          <w:sz w:val="24"/>
          <w:szCs w:val="24"/>
          <w:lang w:val="en-US"/>
        </w:rPr>
      </w:pPr>
      <w:r w:rsidRPr="00054DB8">
        <w:rPr>
          <w:rFonts w:ascii="Times New Roman" w:hAnsi="Times New Roman" w:cs="Times New Roman"/>
          <w:sz w:val="24"/>
          <w:szCs w:val="24"/>
          <w:lang w:val="en-US"/>
        </w:rPr>
        <w:t>Inglehart, R</w:t>
      </w:r>
      <w:r>
        <w:rPr>
          <w:rFonts w:ascii="Times New Roman" w:hAnsi="Times New Roman" w:cs="Times New Roman"/>
          <w:sz w:val="24"/>
          <w:szCs w:val="24"/>
          <w:lang w:val="en-US"/>
        </w:rPr>
        <w:t>.</w:t>
      </w:r>
      <w:r w:rsidRPr="00054DB8">
        <w:rPr>
          <w:rFonts w:ascii="Times New Roman" w:hAnsi="Times New Roman" w:cs="Times New Roman"/>
          <w:sz w:val="24"/>
          <w:szCs w:val="24"/>
          <w:lang w:val="en-US"/>
        </w:rPr>
        <w:t xml:space="preserve"> (1995)</w:t>
      </w:r>
      <w:r>
        <w:rPr>
          <w:rFonts w:ascii="Times New Roman" w:hAnsi="Times New Roman" w:cs="Times New Roman"/>
          <w:sz w:val="24"/>
          <w:szCs w:val="24"/>
          <w:lang w:val="en-US"/>
        </w:rPr>
        <w:t>.</w:t>
      </w:r>
      <w:r w:rsidRPr="00054DB8">
        <w:rPr>
          <w:rFonts w:ascii="Times New Roman" w:hAnsi="Times New Roman" w:cs="Times New Roman"/>
          <w:sz w:val="24"/>
          <w:szCs w:val="24"/>
          <w:lang w:val="en-US"/>
        </w:rPr>
        <w:t xml:space="preserve"> Public support for environmental</w:t>
      </w:r>
      <w:r>
        <w:rPr>
          <w:rFonts w:ascii="Times New Roman" w:hAnsi="Times New Roman" w:cs="Times New Roman"/>
          <w:sz w:val="24"/>
          <w:szCs w:val="24"/>
          <w:lang w:val="en-US"/>
        </w:rPr>
        <w:t xml:space="preserve"> </w:t>
      </w:r>
      <w:r w:rsidRPr="00054DB8">
        <w:rPr>
          <w:rFonts w:ascii="Times New Roman" w:hAnsi="Times New Roman" w:cs="Times New Roman"/>
          <w:sz w:val="24"/>
          <w:szCs w:val="24"/>
          <w:lang w:val="en-US"/>
        </w:rPr>
        <w:t>protection: Objective problems and subjective values in</w:t>
      </w:r>
      <w:r>
        <w:rPr>
          <w:rFonts w:ascii="Times New Roman" w:hAnsi="Times New Roman" w:cs="Times New Roman"/>
          <w:sz w:val="24"/>
          <w:szCs w:val="24"/>
          <w:lang w:val="en-US"/>
        </w:rPr>
        <w:t xml:space="preserve"> </w:t>
      </w:r>
      <w:r w:rsidRPr="00054DB8">
        <w:rPr>
          <w:rFonts w:ascii="Times New Roman" w:hAnsi="Times New Roman" w:cs="Times New Roman"/>
          <w:sz w:val="24"/>
          <w:szCs w:val="24"/>
          <w:lang w:val="en-US"/>
        </w:rPr>
        <w:t xml:space="preserve">43 societies. </w:t>
      </w:r>
      <w:r w:rsidRPr="00054DB8">
        <w:rPr>
          <w:rFonts w:ascii="Times New Roman" w:hAnsi="Times New Roman" w:cs="Times New Roman"/>
          <w:b/>
          <w:bCs/>
          <w:sz w:val="24"/>
          <w:szCs w:val="24"/>
          <w:lang w:val="en-US"/>
        </w:rPr>
        <w:t>PS: Political Science and Politics</w:t>
      </w:r>
      <w:r w:rsidRPr="00054DB8">
        <w:rPr>
          <w:rFonts w:ascii="Times New Roman" w:hAnsi="Times New Roman" w:cs="Times New Roman"/>
          <w:sz w:val="24"/>
          <w:szCs w:val="24"/>
          <w:lang w:val="en-US"/>
        </w:rPr>
        <w:t xml:space="preserve"> 28(1):</w:t>
      </w:r>
      <w:r>
        <w:rPr>
          <w:rFonts w:ascii="Times New Roman" w:hAnsi="Times New Roman" w:cs="Times New Roman"/>
          <w:sz w:val="24"/>
          <w:szCs w:val="24"/>
          <w:lang w:val="en-US"/>
        </w:rPr>
        <w:t xml:space="preserve"> </w:t>
      </w:r>
      <w:r w:rsidRPr="00054DB8">
        <w:rPr>
          <w:rFonts w:ascii="Times New Roman" w:hAnsi="Times New Roman" w:cs="Times New Roman"/>
          <w:sz w:val="24"/>
          <w:szCs w:val="24"/>
          <w:lang w:val="en-US"/>
        </w:rPr>
        <w:t>57–72.</w:t>
      </w:r>
      <w:r>
        <w:rPr>
          <w:rFonts w:ascii="Times New Roman" w:hAnsi="Times New Roman" w:cs="Times New Roman"/>
          <w:sz w:val="24"/>
          <w:szCs w:val="24"/>
          <w:lang w:val="en-US"/>
        </w:rPr>
        <w:t xml:space="preserve"> </w:t>
      </w:r>
      <w:hyperlink r:id="rId47" w:history="1">
        <w:r w:rsidRPr="00E37C63">
          <w:rPr>
            <w:rStyle w:val="Hyperlink"/>
            <w:rFonts w:ascii="Times New Roman" w:hAnsi="Times New Roman" w:cs="Times New Roman"/>
            <w:sz w:val="24"/>
            <w:szCs w:val="24"/>
            <w:lang w:val="en-US"/>
          </w:rPr>
          <w:t>https://doi.org/10.2307/420583</w:t>
        </w:r>
      </w:hyperlink>
    </w:p>
    <w:p w:rsidR="003604FD" w:rsidRDefault="003604FD" w:rsidP="003604FD">
      <w:pPr>
        <w:spacing w:after="0" w:line="360" w:lineRule="auto"/>
        <w:rPr>
          <w:rFonts w:ascii="Times New Roman" w:hAnsi="Times New Roman" w:cs="Times New Roman"/>
          <w:sz w:val="24"/>
          <w:szCs w:val="24"/>
          <w:lang w:val="en-US"/>
        </w:rPr>
      </w:pPr>
      <w:r w:rsidRPr="003604FD">
        <w:rPr>
          <w:rFonts w:ascii="Times New Roman" w:hAnsi="Times New Roman" w:cs="Times New Roman"/>
          <w:sz w:val="24"/>
          <w:szCs w:val="24"/>
          <w:lang w:val="en-US"/>
        </w:rPr>
        <w:t>Inglehart, R.</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1997</w:t>
      </w:r>
      <w:r>
        <w:rPr>
          <w:rFonts w:ascii="Times New Roman" w:hAnsi="Times New Roman" w:cs="Times New Roman"/>
          <w:sz w:val="24"/>
          <w:szCs w:val="24"/>
          <w:lang w:val="en-US"/>
        </w:rPr>
        <w:t>)</w:t>
      </w:r>
      <w:r w:rsidRPr="003604FD">
        <w:rPr>
          <w:rFonts w:ascii="Times New Roman" w:hAnsi="Times New Roman" w:cs="Times New Roman"/>
          <w:sz w:val="24"/>
          <w:szCs w:val="24"/>
          <w:lang w:val="en-US"/>
        </w:rPr>
        <w:t xml:space="preserve">. </w:t>
      </w:r>
      <w:r w:rsidRPr="003604FD">
        <w:rPr>
          <w:rFonts w:ascii="Times New Roman" w:hAnsi="Times New Roman" w:cs="Times New Roman"/>
          <w:b/>
          <w:bCs/>
          <w:sz w:val="24"/>
          <w:szCs w:val="24"/>
          <w:lang w:val="en-US"/>
        </w:rPr>
        <w:t>Modernization and Postmodernization: Cultural, Economic and Political Change in 43 Societies</w:t>
      </w:r>
      <w:r w:rsidRPr="003604FD">
        <w:rPr>
          <w:rFonts w:ascii="Times New Roman" w:hAnsi="Times New Roman" w:cs="Times New Roman"/>
          <w:sz w:val="24"/>
          <w:szCs w:val="24"/>
          <w:lang w:val="en-US"/>
        </w:rPr>
        <w:t>. Princeton University Press, Princeton, NJ</w:t>
      </w:r>
      <w:r>
        <w:rPr>
          <w:rFonts w:ascii="Times New Roman" w:hAnsi="Times New Roman" w:cs="Times New Roman"/>
          <w:sz w:val="24"/>
          <w:szCs w:val="24"/>
          <w:lang w:val="en-US"/>
        </w:rPr>
        <w:t>.</w:t>
      </w:r>
    </w:p>
    <w:p w:rsidR="00B11EF2" w:rsidRDefault="00B11EF2" w:rsidP="004A0F0F">
      <w:pPr>
        <w:spacing w:after="0" w:line="360" w:lineRule="auto"/>
        <w:rPr>
          <w:rFonts w:ascii="Times New Roman" w:hAnsi="Times New Roman" w:cs="Times New Roman"/>
          <w:sz w:val="24"/>
          <w:szCs w:val="24"/>
          <w:lang w:val="en-US"/>
        </w:rPr>
      </w:pPr>
      <w:r w:rsidRPr="00B11EF2">
        <w:rPr>
          <w:rFonts w:ascii="Times New Roman" w:hAnsi="Times New Roman" w:cs="Times New Roman"/>
          <w:sz w:val="24"/>
          <w:szCs w:val="24"/>
          <w:lang w:val="en-US"/>
        </w:rPr>
        <w:t xml:space="preserve">Inglehart, R. &amp; Welzel, C. (2005). </w:t>
      </w:r>
      <w:r w:rsidRPr="00B11EF2">
        <w:rPr>
          <w:rFonts w:ascii="Times New Roman" w:hAnsi="Times New Roman" w:cs="Times New Roman"/>
          <w:b/>
          <w:bCs/>
          <w:sz w:val="24"/>
          <w:szCs w:val="24"/>
          <w:lang w:val="en-US"/>
        </w:rPr>
        <w:t>Modernization, cultural change, and democracy: The Human Development Sequence</w:t>
      </w:r>
      <w:r w:rsidRPr="00B11EF2">
        <w:rPr>
          <w:rFonts w:ascii="Times New Roman" w:hAnsi="Times New Roman" w:cs="Times New Roman"/>
          <w:sz w:val="24"/>
          <w:szCs w:val="24"/>
          <w:lang w:val="en-US"/>
        </w:rPr>
        <w:t>. New York: Cambridge University Press.</w:t>
      </w:r>
    </w:p>
    <w:p w:rsidR="00D552F4" w:rsidRDefault="00D552F4" w:rsidP="004A0F0F">
      <w:pPr>
        <w:spacing w:after="0" w:line="360" w:lineRule="auto"/>
        <w:rPr>
          <w:rFonts w:ascii="Times New Roman" w:hAnsi="Times New Roman" w:cs="Times New Roman"/>
          <w:sz w:val="24"/>
          <w:szCs w:val="24"/>
          <w:lang w:val="en-US"/>
        </w:rPr>
      </w:pPr>
      <w:r w:rsidRPr="00D552F4">
        <w:rPr>
          <w:rFonts w:ascii="Times New Roman" w:hAnsi="Times New Roman" w:cs="Times New Roman"/>
          <w:sz w:val="24"/>
          <w:szCs w:val="24"/>
          <w:lang w:val="en-US"/>
        </w:rPr>
        <w:t xml:space="preserve">Iyengar, S., Sood, G., &amp; Lelkes, Y. (2012). Affect, not ideology: A social identity perspective on polarization. </w:t>
      </w:r>
      <w:r w:rsidRPr="00D552F4">
        <w:rPr>
          <w:rFonts w:ascii="Times New Roman" w:hAnsi="Times New Roman" w:cs="Times New Roman"/>
          <w:b/>
          <w:bCs/>
          <w:sz w:val="24"/>
          <w:szCs w:val="24"/>
          <w:lang w:val="en-US"/>
        </w:rPr>
        <w:t>Public Opinion Quarterly</w:t>
      </w:r>
      <w:r w:rsidRPr="00D552F4">
        <w:rPr>
          <w:rFonts w:ascii="Times New Roman" w:hAnsi="Times New Roman" w:cs="Times New Roman"/>
          <w:sz w:val="24"/>
          <w:szCs w:val="24"/>
          <w:lang w:val="en-US"/>
        </w:rPr>
        <w:t>, 76(3), 405-431.</w:t>
      </w:r>
      <w:r>
        <w:rPr>
          <w:rFonts w:ascii="Times New Roman" w:hAnsi="Times New Roman" w:cs="Times New Roman"/>
          <w:sz w:val="24"/>
          <w:szCs w:val="24"/>
          <w:lang w:val="en-US"/>
        </w:rPr>
        <w:t xml:space="preserve"> </w:t>
      </w:r>
      <w:hyperlink r:id="rId48" w:history="1">
        <w:r w:rsidRPr="00395647">
          <w:rPr>
            <w:rStyle w:val="Hyperlink"/>
            <w:rFonts w:ascii="Times New Roman" w:hAnsi="Times New Roman" w:cs="Times New Roman"/>
            <w:sz w:val="24"/>
            <w:szCs w:val="24"/>
            <w:lang w:val="en-US"/>
          </w:rPr>
          <w:t>https://doi.org/10.1093/poq/nfs038</w:t>
        </w:r>
      </w:hyperlink>
    </w:p>
    <w:p w:rsidR="00E972D9" w:rsidRDefault="0071690D" w:rsidP="0071690D">
      <w:pPr>
        <w:spacing w:after="0" w:line="360" w:lineRule="auto"/>
        <w:rPr>
          <w:rStyle w:val="Hyperlink"/>
          <w:rFonts w:ascii="Times New Roman" w:hAnsi="Times New Roman" w:cs="Times New Roman"/>
          <w:sz w:val="24"/>
          <w:szCs w:val="24"/>
          <w:lang w:val="en-US"/>
        </w:rPr>
      </w:pPr>
      <w:r w:rsidRPr="0071690D">
        <w:rPr>
          <w:rFonts w:ascii="Times New Roman" w:hAnsi="Times New Roman" w:cs="Times New Roman"/>
          <w:sz w:val="24"/>
          <w:szCs w:val="24"/>
          <w:lang w:val="en-US"/>
        </w:rPr>
        <w:t>Iyengar</w:t>
      </w:r>
      <w:r>
        <w:rPr>
          <w:rFonts w:ascii="Times New Roman" w:hAnsi="Times New Roman" w:cs="Times New Roman"/>
          <w:sz w:val="24"/>
          <w:szCs w:val="24"/>
          <w:lang w:val="en-US"/>
        </w:rPr>
        <w:t>,</w:t>
      </w:r>
      <w:r w:rsidRPr="0071690D">
        <w:rPr>
          <w:rFonts w:ascii="Times New Roman" w:hAnsi="Times New Roman" w:cs="Times New Roman"/>
          <w:sz w:val="24"/>
          <w:szCs w:val="24"/>
          <w:lang w:val="en-US"/>
        </w:rPr>
        <w:t xml:space="preserve"> S</w:t>
      </w:r>
      <w:r>
        <w:rPr>
          <w:rFonts w:ascii="Times New Roman" w:hAnsi="Times New Roman" w:cs="Times New Roman"/>
          <w:sz w:val="24"/>
          <w:szCs w:val="24"/>
          <w:lang w:val="en-US"/>
        </w:rPr>
        <w:t>.</w:t>
      </w:r>
      <w:r w:rsidRPr="0071690D">
        <w:rPr>
          <w:rFonts w:ascii="Times New Roman" w:hAnsi="Times New Roman" w:cs="Times New Roman"/>
          <w:sz w:val="24"/>
          <w:szCs w:val="24"/>
          <w:lang w:val="en-US"/>
        </w:rPr>
        <w:t>, Westwood</w:t>
      </w:r>
      <w:r>
        <w:rPr>
          <w:rFonts w:ascii="Times New Roman" w:hAnsi="Times New Roman" w:cs="Times New Roman"/>
          <w:sz w:val="24"/>
          <w:szCs w:val="24"/>
          <w:lang w:val="en-US"/>
        </w:rPr>
        <w:t>,</w:t>
      </w:r>
      <w:r w:rsidRPr="0071690D">
        <w:rPr>
          <w:rFonts w:ascii="Times New Roman" w:hAnsi="Times New Roman" w:cs="Times New Roman"/>
          <w:sz w:val="24"/>
          <w:szCs w:val="24"/>
          <w:lang w:val="en-US"/>
        </w:rPr>
        <w:t xml:space="preserve"> S</w:t>
      </w:r>
      <w:r>
        <w:rPr>
          <w:rFonts w:ascii="Times New Roman" w:hAnsi="Times New Roman" w:cs="Times New Roman"/>
          <w:sz w:val="24"/>
          <w:szCs w:val="24"/>
          <w:lang w:val="en-US"/>
        </w:rPr>
        <w:t>.</w:t>
      </w:r>
      <w:r w:rsidRPr="0071690D">
        <w:rPr>
          <w:rFonts w:ascii="Times New Roman" w:hAnsi="Times New Roman" w:cs="Times New Roman"/>
          <w:sz w:val="24"/>
          <w:szCs w:val="24"/>
          <w:lang w:val="en-US"/>
        </w:rPr>
        <w:t xml:space="preserve">J. </w:t>
      </w:r>
      <w:r>
        <w:rPr>
          <w:rFonts w:ascii="Times New Roman" w:hAnsi="Times New Roman" w:cs="Times New Roman"/>
          <w:sz w:val="24"/>
          <w:szCs w:val="24"/>
          <w:lang w:val="en-US"/>
        </w:rPr>
        <w:t>(</w:t>
      </w:r>
      <w:r w:rsidRPr="0071690D">
        <w:rPr>
          <w:rFonts w:ascii="Times New Roman" w:hAnsi="Times New Roman" w:cs="Times New Roman"/>
          <w:sz w:val="24"/>
          <w:szCs w:val="24"/>
          <w:lang w:val="en-US"/>
        </w:rPr>
        <w:t>2015</w:t>
      </w:r>
      <w:r>
        <w:rPr>
          <w:rFonts w:ascii="Times New Roman" w:hAnsi="Times New Roman" w:cs="Times New Roman"/>
          <w:sz w:val="24"/>
          <w:szCs w:val="24"/>
          <w:lang w:val="en-US"/>
        </w:rPr>
        <w:t>)</w:t>
      </w:r>
      <w:r w:rsidRPr="0071690D">
        <w:rPr>
          <w:rFonts w:ascii="Times New Roman" w:hAnsi="Times New Roman" w:cs="Times New Roman"/>
          <w:sz w:val="24"/>
          <w:szCs w:val="24"/>
          <w:lang w:val="en-US"/>
        </w:rPr>
        <w:t xml:space="preserve">. Fear and loathing across party lines: new evidence on group polarization. </w:t>
      </w:r>
      <w:r w:rsidRPr="0071690D">
        <w:rPr>
          <w:rFonts w:ascii="Times New Roman" w:hAnsi="Times New Roman" w:cs="Times New Roman"/>
          <w:b/>
          <w:bCs/>
          <w:sz w:val="24"/>
          <w:szCs w:val="24"/>
          <w:lang w:val="en-US"/>
        </w:rPr>
        <w:t>American Journal of Political Science</w:t>
      </w:r>
      <w:r w:rsidRPr="0071690D">
        <w:rPr>
          <w:rFonts w:ascii="Times New Roman" w:hAnsi="Times New Roman" w:cs="Times New Roman"/>
          <w:sz w:val="24"/>
          <w:szCs w:val="24"/>
          <w:lang w:val="en-US"/>
        </w:rPr>
        <w:t>. 59(3):690–707</w:t>
      </w:r>
      <w:r>
        <w:rPr>
          <w:rFonts w:ascii="Times New Roman" w:hAnsi="Times New Roman" w:cs="Times New Roman"/>
          <w:sz w:val="24"/>
          <w:szCs w:val="24"/>
          <w:lang w:val="en-US"/>
        </w:rPr>
        <w:t>.</w:t>
      </w:r>
      <w:r w:rsidR="00E972D9">
        <w:rPr>
          <w:rFonts w:ascii="Times New Roman" w:hAnsi="Times New Roman" w:cs="Times New Roman"/>
          <w:sz w:val="24"/>
          <w:szCs w:val="24"/>
          <w:lang w:val="en-US"/>
        </w:rPr>
        <w:t xml:space="preserve"> </w:t>
      </w:r>
      <w:hyperlink r:id="rId49" w:history="1">
        <w:r w:rsidR="00E972D9" w:rsidRPr="00EE3232">
          <w:rPr>
            <w:rStyle w:val="Hyperlink"/>
            <w:rFonts w:ascii="Times New Roman" w:hAnsi="Times New Roman" w:cs="Times New Roman"/>
            <w:sz w:val="24"/>
            <w:szCs w:val="24"/>
            <w:lang w:val="en-US"/>
          </w:rPr>
          <w:t>https://doi.org/10.1111/ajps.12152</w:t>
        </w:r>
      </w:hyperlink>
    </w:p>
    <w:p w:rsidR="00EA0BF3" w:rsidRDefault="00EA0BF3" w:rsidP="0071690D">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 xml:space="preserve">Kaiser, H. F.; &amp; Rice, J. (1977). Little Jiffy, mark IV. </w:t>
      </w:r>
      <w:r w:rsidRPr="003B4A14">
        <w:rPr>
          <w:rFonts w:ascii="Times New Roman" w:hAnsi="Times New Roman" w:cs="Times New Roman"/>
          <w:b/>
          <w:bCs/>
          <w:sz w:val="24"/>
          <w:szCs w:val="24"/>
          <w:lang w:val="en-US"/>
        </w:rPr>
        <w:t>Educational and Psychological Measurement</w:t>
      </w:r>
      <w:r w:rsidRPr="00EA0BF3">
        <w:rPr>
          <w:rFonts w:ascii="Times New Roman" w:hAnsi="Times New Roman" w:cs="Times New Roman"/>
          <w:sz w:val="24"/>
          <w:szCs w:val="24"/>
          <w:lang w:val="en-US"/>
        </w:rPr>
        <w:t>, n. 34, p.p 111-117.</w:t>
      </w:r>
      <w:r w:rsidR="003B4A14">
        <w:rPr>
          <w:rFonts w:ascii="Times New Roman" w:hAnsi="Times New Roman" w:cs="Times New Roman"/>
          <w:sz w:val="24"/>
          <w:szCs w:val="24"/>
          <w:lang w:val="en-US"/>
        </w:rPr>
        <w:t xml:space="preserve"> </w:t>
      </w:r>
      <w:hyperlink r:id="rId50" w:history="1">
        <w:r w:rsidR="003B4A14" w:rsidRPr="00433F0E">
          <w:rPr>
            <w:rStyle w:val="Hyperlink"/>
            <w:rFonts w:ascii="Times New Roman" w:hAnsi="Times New Roman" w:cs="Times New Roman"/>
            <w:sz w:val="24"/>
            <w:szCs w:val="24"/>
            <w:lang w:val="en-US"/>
          </w:rPr>
          <w:t>https://doi.org/10.1177/001316447403400115</w:t>
        </w:r>
      </w:hyperlink>
    </w:p>
    <w:p w:rsidR="00E66DEF" w:rsidRDefault="00E66DEF" w:rsidP="0071690D">
      <w:pPr>
        <w:spacing w:after="0" w:line="360" w:lineRule="auto"/>
        <w:rPr>
          <w:rFonts w:ascii="Times New Roman" w:hAnsi="Times New Roman" w:cs="Times New Roman"/>
          <w:sz w:val="24"/>
          <w:szCs w:val="24"/>
          <w:lang w:val="en-US"/>
        </w:rPr>
      </w:pPr>
      <w:r w:rsidRPr="00E66DEF">
        <w:rPr>
          <w:rFonts w:ascii="Times New Roman" w:hAnsi="Times New Roman" w:cs="Times New Roman"/>
          <w:sz w:val="24"/>
          <w:szCs w:val="24"/>
          <w:lang w:val="en-US"/>
        </w:rPr>
        <w:t>Kalmoe</w:t>
      </w:r>
      <w:r>
        <w:rPr>
          <w:rFonts w:ascii="Times New Roman" w:hAnsi="Times New Roman" w:cs="Times New Roman"/>
          <w:sz w:val="24"/>
          <w:szCs w:val="24"/>
          <w:lang w:val="en-US"/>
        </w:rPr>
        <w:t xml:space="preserve">, </w:t>
      </w:r>
      <w:r w:rsidRPr="00E66DEF">
        <w:rPr>
          <w:rFonts w:ascii="Times New Roman" w:hAnsi="Times New Roman" w:cs="Times New Roman"/>
          <w:sz w:val="24"/>
          <w:szCs w:val="24"/>
          <w:lang w:val="en-US"/>
        </w:rPr>
        <w:t>N</w:t>
      </w:r>
      <w:r>
        <w:rPr>
          <w:rFonts w:ascii="Times New Roman" w:hAnsi="Times New Roman" w:cs="Times New Roman"/>
          <w:sz w:val="24"/>
          <w:szCs w:val="24"/>
          <w:lang w:val="en-US"/>
        </w:rPr>
        <w:t>.</w:t>
      </w:r>
      <w:r w:rsidRPr="00E66DEF">
        <w:rPr>
          <w:rFonts w:ascii="Times New Roman" w:hAnsi="Times New Roman" w:cs="Times New Roman"/>
          <w:sz w:val="24"/>
          <w:szCs w:val="24"/>
          <w:lang w:val="en-US"/>
        </w:rPr>
        <w:t xml:space="preserve"> P.</w:t>
      </w:r>
      <w:r>
        <w:rPr>
          <w:rFonts w:ascii="Times New Roman" w:hAnsi="Times New Roman" w:cs="Times New Roman"/>
          <w:sz w:val="24"/>
          <w:szCs w:val="24"/>
          <w:lang w:val="en-US"/>
        </w:rPr>
        <w:t>,</w:t>
      </w:r>
      <w:r w:rsidRPr="00E66D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&amp; </w:t>
      </w:r>
      <w:r w:rsidRPr="00E66DEF">
        <w:rPr>
          <w:rFonts w:ascii="Times New Roman" w:hAnsi="Times New Roman" w:cs="Times New Roman"/>
          <w:sz w:val="24"/>
          <w:szCs w:val="24"/>
          <w:lang w:val="en-US"/>
        </w:rPr>
        <w:t xml:space="preserve">Mason </w:t>
      </w:r>
      <w:r>
        <w:rPr>
          <w:rFonts w:ascii="Times New Roman" w:hAnsi="Times New Roman" w:cs="Times New Roman"/>
          <w:sz w:val="24"/>
          <w:szCs w:val="24"/>
          <w:lang w:val="en-US"/>
        </w:rPr>
        <w:t xml:space="preserve">L. (2022). </w:t>
      </w:r>
      <w:r w:rsidRPr="00E66DEF">
        <w:rPr>
          <w:rFonts w:ascii="Times New Roman" w:hAnsi="Times New Roman" w:cs="Times New Roman"/>
          <w:b/>
          <w:bCs/>
          <w:sz w:val="24"/>
          <w:szCs w:val="24"/>
          <w:lang w:val="en-US"/>
        </w:rPr>
        <w:t>Radical American Partisanship: Mapping Violent Hostility, Its Causes, and the Consequences for Democracy</w:t>
      </w:r>
      <w:r>
        <w:rPr>
          <w:rFonts w:ascii="Times New Roman" w:hAnsi="Times New Roman" w:cs="Times New Roman"/>
          <w:sz w:val="24"/>
          <w:szCs w:val="24"/>
          <w:lang w:val="en-US"/>
        </w:rPr>
        <w:t xml:space="preserve">. </w:t>
      </w:r>
      <w:r w:rsidRPr="00E66DEF">
        <w:rPr>
          <w:rFonts w:ascii="Times New Roman" w:hAnsi="Times New Roman" w:cs="Times New Roman"/>
          <w:sz w:val="24"/>
          <w:szCs w:val="24"/>
          <w:lang w:val="en-US"/>
        </w:rPr>
        <w:t>University of Chicago Press</w:t>
      </w:r>
      <w:r>
        <w:rPr>
          <w:rFonts w:ascii="Times New Roman" w:hAnsi="Times New Roman" w:cs="Times New Roman"/>
          <w:sz w:val="24"/>
          <w:szCs w:val="24"/>
          <w:lang w:val="en-US"/>
        </w:rPr>
        <w:t>.</w:t>
      </w:r>
    </w:p>
    <w:p w:rsidR="003604FD" w:rsidRDefault="003604FD" w:rsidP="0071690D">
      <w:pPr>
        <w:spacing w:after="0" w:line="360" w:lineRule="auto"/>
        <w:rPr>
          <w:rFonts w:ascii="Times New Roman" w:hAnsi="Times New Roman" w:cs="Times New Roman"/>
          <w:sz w:val="24"/>
          <w:szCs w:val="24"/>
          <w:lang w:val="en-US"/>
        </w:rPr>
      </w:pPr>
      <w:r w:rsidRPr="003604FD">
        <w:rPr>
          <w:rFonts w:ascii="Times New Roman" w:hAnsi="Times New Roman" w:cs="Times New Roman"/>
          <w:sz w:val="24"/>
          <w:szCs w:val="24"/>
          <w:lang w:val="en-US"/>
        </w:rPr>
        <w:t xml:space="preserve">Kemmelmeier, M., Kro´l, G., </w:t>
      </w:r>
      <w:r>
        <w:rPr>
          <w:rFonts w:ascii="Times New Roman" w:hAnsi="Times New Roman" w:cs="Times New Roman"/>
          <w:sz w:val="24"/>
          <w:szCs w:val="24"/>
          <w:lang w:val="en-US"/>
        </w:rPr>
        <w:t xml:space="preserve">&amp; </w:t>
      </w:r>
      <w:r w:rsidRPr="003604FD">
        <w:rPr>
          <w:rFonts w:ascii="Times New Roman" w:hAnsi="Times New Roman" w:cs="Times New Roman"/>
          <w:sz w:val="24"/>
          <w:szCs w:val="24"/>
          <w:lang w:val="en-US"/>
        </w:rPr>
        <w:t xml:space="preserve">Hun Kim, Y. </w:t>
      </w:r>
      <w:r>
        <w:rPr>
          <w:rFonts w:ascii="Times New Roman" w:hAnsi="Times New Roman" w:cs="Times New Roman"/>
          <w:sz w:val="24"/>
          <w:szCs w:val="24"/>
          <w:lang w:val="en-US"/>
        </w:rPr>
        <w:t>(</w:t>
      </w:r>
      <w:r w:rsidRPr="003604FD">
        <w:rPr>
          <w:rFonts w:ascii="Times New Roman" w:hAnsi="Times New Roman" w:cs="Times New Roman"/>
          <w:sz w:val="24"/>
          <w:szCs w:val="24"/>
          <w:lang w:val="en-US"/>
        </w:rPr>
        <w:t>2002</w:t>
      </w:r>
      <w:r>
        <w:rPr>
          <w:rFonts w:ascii="Times New Roman" w:hAnsi="Times New Roman" w:cs="Times New Roman"/>
          <w:sz w:val="24"/>
          <w:szCs w:val="24"/>
          <w:lang w:val="en-US"/>
        </w:rPr>
        <w:t>)</w:t>
      </w:r>
      <w:r w:rsidRPr="003604FD">
        <w:rPr>
          <w:rFonts w:ascii="Times New Roman" w:hAnsi="Times New Roman" w:cs="Times New Roman"/>
          <w:sz w:val="24"/>
          <w:szCs w:val="24"/>
          <w:lang w:val="en-US"/>
        </w:rPr>
        <w:t>. Values, economics and pro</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environmental</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 xml:space="preserve">attitudes in 22 societies. </w:t>
      </w:r>
      <w:r w:rsidRPr="003604FD">
        <w:rPr>
          <w:rFonts w:ascii="Times New Roman" w:hAnsi="Times New Roman" w:cs="Times New Roman"/>
          <w:b/>
          <w:bCs/>
          <w:sz w:val="24"/>
          <w:szCs w:val="24"/>
          <w:lang w:val="en-US"/>
        </w:rPr>
        <w:t>Cross-Cultural Research</w:t>
      </w:r>
      <w:r w:rsidRPr="003604FD">
        <w:rPr>
          <w:rFonts w:ascii="Times New Roman" w:hAnsi="Times New Roman" w:cs="Times New Roman"/>
          <w:sz w:val="24"/>
          <w:szCs w:val="24"/>
          <w:lang w:val="en-US"/>
        </w:rPr>
        <w:t xml:space="preserve"> 36, 256–285.</w:t>
      </w:r>
      <w:r>
        <w:rPr>
          <w:rFonts w:ascii="Times New Roman" w:hAnsi="Times New Roman" w:cs="Times New Roman"/>
          <w:sz w:val="24"/>
          <w:szCs w:val="24"/>
          <w:lang w:val="en-US"/>
        </w:rPr>
        <w:t xml:space="preserve"> </w:t>
      </w:r>
      <w:hyperlink r:id="rId51" w:history="1">
        <w:r w:rsidRPr="00E37C63">
          <w:rPr>
            <w:rStyle w:val="Hyperlink"/>
            <w:rFonts w:ascii="Times New Roman" w:hAnsi="Times New Roman" w:cs="Times New Roman"/>
            <w:sz w:val="24"/>
            <w:szCs w:val="24"/>
            <w:lang w:val="en-US"/>
          </w:rPr>
          <w:t>http://dx.doi.org/10.1177/10697102036003004</w:t>
        </w:r>
      </w:hyperlink>
    </w:p>
    <w:p w:rsidR="00B11EF2" w:rsidRPr="00C20B4B" w:rsidRDefault="00B11EF2" w:rsidP="0071690D">
      <w:pPr>
        <w:spacing w:after="0" w:line="360" w:lineRule="auto"/>
        <w:rPr>
          <w:rFonts w:ascii="Times New Roman" w:hAnsi="Times New Roman" w:cs="Times New Roman"/>
          <w:sz w:val="24"/>
          <w:szCs w:val="24"/>
        </w:rPr>
      </w:pPr>
      <w:r w:rsidRPr="00B11EF2">
        <w:rPr>
          <w:rFonts w:ascii="Times New Roman" w:hAnsi="Times New Roman" w:cs="Times New Roman"/>
          <w:sz w:val="24"/>
          <w:szCs w:val="24"/>
          <w:lang w:val="en-US"/>
        </w:rPr>
        <w:lastRenderedPageBreak/>
        <w:t xml:space="preserve">Kvaløy, B., Finseraas, H., &amp; Listhaug, O. (2012). The publics’ concern for global warming: A cross-national study of 47 countries. </w:t>
      </w:r>
      <w:r w:rsidRPr="00C20B4B">
        <w:rPr>
          <w:rFonts w:ascii="Times New Roman" w:hAnsi="Times New Roman" w:cs="Times New Roman"/>
          <w:b/>
          <w:bCs/>
          <w:sz w:val="24"/>
          <w:szCs w:val="24"/>
        </w:rPr>
        <w:t>Journal of Peace Research</w:t>
      </w:r>
      <w:r w:rsidRPr="00C20B4B">
        <w:rPr>
          <w:rFonts w:ascii="Times New Roman" w:hAnsi="Times New Roman" w:cs="Times New Roman"/>
          <w:sz w:val="24"/>
          <w:szCs w:val="24"/>
        </w:rPr>
        <w:t xml:space="preserve">, 49(1), 11-22. </w:t>
      </w:r>
      <w:hyperlink r:id="rId52" w:history="1">
        <w:r w:rsidRPr="00C20B4B">
          <w:rPr>
            <w:rStyle w:val="Hyperlink"/>
            <w:rFonts w:ascii="Times New Roman" w:hAnsi="Times New Roman" w:cs="Times New Roman"/>
            <w:sz w:val="24"/>
            <w:szCs w:val="24"/>
          </w:rPr>
          <w:t>https://doi.org/10.1177/0022343311425841</w:t>
        </w:r>
      </w:hyperlink>
    </w:p>
    <w:p w:rsidR="00EA0BF3" w:rsidRPr="00EA0BF3" w:rsidRDefault="00EA0BF3" w:rsidP="00E972D9">
      <w:pPr>
        <w:spacing w:after="0" w:line="360" w:lineRule="auto"/>
        <w:rPr>
          <w:rFonts w:ascii="Times New Roman" w:hAnsi="Times New Roman" w:cs="Times New Roman"/>
          <w:sz w:val="24"/>
          <w:szCs w:val="24"/>
        </w:rPr>
      </w:pPr>
      <w:r w:rsidRPr="00EA0BF3">
        <w:rPr>
          <w:rFonts w:ascii="Times New Roman" w:hAnsi="Times New Roman" w:cs="Times New Roman"/>
          <w:sz w:val="24"/>
          <w:szCs w:val="24"/>
        </w:rPr>
        <w:t xml:space="preserve">Laros, J. (2005). </w:t>
      </w:r>
      <w:r w:rsidRPr="00EA0BF3">
        <w:rPr>
          <w:rFonts w:ascii="Times New Roman" w:hAnsi="Times New Roman" w:cs="Times New Roman"/>
          <w:b/>
          <w:bCs/>
          <w:sz w:val="24"/>
          <w:szCs w:val="24"/>
        </w:rPr>
        <w:t>O Uso da Análise Fatorial: Algumas Diretrizes para Pesquisadores</w:t>
      </w:r>
      <w:r w:rsidRPr="00EA0BF3">
        <w:rPr>
          <w:rFonts w:ascii="Times New Roman" w:hAnsi="Times New Roman" w:cs="Times New Roman"/>
          <w:sz w:val="24"/>
          <w:szCs w:val="24"/>
        </w:rPr>
        <w:t>. Análise</w:t>
      </w:r>
      <w:r>
        <w:rPr>
          <w:rFonts w:ascii="Times New Roman" w:hAnsi="Times New Roman" w:cs="Times New Roman"/>
          <w:sz w:val="24"/>
          <w:szCs w:val="24"/>
        </w:rPr>
        <w:t xml:space="preserve"> </w:t>
      </w:r>
      <w:r w:rsidRPr="00EA0BF3">
        <w:rPr>
          <w:rFonts w:ascii="Times New Roman" w:hAnsi="Times New Roman" w:cs="Times New Roman"/>
          <w:sz w:val="24"/>
          <w:szCs w:val="24"/>
        </w:rPr>
        <w:t>fatorial para pesquisadores, LabPAM Saber e Tecnologia, Brasília, pp. 163-193.</w:t>
      </w:r>
    </w:p>
    <w:p w:rsidR="005E251B" w:rsidRDefault="005E251B" w:rsidP="00E972D9">
      <w:pPr>
        <w:spacing w:after="0" w:line="360" w:lineRule="auto"/>
        <w:rPr>
          <w:rFonts w:ascii="Times New Roman" w:hAnsi="Times New Roman" w:cs="Times New Roman"/>
          <w:sz w:val="24"/>
          <w:szCs w:val="24"/>
          <w:lang w:val="en-US"/>
        </w:rPr>
      </w:pPr>
      <w:r w:rsidRPr="005E251B">
        <w:rPr>
          <w:rFonts w:ascii="Times New Roman" w:hAnsi="Times New Roman" w:cs="Times New Roman"/>
          <w:sz w:val="24"/>
          <w:szCs w:val="24"/>
          <w:lang w:val="en-US"/>
        </w:rPr>
        <w:t>Levendusky, M. S. (2010). Clearer cues, more consistent voters: A benefit of elite</w:t>
      </w:r>
      <w:r w:rsidR="00E972D9">
        <w:rPr>
          <w:rFonts w:ascii="Times New Roman" w:hAnsi="Times New Roman" w:cs="Times New Roman"/>
          <w:sz w:val="24"/>
          <w:szCs w:val="24"/>
          <w:lang w:val="en-US"/>
        </w:rPr>
        <w:t xml:space="preserve"> </w:t>
      </w:r>
      <w:r w:rsidRPr="005E251B">
        <w:rPr>
          <w:rFonts w:ascii="Times New Roman" w:hAnsi="Times New Roman" w:cs="Times New Roman"/>
          <w:sz w:val="24"/>
          <w:szCs w:val="24"/>
          <w:lang w:val="en-US"/>
        </w:rPr>
        <w:t xml:space="preserve">polarization. </w:t>
      </w:r>
      <w:r w:rsidRPr="005E251B">
        <w:rPr>
          <w:rFonts w:ascii="Times New Roman" w:hAnsi="Times New Roman" w:cs="Times New Roman"/>
          <w:b/>
          <w:bCs/>
          <w:sz w:val="24"/>
          <w:szCs w:val="24"/>
          <w:lang w:val="en-US"/>
        </w:rPr>
        <w:t>Political Behavior</w:t>
      </w:r>
      <w:r w:rsidRPr="005E251B">
        <w:rPr>
          <w:rFonts w:ascii="Times New Roman" w:hAnsi="Times New Roman" w:cs="Times New Roman"/>
          <w:sz w:val="24"/>
          <w:szCs w:val="24"/>
          <w:lang w:val="en-US"/>
        </w:rPr>
        <w:t>, 32, 111-131</w:t>
      </w:r>
      <w:r w:rsidR="00E972D9">
        <w:rPr>
          <w:rFonts w:ascii="Times New Roman" w:hAnsi="Times New Roman" w:cs="Times New Roman"/>
          <w:sz w:val="24"/>
          <w:szCs w:val="24"/>
          <w:lang w:val="en-US"/>
        </w:rPr>
        <w:t xml:space="preserve">. </w:t>
      </w:r>
      <w:hyperlink r:id="rId53" w:history="1">
        <w:r w:rsidR="00E972D9" w:rsidRPr="00EE3232">
          <w:rPr>
            <w:rStyle w:val="Hyperlink"/>
            <w:rFonts w:ascii="Times New Roman" w:hAnsi="Times New Roman" w:cs="Times New Roman"/>
            <w:sz w:val="24"/>
            <w:szCs w:val="24"/>
            <w:lang w:val="en-US"/>
          </w:rPr>
          <w:t>https://doi.org/10.1007/s11109-009-9094-0</w:t>
        </w:r>
      </w:hyperlink>
    </w:p>
    <w:p w:rsidR="005E251B" w:rsidRDefault="005E251B" w:rsidP="005E251B">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Mainwaring, S. (2018). </w:t>
      </w:r>
      <w:r w:rsidRPr="005E251B">
        <w:rPr>
          <w:rFonts w:ascii="Times New Roman" w:hAnsi="Times New Roman" w:cs="Times New Roman"/>
          <w:b/>
          <w:bCs/>
          <w:sz w:val="24"/>
          <w:szCs w:val="24"/>
          <w:lang w:val="en-US"/>
        </w:rPr>
        <w:t>Party Systems in Latin America. Institutionalization, Decay, and Collapse</w:t>
      </w:r>
      <w:r>
        <w:rPr>
          <w:rFonts w:ascii="Times New Roman" w:hAnsi="Times New Roman" w:cs="Times New Roman"/>
          <w:sz w:val="24"/>
          <w:szCs w:val="24"/>
          <w:lang w:val="en-US"/>
        </w:rPr>
        <w:t xml:space="preserve">. </w:t>
      </w:r>
      <w:r w:rsidRPr="005E251B">
        <w:rPr>
          <w:rFonts w:ascii="Times New Roman" w:hAnsi="Times New Roman" w:cs="Times New Roman"/>
          <w:sz w:val="24"/>
          <w:szCs w:val="24"/>
          <w:lang w:val="en-US"/>
        </w:rPr>
        <w:t>Cambridge University Press</w:t>
      </w:r>
      <w:r>
        <w:rPr>
          <w:rFonts w:ascii="Times New Roman" w:hAnsi="Times New Roman" w:cs="Times New Roman"/>
          <w:sz w:val="24"/>
          <w:szCs w:val="24"/>
          <w:lang w:val="en-US"/>
        </w:rPr>
        <w:t>.</w:t>
      </w:r>
    </w:p>
    <w:p w:rsidR="003604FD" w:rsidRDefault="003604FD" w:rsidP="003604FD">
      <w:pPr>
        <w:spacing w:after="0" w:line="360" w:lineRule="auto"/>
        <w:rPr>
          <w:rFonts w:ascii="Times New Roman" w:hAnsi="Times New Roman" w:cs="Times New Roman"/>
          <w:sz w:val="24"/>
          <w:szCs w:val="24"/>
          <w:lang w:val="en-US"/>
        </w:rPr>
      </w:pPr>
      <w:r w:rsidRPr="003604FD">
        <w:rPr>
          <w:rFonts w:ascii="Times New Roman" w:hAnsi="Times New Roman" w:cs="Times New Roman"/>
          <w:sz w:val="24"/>
          <w:szCs w:val="24"/>
          <w:lang w:val="en-US"/>
        </w:rPr>
        <w:t xml:space="preserve">Marquart-Pyatt, S.T. </w:t>
      </w:r>
      <w:r>
        <w:rPr>
          <w:rFonts w:ascii="Times New Roman" w:hAnsi="Times New Roman" w:cs="Times New Roman"/>
          <w:sz w:val="24"/>
          <w:szCs w:val="24"/>
          <w:lang w:val="en-US"/>
        </w:rPr>
        <w:t>(</w:t>
      </w:r>
      <w:r w:rsidRPr="003604FD">
        <w:rPr>
          <w:rFonts w:ascii="Times New Roman" w:hAnsi="Times New Roman" w:cs="Times New Roman"/>
          <w:sz w:val="24"/>
          <w:szCs w:val="24"/>
          <w:lang w:val="en-US"/>
        </w:rPr>
        <w:t>2008</w:t>
      </w:r>
      <w:r>
        <w:rPr>
          <w:rFonts w:ascii="Times New Roman" w:hAnsi="Times New Roman" w:cs="Times New Roman"/>
          <w:sz w:val="24"/>
          <w:szCs w:val="24"/>
          <w:lang w:val="en-US"/>
        </w:rPr>
        <w:t>)</w:t>
      </w:r>
      <w:r w:rsidRPr="003604FD">
        <w:rPr>
          <w:rFonts w:ascii="Times New Roman" w:hAnsi="Times New Roman" w:cs="Times New Roman"/>
          <w:sz w:val="24"/>
          <w:szCs w:val="24"/>
          <w:lang w:val="en-US"/>
        </w:rPr>
        <w:t>. Are there similar sources of environmental</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 xml:space="preserve">concern? Comparing industrial countries. </w:t>
      </w:r>
      <w:r w:rsidRPr="003604FD">
        <w:rPr>
          <w:rFonts w:ascii="Times New Roman" w:hAnsi="Times New Roman" w:cs="Times New Roman"/>
          <w:b/>
          <w:bCs/>
          <w:sz w:val="24"/>
          <w:szCs w:val="24"/>
          <w:lang w:val="en-US"/>
        </w:rPr>
        <w:t>Social Science Quarterly</w:t>
      </w:r>
      <w:r w:rsidRPr="003604FD">
        <w:rPr>
          <w:rFonts w:ascii="Times New Roman" w:hAnsi="Times New Roman" w:cs="Times New Roman"/>
          <w:sz w:val="24"/>
          <w:szCs w:val="24"/>
          <w:lang w:val="en-US"/>
        </w:rPr>
        <w:t xml:space="preserve"> 89,</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1312–1335</w:t>
      </w:r>
      <w:r>
        <w:rPr>
          <w:rFonts w:ascii="Times New Roman" w:hAnsi="Times New Roman" w:cs="Times New Roman"/>
          <w:sz w:val="24"/>
          <w:szCs w:val="24"/>
          <w:lang w:val="en-US"/>
        </w:rPr>
        <w:t xml:space="preserve">. </w:t>
      </w:r>
      <w:hyperlink r:id="rId54" w:history="1">
        <w:r w:rsidRPr="00E37C63">
          <w:rPr>
            <w:rStyle w:val="Hyperlink"/>
            <w:rFonts w:ascii="Times New Roman" w:hAnsi="Times New Roman" w:cs="Times New Roman"/>
            <w:sz w:val="24"/>
            <w:szCs w:val="24"/>
            <w:lang w:val="en-US"/>
          </w:rPr>
          <w:t>http://dx.doi.org/10.1111/j.1540-6237.2008.00567.x</w:t>
        </w:r>
      </w:hyperlink>
    </w:p>
    <w:p w:rsidR="004401F6" w:rsidRDefault="004401F6" w:rsidP="005E251B">
      <w:pPr>
        <w:spacing w:after="0" w:line="360" w:lineRule="auto"/>
        <w:rPr>
          <w:rFonts w:ascii="Times New Roman" w:hAnsi="Times New Roman" w:cs="Times New Roman"/>
          <w:sz w:val="24"/>
          <w:szCs w:val="24"/>
          <w:lang w:val="en-US"/>
        </w:rPr>
      </w:pPr>
      <w:r w:rsidRPr="004401F6">
        <w:rPr>
          <w:rFonts w:ascii="Times New Roman" w:hAnsi="Times New Roman" w:cs="Times New Roman"/>
          <w:sz w:val="24"/>
          <w:szCs w:val="24"/>
          <w:lang w:val="en-US"/>
        </w:rPr>
        <w:t xml:space="preserve">Mason, L. (2018). </w:t>
      </w:r>
      <w:r w:rsidRPr="004401F6">
        <w:rPr>
          <w:rFonts w:ascii="Times New Roman" w:hAnsi="Times New Roman" w:cs="Times New Roman"/>
          <w:b/>
          <w:bCs/>
          <w:sz w:val="24"/>
          <w:szCs w:val="24"/>
          <w:lang w:val="en-US"/>
        </w:rPr>
        <w:t>Uncivil agreement: How politics became our identity</w:t>
      </w:r>
      <w:r w:rsidRPr="004401F6">
        <w:rPr>
          <w:rFonts w:ascii="Times New Roman" w:hAnsi="Times New Roman" w:cs="Times New Roman"/>
          <w:sz w:val="24"/>
          <w:szCs w:val="24"/>
          <w:lang w:val="en-US"/>
        </w:rPr>
        <w:t>. University of Chicago Press.</w:t>
      </w:r>
    </w:p>
    <w:p w:rsidR="009C3157" w:rsidRPr="007D303F" w:rsidRDefault="009C3157" w:rsidP="009C3157">
      <w:pPr>
        <w:spacing w:after="0" w:line="360" w:lineRule="auto"/>
        <w:rPr>
          <w:rFonts w:ascii="Times New Roman" w:hAnsi="Times New Roman" w:cs="Times New Roman"/>
          <w:sz w:val="24"/>
          <w:szCs w:val="24"/>
          <w:lang w:val="en-US"/>
        </w:rPr>
      </w:pPr>
      <w:r w:rsidRPr="009C3157">
        <w:rPr>
          <w:rFonts w:ascii="Times New Roman" w:hAnsi="Times New Roman" w:cs="Times New Roman"/>
          <w:sz w:val="24"/>
          <w:szCs w:val="24"/>
          <w:lang w:val="en-US"/>
        </w:rPr>
        <w:t>McCarty, N</w:t>
      </w:r>
      <w:r>
        <w:rPr>
          <w:rFonts w:ascii="Times New Roman" w:hAnsi="Times New Roman" w:cs="Times New Roman"/>
          <w:sz w:val="24"/>
          <w:szCs w:val="24"/>
          <w:lang w:val="en-US"/>
        </w:rPr>
        <w:t>.</w:t>
      </w:r>
      <w:r w:rsidRPr="009C3157">
        <w:rPr>
          <w:rFonts w:ascii="Times New Roman" w:hAnsi="Times New Roman" w:cs="Times New Roman"/>
          <w:sz w:val="24"/>
          <w:szCs w:val="24"/>
          <w:lang w:val="en-US"/>
        </w:rPr>
        <w:t>, Poole,</w:t>
      </w:r>
      <w:r>
        <w:rPr>
          <w:rFonts w:ascii="Times New Roman" w:hAnsi="Times New Roman" w:cs="Times New Roman"/>
          <w:sz w:val="24"/>
          <w:szCs w:val="24"/>
          <w:lang w:val="en-US"/>
        </w:rPr>
        <w:t xml:space="preserve"> K.,</w:t>
      </w:r>
      <w:r w:rsidRPr="009C3157">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Pr="009C3157">
        <w:rPr>
          <w:rFonts w:ascii="Times New Roman" w:hAnsi="Times New Roman" w:cs="Times New Roman"/>
          <w:sz w:val="24"/>
          <w:szCs w:val="24"/>
          <w:lang w:val="en-US"/>
        </w:rPr>
        <w:t xml:space="preserve"> Rosenthal</w:t>
      </w:r>
      <w:r>
        <w:rPr>
          <w:rFonts w:ascii="Times New Roman" w:hAnsi="Times New Roman" w:cs="Times New Roman"/>
          <w:sz w:val="24"/>
          <w:szCs w:val="24"/>
          <w:lang w:val="en-US"/>
        </w:rPr>
        <w:t>, H</w:t>
      </w:r>
      <w:r w:rsidRPr="009C315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C3157">
        <w:rPr>
          <w:rFonts w:ascii="Times New Roman" w:hAnsi="Times New Roman" w:cs="Times New Roman"/>
          <w:sz w:val="24"/>
          <w:szCs w:val="24"/>
          <w:lang w:val="en-US"/>
        </w:rPr>
        <w:t>2006</w:t>
      </w:r>
      <w:r>
        <w:rPr>
          <w:rFonts w:ascii="Times New Roman" w:hAnsi="Times New Roman" w:cs="Times New Roman"/>
          <w:sz w:val="24"/>
          <w:szCs w:val="24"/>
          <w:lang w:val="en-US"/>
        </w:rPr>
        <w:t>)</w:t>
      </w:r>
      <w:r w:rsidRPr="009C3157">
        <w:rPr>
          <w:rFonts w:ascii="Times New Roman" w:hAnsi="Times New Roman" w:cs="Times New Roman"/>
          <w:sz w:val="24"/>
          <w:szCs w:val="24"/>
          <w:lang w:val="en-US"/>
        </w:rPr>
        <w:t xml:space="preserve">. </w:t>
      </w:r>
      <w:r w:rsidRPr="009C3157">
        <w:rPr>
          <w:rFonts w:ascii="Times New Roman" w:hAnsi="Times New Roman" w:cs="Times New Roman"/>
          <w:b/>
          <w:bCs/>
          <w:sz w:val="24"/>
          <w:szCs w:val="24"/>
          <w:lang w:val="en-US"/>
        </w:rPr>
        <w:t>Polarized America: The Dance of Ideology and Unequal Riches</w:t>
      </w:r>
      <w:r w:rsidRPr="009C3157">
        <w:rPr>
          <w:rFonts w:ascii="Times New Roman" w:hAnsi="Times New Roman" w:cs="Times New Roman"/>
          <w:sz w:val="24"/>
          <w:szCs w:val="24"/>
          <w:lang w:val="en-US"/>
        </w:rPr>
        <w:t xml:space="preserve">. </w:t>
      </w:r>
      <w:r w:rsidRPr="007D303F">
        <w:rPr>
          <w:rFonts w:ascii="Times New Roman" w:hAnsi="Times New Roman" w:cs="Times New Roman"/>
          <w:sz w:val="24"/>
          <w:szCs w:val="24"/>
          <w:lang w:val="en-US"/>
        </w:rPr>
        <w:t>Cambridge, MA: MIT Press.</w:t>
      </w:r>
    </w:p>
    <w:p w:rsidR="003604FD" w:rsidRDefault="003604FD" w:rsidP="003604FD">
      <w:pPr>
        <w:spacing w:after="0" w:line="360" w:lineRule="auto"/>
        <w:rPr>
          <w:rFonts w:ascii="Times New Roman" w:hAnsi="Times New Roman" w:cs="Times New Roman"/>
          <w:sz w:val="24"/>
          <w:szCs w:val="24"/>
          <w:lang w:val="en-US"/>
        </w:rPr>
      </w:pPr>
      <w:r w:rsidRPr="003604FD">
        <w:rPr>
          <w:rFonts w:ascii="Times New Roman" w:hAnsi="Times New Roman" w:cs="Times New Roman"/>
          <w:sz w:val="24"/>
          <w:szCs w:val="24"/>
          <w:lang w:val="en-US"/>
        </w:rPr>
        <w:t xml:space="preserve">Meyer, R., </w:t>
      </w:r>
      <w:r>
        <w:rPr>
          <w:rFonts w:ascii="Times New Roman" w:hAnsi="Times New Roman" w:cs="Times New Roman"/>
          <w:sz w:val="24"/>
          <w:szCs w:val="24"/>
          <w:lang w:val="en-US"/>
        </w:rPr>
        <w:t xml:space="preserve">&amp; </w:t>
      </w:r>
      <w:r w:rsidRPr="003604FD">
        <w:rPr>
          <w:rFonts w:ascii="Times New Roman" w:hAnsi="Times New Roman" w:cs="Times New Roman"/>
          <w:sz w:val="24"/>
          <w:szCs w:val="24"/>
          <w:lang w:val="en-US"/>
        </w:rPr>
        <w:t xml:space="preserve">Liebe, U. </w:t>
      </w:r>
      <w:r>
        <w:rPr>
          <w:rFonts w:ascii="Times New Roman" w:hAnsi="Times New Roman" w:cs="Times New Roman"/>
          <w:sz w:val="24"/>
          <w:szCs w:val="24"/>
          <w:lang w:val="en-US"/>
        </w:rPr>
        <w:t>(</w:t>
      </w:r>
      <w:r w:rsidRPr="003604FD">
        <w:rPr>
          <w:rFonts w:ascii="Times New Roman" w:hAnsi="Times New Roman" w:cs="Times New Roman"/>
          <w:sz w:val="24"/>
          <w:szCs w:val="24"/>
          <w:lang w:val="en-US"/>
        </w:rPr>
        <w:t>2010</w:t>
      </w:r>
      <w:r>
        <w:rPr>
          <w:rFonts w:ascii="Times New Roman" w:hAnsi="Times New Roman" w:cs="Times New Roman"/>
          <w:sz w:val="24"/>
          <w:szCs w:val="24"/>
          <w:lang w:val="en-US"/>
        </w:rPr>
        <w:t>)</w:t>
      </w:r>
      <w:r w:rsidRPr="003604FD">
        <w:rPr>
          <w:rFonts w:ascii="Times New Roman" w:hAnsi="Times New Roman" w:cs="Times New Roman"/>
          <w:sz w:val="24"/>
          <w:szCs w:val="24"/>
          <w:lang w:val="en-US"/>
        </w:rPr>
        <w:t>. Are the affluent prepared to pay for the planet? Explaining</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willingness to pay for public and quasi-private environmental goods in</w:t>
      </w:r>
      <w:r>
        <w:rPr>
          <w:rFonts w:ascii="Times New Roman" w:hAnsi="Times New Roman" w:cs="Times New Roman"/>
          <w:sz w:val="24"/>
          <w:szCs w:val="24"/>
          <w:lang w:val="en-US"/>
        </w:rPr>
        <w:t xml:space="preserve"> </w:t>
      </w:r>
      <w:r w:rsidRPr="003604FD">
        <w:rPr>
          <w:rFonts w:ascii="Times New Roman" w:hAnsi="Times New Roman" w:cs="Times New Roman"/>
          <w:sz w:val="24"/>
          <w:szCs w:val="24"/>
          <w:lang w:val="en-US"/>
        </w:rPr>
        <w:t>Switzerland.</w:t>
      </w:r>
      <w:r>
        <w:rPr>
          <w:rFonts w:ascii="Times New Roman" w:hAnsi="Times New Roman" w:cs="Times New Roman"/>
          <w:sz w:val="24"/>
          <w:szCs w:val="24"/>
          <w:lang w:val="en-US"/>
        </w:rPr>
        <w:t xml:space="preserve"> </w:t>
      </w:r>
      <w:r w:rsidRPr="003604FD">
        <w:rPr>
          <w:rFonts w:ascii="Times New Roman" w:hAnsi="Times New Roman" w:cs="Times New Roman"/>
          <w:b/>
          <w:bCs/>
          <w:sz w:val="24"/>
          <w:szCs w:val="24"/>
          <w:lang w:val="en-US"/>
        </w:rPr>
        <w:t>Population and Environment</w:t>
      </w:r>
      <w:r w:rsidRPr="003604FD">
        <w:rPr>
          <w:rFonts w:ascii="Times New Roman" w:hAnsi="Times New Roman" w:cs="Times New Roman"/>
          <w:sz w:val="24"/>
          <w:szCs w:val="24"/>
          <w:lang w:val="en-US"/>
        </w:rPr>
        <w:t xml:space="preserve"> 32, 42–65</w:t>
      </w:r>
      <w:r>
        <w:rPr>
          <w:rFonts w:ascii="Times New Roman" w:hAnsi="Times New Roman" w:cs="Times New Roman"/>
          <w:sz w:val="24"/>
          <w:szCs w:val="24"/>
          <w:lang w:val="en-US"/>
        </w:rPr>
        <w:t xml:space="preserve">. </w:t>
      </w:r>
      <w:hyperlink r:id="rId55" w:history="1">
        <w:r w:rsidRPr="00E37C63">
          <w:rPr>
            <w:rStyle w:val="Hyperlink"/>
            <w:rFonts w:ascii="Times New Roman" w:hAnsi="Times New Roman" w:cs="Times New Roman"/>
            <w:sz w:val="24"/>
            <w:szCs w:val="24"/>
            <w:lang w:val="en-US"/>
          </w:rPr>
          <w:t>https://doi.org/10.1007/s11111-010-0116-y</w:t>
        </w:r>
      </w:hyperlink>
    </w:p>
    <w:p w:rsidR="00EA0BF3" w:rsidRDefault="00EA0BF3" w:rsidP="00925DB5">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 xml:space="preserve">Moreno, Alejandro (1999). </w:t>
      </w:r>
      <w:r w:rsidRPr="00EA0BF3">
        <w:rPr>
          <w:rFonts w:ascii="Times New Roman" w:hAnsi="Times New Roman" w:cs="Times New Roman"/>
          <w:b/>
          <w:bCs/>
          <w:sz w:val="24"/>
          <w:szCs w:val="24"/>
          <w:lang w:val="en-US"/>
        </w:rPr>
        <w:t>Political Cleavages: Issues, Parties and the Consolidation of Democracy</w:t>
      </w:r>
      <w:r w:rsidRPr="00EA0BF3">
        <w:rPr>
          <w:rFonts w:ascii="Times New Roman" w:hAnsi="Times New Roman" w:cs="Times New Roman"/>
          <w:sz w:val="24"/>
          <w:szCs w:val="24"/>
          <w:lang w:val="en-US"/>
        </w:rPr>
        <w:t>. Boulder Colo.: Westview Press.</w:t>
      </w:r>
    </w:p>
    <w:p w:rsidR="00925DB5" w:rsidRPr="000967D1" w:rsidRDefault="00925DB5" w:rsidP="00925DB5">
      <w:pPr>
        <w:spacing w:after="0" w:line="360" w:lineRule="auto"/>
        <w:rPr>
          <w:rFonts w:ascii="Times New Roman" w:hAnsi="Times New Roman" w:cs="Times New Roman"/>
          <w:sz w:val="24"/>
          <w:szCs w:val="24"/>
        </w:rPr>
      </w:pPr>
      <w:r w:rsidRPr="00C20B4B">
        <w:rPr>
          <w:rFonts w:ascii="Times New Roman" w:hAnsi="Times New Roman" w:cs="Times New Roman"/>
          <w:sz w:val="24"/>
          <w:szCs w:val="24"/>
          <w:lang w:val="en-US"/>
        </w:rPr>
        <w:t xml:space="preserve">Ortellado, P., Ribeiro, M. M., &amp; Zeine, L. (2022). </w:t>
      </w:r>
      <w:r w:rsidRPr="00925DB5">
        <w:rPr>
          <w:rFonts w:ascii="Times New Roman" w:hAnsi="Times New Roman" w:cs="Times New Roman"/>
          <w:sz w:val="24"/>
          <w:szCs w:val="24"/>
        </w:rPr>
        <w:t xml:space="preserve">Existe polarização política no Brasil? Análise das evidências em duas séries de pesquisas de opinião. </w:t>
      </w:r>
      <w:r w:rsidRPr="00925DB5">
        <w:rPr>
          <w:rFonts w:ascii="Times New Roman" w:hAnsi="Times New Roman" w:cs="Times New Roman"/>
          <w:b/>
          <w:bCs/>
          <w:sz w:val="24"/>
          <w:szCs w:val="24"/>
        </w:rPr>
        <w:t>Opinião Pública</w:t>
      </w:r>
      <w:r w:rsidRPr="00925DB5">
        <w:rPr>
          <w:rFonts w:ascii="Times New Roman" w:hAnsi="Times New Roman" w:cs="Times New Roman"/>
          <w:sz w:val="24"/>
          <w:szCs w:val="24"/>
        </w:rPr>
        <w:t>, 28(1), 62-91.</w:t>
      </w:r>
      <w:r>
        <w:rPr>
          <w:rFonts w:ascii="Times New Roman" w:hAnsi="Times New Roman" w:cs="Times New Roman"/>
          <w:sz w:val="24"/>
          <w:szCs w:val="24"/>
        </w:rPr>
        <w:t xml:space="preserve"> </w:t>
      </w:r>
      <w:hyperlink r:id="rId56" w:history="1">
        <w:r w:rsidRPr="000967D1">
          <w:rPr>
            <w:rStyle w:val="Hyperlink"/>
            <w:rFonts w:ascii="Times New Roman" w:hAnsi="Times New Roman" w:cs="Times New Roman"/>
            <w:sz w:val="24"/>
            <w:szCs w:val="24"/>
          </w:rPr>
          <w:t>https://doi.org/10.1590/1807-0191202228162</w:t>
        </w:r>
      </w:hyperlink>
    </w:p>
    <w:p w:rsidR="00B00EC3" w:rsidRDefault="00B00EC3" w:rsidP="00925DB5">
      <w:pPr>
        <w:spacing w:after="0" w:line="360" w:lineRule="auto"/>
        <w:rPr>
          <w:rFonts w:ascii="Times New Roman" w:hAnsi="Times New Roman" w:cs="Times New Roman"/>
          <w:sz w:val="24"/>
          <w:szCs w:val="24"/>
        </w:rPr>
      </w:pPr>
      <w:r w:rsidRPr="00B00EC3">
        <w:rPr>
          <w:rFonts w:ascii="Times New Roman" w:hAnsi="Times New Roman" w:cs="Times New Roman"/>
          <w:sz w:val="24"/>
          <w:szCs w:val="24"/>
        </w:rPr>
        <w:t>Passarinho, N</w:t>
      </w:r>
      <w:r>
        <w:rPr>
          <w:rFonts w:ascii="Times New Roman" w:hAnsi="Times New Roman" w:cs="Times New Roman"/>
          <w:sz w:val="24"/>
          <w:szCs w:val="24"/>
        </w:rPr>
        <w:t xml:space="preserve">., &amp; Biernath, A. (2022). </w:t>
      </w:r>
      <w:r w:rsidRPr="00B00EC3">
        <w:rPr>
          <w:rFonts w:ascii="Times New Roman" w:hAnsi="Times New Roman" w:cs="Times New Roman"/>
          <w:b/>
          <w:bCs/>
          <w:sz w:val="24"/>
          <w:szCs w:val="24"/>
        </w:rPr>
        <w:t>Marina Silva diz que 'Lula mudou' e dará 'mais alta prioridade' a combate ao desmatamento</w:t>
      </w:r>
      <w:r>
        <w:rPr>
          <w:rFonts w:ascii="Times New Roman" w:hAnsi="Times New Roman" w:cs="Times New Roman"/>
          <w:sz w:val="24"/>
          <w:szCs w:val="24"/>
        </w:rPr>
        <w:t xml:space="preserve">. BBC News Brasil, 14/11/2022. </w:t>
      </w:r>
      <w:hyperlink r:id="rId57" w:history="1">
        <w:r w:rsidRPr="002F79CE">
          <w:rPr>
            <w:rStyle w:val="Hyperlink"/>
            <w:rFonts w:ascii="Times New Roman" w:hAnsi="Times New Roman" w:cs="Times New Roman"/>
            <w:sz w:val="24"/>
            <w:szCs w:val="24"/>
          </w:rPr>
          <w:t>https://www.bbc.com/portuguese/brasil-63614416</w:t>
        </w:r>
      </w:hyperlink>
    </w:p>
    <w:p w:rsidR="00925DB5" w:rsidRDefault="00925DB5" w:rsidP="00925DB5">
      <w:pPr>
        <w:spacing w:after="0" w:line="360" w:lineRule="auto"/>
        <w:rPr>
          <w:rFonts w:ascii="Times New Roman" w:hAnsi="Times New Roman" w:cs="Times New Roman"/>
          <w:sz w:val="24"/>
          <w:szCs w:val="24"/>
          <w:lang w:val="en-US"/>
        </w:rPr>
      </w:pPr>
      <w:r w:rsidRPr="00B00EC3">
        <w:rPr>
          <w:rFonts w:ascii="Times New Roman" w:hAnsi="Times New Roman" w:cs="Times New Roman"/>
          <w:sz w:val="24"/>
          <w:szCs w:val="24"/>
        </w:rPr>
        <w:t xml:space="preserve">Rennó, L. R. (2020). </w:t>
      </w:r>
      <w:r w:rsidRPr="00925DB5">
        <w:rPr>
          <w:rFonts w:ascii="Times New Roman" w:hAnsi="Times New Roman" w:cs="Times New Roman"/>
          <w:sz w:val="24"/>
          <w:szCs w:val="24"/>
          <w:lang w:val="en-US"/>
        </w:rPr>
        <w:t xml:space="preserve">The Bolsonaro voter: issue positions and vote choice in the 2018 Brazilian presidential elections. </w:t>
      </w:r>
      <w:r w:rsidRPr="00925DB5">
        <w:rPr>
          <w:rFonts w:ascii="Times New Roman" w:hAnsi="Times New Roman" w:cs="Times New Roman"/>
          <w:b/>
          <w:bCs/>
          <w:sz w:val="24"/>
          <w:szCs w:val="24"/>
          <w:lang w:val="en-US"/>
        </w:rPr>
        <w:t>Latin American Politics and Society</w:t>
      </w:r>
      <w:r w:rsidRPr="00925DB5">
        <w:rPr>
          <w:rFonts w:ascii="Times New Roman" w:hAnsi="Times New Roman" w:cs="Times New Roman"/>
          <w:sz w:val="24"/>
          <w:szCs w:val="24"/>
          <w:lang w:val="en-US"/>
        </w:rPr>
        <w:t>, 62(4), 1-23.</w:t>
      </w:r>
      <w:r>
        <w:rPr>
          <w:rFonts w:ascii="Times New Roman" w:hAnsi="Times New Roman" w:cs="Times New Roman"/>
          <w:sz w:val="24"/>
          <w:szCs w:val="24"/>
          <w:lang w:val="en-US"/>
        </w:rPr>
        <w:t xml:space="preserve"> </w:t>
      </w:r>
      <w:hyperlink r:id="rId58" w:history="1">
        <w:r w:rsidRPr="002F79CE">
          <w:rPr>
            <w:rStyle w:val="Hyperlink"/>
            <w:rFonts w:ascii="Times New Roman" w:hAnsi="Times New Roman" w:cs="Times New Roman"/>
            <w:sz w:val="24"/>
            <w:szCs w:val="24"/>
            <w:lang w:val="en-US"/>
          </w:rPr>
          <w:t>https://doi.org/10.1017/lap.2020.13</w:t>
        </w:r>
      </w:hyperlink>
    </w:p>
    <w:p w:rsidR="00925DB5" w:rsidRDefault="00925DB5" w:rsidP="00925DB5">
      <w:pPr>
        <w:spacing w:after="0" w:line="360" w:lineRule="auto"/>
        <w:rPr>
          <w:rFonts w:ascii="Times New Roman" w:hAnsi="Times New Roman" w:cs="Times New Roman"/>
          <w:sz w:val="24"/>
          <w:szCs w:val="24"/>
        </w:rPr>
      </w:pPr>
      <w:r w:rsidRPr="000967D1">
        <w:rPr>
          <w:rFonts w:ascii="Times New Roman" w:hAnsi="Times New Roman" w:cs="Times New Roman"/>
          <w:sz w:val="24"/>
          <w:szCs w:val="24"/>
          <w:lang w:val="en-US"/>
        </w:rPr>
        <w:t xml:space="preserve">Rennó, L. (2022). </w:t>
      </w:r>
      <w:r w:rsidRPr="00925DB5">
        <w:rPr>
          <w:rFonts w:ascii="Times New Roman" w:hAnsi="Times New Roman" w:cs="Times New Roman"/>
          <w:sz w:val="24"/>
          <w:szCs w:val="24"/>
        </w:rPr>
        <w:t xml:space="preserve">Bolsonarismo e as eleições de 2022. </w:t>
      </w:r>
      <w:r w:rsidRPr="00925DB5">
        <w:rPr>
          <w:rFonts w:ascii="Times New Roman" w:hAnsi="Times New Roman" w:cs="Times New Roman"/>
          <w:b/>
          <w:bCs/>
          <w:sz w:val="24"/>
          <w:szCs w:val="24"/>
        </w:rPr>
        <w:t>Estudos Avançados</w:t>
      </w:r>
      <w:r w:rsidRPr="00925DB5">
        <w:rPr>
          <w:rFonts w:ascii="Times New Roman" w:hAnsi="Times New Roman" w:cs="Times New Roman"/>
          <w:sz w:val="24"/>
          <w:szCs w:val="24"/>
        </w:rPr>
        <w:t>, 36(106), 147-163.</w:t>
      </w:r>
      <w:r>
        <w:rPr>
          <w:rFonts w:ascii="Times New Roman" w:hAnsi="Times New Roman" w:cs="Times New Roman"/>
          <w:sz w:val="24"/>
          <w:szCs w:val="24"/>
        </w:rPr>
        <w:t xml:space="preserve"> </w:t>
      </w:r>
      <w:hyperlink r:id="rId59" w:history="1">
        <w:r w:rsidRPr="002F79CE">
          <w:rPr>
            <w:rStyle w:val="Hyperlink"/>
            <w:rFonts w:ascii="Times New Roman" w:hAnsi="Times New Roman" w:cs="Times New Roman"/>
            <w:sz w:val="24"/>
            <w:szCs w:val="24"/>
          </w:rPr>
          <w:t>https://doi.org/10.1590/s0103-4014.2022.36106.009</w:t>
        </w:r>
      </w:hyperlink>
    </w:p>
    <w:p w:rsidR="00054DB8" w:rsidRPr="00054DB8" w:rsidRDefault="00054DB8" w:rsidP="00054DB8">
      <w:pPr>
        <w:spacing w:after="0" w:line="360" w:lineRule="auto"/>
        <w:rPr>
          <w:rFonts w:ascii="Times New Roman" w:hAnsi="Times New Roman" w:cs="Times New Roman"/>
          <w:sz w:val="24"/>
          <w:szCs w:val="24"/>
        </w:rPr>
      </w:pPr>
      <w:r w:rsidRPr="000967D1">
        <w:rPr>
          <w:rFonts w:ascii="Times New Roman" w:hAnsi="Times New Roman" w:cs="Times New Roman"/>
          <w:sz w:val="24"/>
          <w:szCs w:val="24"/>
          <w:lang w:val="en-US"/>
        </w:rPr>
        <w:t xml:space="preserve">Sandvik, H. (2008). </w:t>
      </w:r>
      <w:r w:rsidRPr="00054DB8">
        <w:rPr>
          <w:rFonts w:ascii="Times New Roman" w:hAnsi="Times New Roman" w:cs="Times New Roman"/>
          <w:sz w:val="24"/>
          <w:szCs w:val="24"/>
          <w:lang w:val="en-US"/>
        </w:rPr>
        <w:t>Public concern over global warming</w:t>
      </w:r>
      <w:r>
        <w:rPr>
          <w:rFonts w:ascii="Times New Roman" w:hAnsi="Times New Roman" w:cs="Times New Roman"/>
          <w:sz w:val="24"/>
          <w:szCs w:val="24"/>
          <w:lang w:val="en-US"/>
        </w:rPr>
        <w:t xml:space="preserve"> </w:t>
      </w:r>
      <w:r w:rsidRPr="00054DB8">
        <w:rPr>
          <w:rFonts w:ascii="Times New Roman" w:hAnsi="Times New Roman" w:cs="Times New Roman"/>
          <w:sz w:val="24"/>
          <w:szCs w:val="24"/>
          <w:lang w:val="en-US"/>
        </w:rPr>
        <w:t xml:space="preserve">correlates negatively with national wealth. </w:t>
      </w:r>
      <w:r w:rsidRPr="007D303F">
        <w:rPr>
          <w:rFonts w:ascii="Times New Roman" w:hAnsi="Times New Roman" w:cs="Times New Roman"/>
          <w:b/>
          <w:bCs/>
          <w:sz w:val="24"/>
          <w:szCs w:val="24"/>
        </w:rPr>
        <w:t>Climatic Change</w:t>
      </w:r>
      <w:r w:rsidRPr="007D303F">
        <w:rPr>
          <w:rFonts w:ascii="Times New Roman" w:hAnsi="Times New Roman" w:cs="Times New Roman"/>
          <w:sz w:val="24"/>
          <w:szCs w:val="24"/>
        </w:rPr>
        <w:t xml:space="preserve"> 90(3): 333–341. </w:t>
      </w:r>
      <w:hyperlink r:id="rId60" w:history="1">
        <w:r w:rsidRPr="00054DB8">
          <w:rPr>
            <w:rStyle w:val="Hyperlink"/>
            <w:rFonts w:ascii="Times New Roman" w:hAnsi="Times New Roman" w:cs="Times New Roman"/>
            <w:sz w:val="24"/>
            <w:szCs w:val="24"/>
          </w:rPr>
          <w:t>https://doi.org/10.1007/s10584-008-9429-6</w:t>
        </w:r>
      </w:hyperlink>
    </w:p>
    <w:p w:rsidR="004728D0" w:rsidRDefault="004728D0" w:rsidP="00054DB8">
      <w:pPr>
        <w:spacing w:after="0" w:line="360" w:lineRule="auto"/>
        <w:rPr>
          <w:rFonts w:ascii="Times New Roman" w:hAnsi="Times New Roman" w:cs="Times New Roman"/>
          <w:sz w:val="24"/>
          <w:szCs w:val="24"/>
          <w:lang w:val="en-US"/>
        </w:rPr>
      </w:pPr>
      <w:r w:rsidRPr="004728D0">
        <w:rPr>
          <w:rFonts w:ascii="Times New Roman" w:hAnsi="Times New Roman" w:cs="Times New Roman"/>
          <w:sz w:val="24"/>
          <w:szCs w:val="24"/>
        </w:rPr>
        <w:lastRenderedPageBreak/>
        <w:t xml:space="preserve">Santos, L. R., Neves, G. J. S., Silva, J. O., &amp; Rodrigues, P. M. S. (2023). </w:t>
      </w:r>
      <w:r>
        <w:rPr>
          <w:rFonts w:ascii="Times New Roman" w:hAnsi="Times New Roman" w:cs="Times New Roman"/>
          <w:sz w:val="24"/>
          <w:szCs w:val="24"/>
        </w:rPr>
        <w:t>A política ambiental no Brasil: Impactos do governo Bolsonaro</w:t>
      </w:r>
      <w:r w:rsidRPr="004728D0">
        <w:rPr>
          <w:rFonts w:ascii="Times New Roman" w:hAnsi="Times New Roman" w:cs="Times New Roman"/>
          <w:sz w:val="24"/>
          <w:szCs w:val="24"/>
        </w:rPr>
        <w:t>. In</w:t>
      </w:r>
      <w:r>
        <w:rPr>
          <w:rFonts w:ascii="Times New Roman" w:hAnsi="Times New Roman" w:cs="Times New Roman"/>
          <w:sz w:val="24"/>
          <w:szCs w:val="24"/>
        </w:rPr>
        <w:t xml:space="preserve">: Santos, R. P., Pacheco, C. S. G. R. </w:t>
      </w:r>
      <w:r w:rsidRPr="004728D0">
        <w:rPr>
          <w:rFonts w:ascii="Times New Roman" w:hAnsi="Times New Roman" w:cs="Times New Roman"/>
          <w:b/>
          <w:bCs/>
          <w:sz w:val="24"/>
          <w:szCs w:val="24"/>
        </w:rPr>
        <w:t>Gestão ambiental e biodiversidade: tópicos atuais em pesquisa – Volume 2</w:t>
      </w:r>
      <w:r>
        <w:rPr>
          <w:rFonts w:ascii="Times New Roman" w:hAnsi="Times New Roman" w:cs="Times New Roman"/>
          <w:sz w:val="24"/>
          <w:szCs w:val="24"/>
        </w:rPr>
        <w:t>.</w:t>
      </w:r>
      <w:r w:rsidRPr="004728D0">
        <w:rPr>
          <w:rFonts w:ascii="Times New Roman" w:hAnsi="Times New Roman" w:cs="Times New Roman"/>
          <w:sz w:val="24"/>
          <w:szCs w:val="24"/>
        </w:rPr>
        <w:t xml:space="preserve"> pp. 28-56. </w:t>
      </w:r>
      <w:r w:rsidRPr="0090344C">
        <w:rPr>
          <w:rFonts w:ascii="Times New Roman" w:hAnsi="Times New Roman" w:cs="Times New Roman"/>
          <w:sz w:val="24"/>
          <w:szCs w:val="24"/>
          <w:lang w:val="en-US"/>
        </w:rPr>
        <w:t>Editora Científica Digital.</w:t>
      </w:r>
    </w:p>
    <w:p w:rsidR="002733A2" w:rsidRDefault="002733A2" w:rsidP="002733A2">
      <w:pPr>
        <w:spacing w:after="0" w:line="360" w:lineRule="auto"/>
        <w:rPr>
          <w:rFonts w:ascii="Times New Roman" w:hAnsi="Times New Roman" w:cs="Times New Roman"/>
          <w:sz w:val="24"/>
          <w:szCs w:val="24"/>
          <w:lang w:val="en-US"/>
        </w:rPr>
      </w:pPr>
      <w:r w:rsidRPr="002733A2">
        <w:rPr>
          <w:rFonts w:ascii="Times New Roman" w:hAnsi="Times New Roman" w:cs="Times New Roman"/>
          <w:sz w:val="24"/>
          <w:szCs w:val="24"/>
          <w:lang w:val="en-US"/>
        </w:rPr>
        <w:t>Stern, P.C., Dietz, T.</w:t>
      </w:r>
      <w:r>
        <w:rPr>
          <w:rFonts w:ascii="Times New Roman" w:hAnsi="Times New Roman" w:cs="Times New Roman"/>
          <w:sz w:val="24"/>
          <w:szCs w:val="24"/>
          <w:lang w:val="en-US"/>
        </w:rPr>
        <w:t xml:space="preserve"> (</w:t>
      </w:r>
      <w:r w:rsidRPr="002733A2">
        <w:rPr>
          <w:rFonts w:ascii="Times New Roman" w:hAnsi="Times New Roman" w:cs="Times New Roman"/>
          <w:sz w:val="24"/>
          <w:szCs w:val="24"/>
          <w:lang w:val="en-US"/>
        </w:rPr>
        <w:t>1994</w:t>
      </w:r>
      <w:r>
        <w:rPr>
          <w:rFonts w:ascii="Times New Roman" w:hAnsi="Times New Roman" w:cs="Times New Roman"/>
          <w:sz w:val="24"/>
          <w:szCs w:val="24"/>
          <w:lang w:val="en-US"/>
        </w:rPr>
        <w:t>)</w:t>
      </w:r>
      <w:r w:rsidRPr="002733A2">
        <w:rPr>
          <w:rFonts w:ascii="Times New Roman" w:hAnsi="Times New Roman" w:cs="Times New Roman"/>
          <w:sz w:val="24"/>
          <w:szCs w:val="24"/>
          <w:lang w:val="en-US"/>
        </w:rPr>
        <w:t xml:space="preserve">. The value basis of environmental concern. </w:t>
      </w:r>
      <w:r w:rsidRPr="002733A2">
        <w:rPr>
          <w:rFonts w:ascii="Times New Roman" w:hAnsi="Times New Roman" w:cs="Times New Roman"/>
          <w:b/>
          <w:bCs/>
          <w:sz w:val="24"/>
          <w:szCs w:val="24"/>
          <w:lang w:val="en-US"/>
        </w:rPr>
        <w:t>Journal of Social Issues</w:t>
      </w:r>
      <w:r w:rsidRPr="002733A2">
        <w:rPr>
          <w:rFonts w:ascii="Times New Roman" w:hAnsi="Times New Roman" w:cs="Times New Roman"/>
          <w:sz w:val="24"/>
          <w:szCs w:val="24"/>
          <w:lang w:val="en-US"/>
        </w:rPr>
        <w:t xml:space="preserve"> 50, 65–84</w:t>
      </w:r>
      <w:r>
        <w:rPr>
          <w:rFonts w:ascii="Times New Roman" w:hAnsi="Times New Roman" w:cs="Times New Roman"/>
          <w:sz w:val="24"/>
          <w:szCs w:val="24"/>
          <w:lang w:val="en-US"/>
        </w:rPr>
        <w:t xml:space="preserve">. </w:t>
      </w:r>
      <w:hyperlink r:id="rId61" w:history="1">
        <w:r w:rsidRPr="00E37C63">
          <w:rPr>
            <w:rStyle w:val="Hyperlink"/>
            <w:rFonts w:ascii="Times New Roman" w:hAnsi="Times New Roman" w:cs="Times New Roman"/>
            <w:sz w:val="24"/>
            <w:szCs w:val="24"/>
            <w:lang w:val="en-US"/>
          </w:rPr>
          <w:t>https://doi.org/10.1111/j.1540-4560.1994.tb02420.x</w:t>
        </w:r>
      </w:hyperlink>
    </w:p>
    <w:p w:rsidR="002C2326" w:rsidRDefault="002C2326" w:rsidP="005E251B">
      <w:pPr>
        <w:spacing w:after="0" w:line="360" w:lineRule="auto"/>
        <w:rPr>
          <w:rFonts w:ascii="Times New Roman" w:hAnsi="Times New Roman" w:cs="Times New Roman"/>
          <w:sz w:val="24"/>
          <w:szCs w:val="24"/>
          <w:lang w:val="en-US"/>
        </w:rPr>
      </w:pPr>
      <w:r w:rsidRPr="002C2326">
        <w:rPr>
          <w:rFonts w:ascii="Times New Roman" w:hAnsi="Times New Roman" w:cs="Times New Roman"/>
          <w:sz w:val="24"/>
          <w:szCs w:val="24"/>
          <w:lang w:val="en-US"/>
        </w:rPr>
        <w:t xml:space="preserve">Tabachnick, B. G., &amp; Fidell, L. S. (2007). </w:t>
      </w:r>
      <w:r w:rsidRPr="002C2326">
        <w:rPr>
          <w:rFonts w:ascii="Times New Roman" w:hAnsi="Times New Roman" w:cs="Times New Roman"/>
          <w:b/>
          <w:bCs/>
          <w:sz w:val="24"/>
          <w:szCs w:val="24"/>
          <w:lang w:val="en-US"/>
        </w:rPr>
        <w:t>Using multivariate statistics</w:t>
      </w:r>
      <w:r w:rsidRPr="002C2326">
        <w:rPr>
          <w:rFonts w:ascii="Times New Roman" w:hAnsi="Times New Roman" w:cs="Times New Roman"/>
          <w:sz w:val="24"/>
          <w:szCs w:val="24"/>
          <w:lang w:val="en-US"/>
        </w:rPr>
        <w:t xml:space="preserve"> (5th ed.). Allyn &amp; Bacon/Pearson Education.</w:t>
      </w:r>
    </w:p>
    <w:p w:rsidR="004401F6" w:rsidRDefault="004401F6" w:rsidP="005E251B">
      <w:pPr>
        <w:spacing w:after="0" w:line="360" w:lineRule="auto"/>
        <w:rPr>
          <w:rFonts w:ascii="Times New Roman" w:hAnsi="Times New Roman" w:cs="Times New Roman"/>
          <w:sz w:val="24"/>
          <w:szCs w:val="24"/>
          <w:lang w:val="en-US"/>
        </w:rPr>
      </w:pPr>
      <w:r w:rsidRPr="004401F6">
        <w:rPr>
          <w:rFonts w:ascii="Times New Roman" w:hAnsi="Times New Roman" w:cs="Times New Roman"/>
          <w:sz w:val="24"/>
          <w:szCs w:val="24"/>
          <w:lang w:val="en-US"/>
        </w:rPr>
        <w:t xml:space="preserve">Tajfel, H. </w:t>
      </w:r>
      <w:r>
        <w:rPr>
          <w:rFonts w:ascii="Times New Roman" w:hAnsi="Times New Roman" w:cs="Times New Roman"/>
          <w:sz w:val="24"/>
          <w:szCs w:val="24"/>
          <w:lang w:val="en-US"/>
        </w:rPr>
        <w:t>(</w:t>
      </w:r>
      <w:r w:rsidRPr="004401F6">
        <w:rPr>
          <w:rFonts w:ascii="Times New Roman" w:hAnsi="Times New Roman" w:cs="Times New Roman"/>
          <w:sz w:val="24"/>
          <w:szCs w:val="24"/>
          <w:lang w:val="en-US"/>
        </w:rPr>
        <w:t>1970</w:t>
      </w:r>
      <w:r>
        <w:rPr>
          <w:rFonts w:ascii="Times New Roman" w:hAnsi="Times New Roman" w:cs="Times New Roman"/>
          <w:sz w:val="24"/>
          <w:szCs w:val="24"/>
          <w:lang w:val="en-US"/>
        </w:rPr>
        <w:t>)</w:t>
      </w:r>
      <w:r w:rsidRPr="004401F6">
        <w:rPr>
          <w:rFonts w:ascii="Times New Roman" w:hAnsi="Times New Roman" w:cs="Times New Roman"/>
          <w:sz w:val="24"/>
          <w:szCs w:val="24"/>
          <w:lang w:val="en-US"/>
        </w:rPr>
        <w:t xml:space="preserve">. Experiments in Intergroup Discrimination. </w:t>
      </w:r>
      <w:r w:rsidRPr="004401F6">
        <w:rPr>
          <w:rFonts w:ascii="Times New Roman" w:hAnsi="Times New Roman" w:cs="Times New Roman"/>
          <w:b/>
          <w:bCs/>
          <w:sz w:val="24"/>
          <w:szCs w:val="24"/>
          <w:lang w:val="en-US"/>
        </w:rPr>
        <w:t>Scientific American</w:t>
      </w:r>
      <w:r w:rsidRPr="004401F6">
        <w:rPr>
          <w:rFonts w:ascii="Times New Roman" w:hAnsi="Times New Roman" w:cs="Times New Roman"/>
          <w:sz w:val="24"/>
          <w:szCs w:val="24"/>
          <w:lang w:val="en-US"/>
        </w:rPr>
        <w:t xml:space="preserve"> 223(5):96–102</w:t>
      </w:r>
      <w:r>
        <w:rPr>
          <w:rFonts w:ascii="Times New Roman" w:hAnsi="Times New Roman" w:cs="Times New Roman"/>
          <w:sz w:val="24"/>
          <w:szCs w:val="24"/>
          <w:lang w:val="en-US"/>
        </w:rPr>
        <w:t xml:space="preserve">. </w:t>
      </w:r>
      <w:hyperlink r:id="rId62" w:history="1">
        <w:r w:rsidRPr="00395647">
          <w:rPr>
            <w:rStyle w:val="Hyperlink"/>
            <w:rFonts w:ascii="Times New Roman" w:hAnsi="Times New Roman" w:cs="Times New Roman"/>
            <w:sz w:val="24"/>
            <w:szCs w:val="24"/>
            <w:lang w:val="en-US"/>
          </w:rPr>
          <w:t>https://www.jstor.org/stable/24927662</w:t>
        </w:r>
      </w:hyperlink>
    </w:p>
    <w:p w:rsidR="004401F6" w:rsidRDefault="004401F6" w:rsidP="004401F6">
      <w:pPr>
        <w:spacing w:after="0" w:line="360" w:lineRule="auto"/>
        <w:rPr>
          <w:rFonts w:ascii="Times New Roman" w:hAnsi="Times New Roman" w:cs="Times New Roman"/>
          <w:sz w:val="24"/>
          <w:szCs w:val="24"/>
          <w:lang w:val="en-US"/>
        </w:rPr>
      </w:pPr>
      <w:r w:rsidRPr="004401F6">
        <w:rPr>
          <w:rFonts w:ascii="Times New Roman" w:hAnsi="Times New Roman" w:cs="Times New Roman"/>
          <w:sz w:val="24"/>
          <w:szCs w:val="24"/>
          <w:lang w:val="en-US"/>
        </w:rPr>
        <w:t>Tajfel, H</w:t>
      </w:r>
      <w:r>
        <w:rPr>
          <w:rFonts w:ascii="Times New Roman" w:hAnsi="Times New Roman" w:cs="Times New Roman"/>
          <w:sz w:val="24"/>
          <w:szCs w:val="24"/>
          <w:lang w:val="en-US"/>
        </w:rPr>
        <w:t>.</w:t>
      </w:r>
      <w:r w:rsidRPr="004401F6">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Pr="004401F6">
        <w:rPr>
          <w:rFonts w:ascii="Times New Roman" w:hAnsi="Times New Roman" w:cs="Times New Roman"/>
          <w:sz w:val="24"/>
          <w:szCs w:val="24"/>
          <w:lang w:val="en-US"/>
        </w:rPr>
        <w:t xml:space="preserve"> Turner</w:t>
      </w:r>
      <w:r>
        <w:rPr>
          <w:rFonts w:ascii="Times New Roman" w:hAnsi="Times New Roman" w:cs="Times New Roman"/>
          <w:sz w:val="24"/>
          <w:szCs w:val="24"/>
          <w:lang w:val="en-US"/>
        </w:rPr>
        <w:t xml:space="preserve">, </w:t>
      </w:r>
      <w:r w:rsidRPr="004401F6">
        <w:rPr>
          <w:rFonts w:ascii="Times New Roman" w:hAnsi="Times New Roman" w:cs="Times New Roman"/>
          <w:sz w:val="24"/>
          <w:szCs w:val="24"/>
          <w:lang w:val="en-US"/>
        </w:rPr>
        <w:t>J</w:t>
      </w:r>
      <w:r>
        <w:rPr>
          <w:rFonts w:ascii="Times New Roman" w:hAnsi="Times New Roman" w:cs="Times New Roman"/>
          <w:sz w:val="24"/>
          <w:szCs w:val="24"/>
          <w:lang w:val="en-US"/>
        </w:rPr>
        <w:t>.</w:t>
      </w:r>
      <w:r w:rsidRPr="004401F6">
        <w:rPr>
          <w:rFonts w:ascii="Times New Roman" w:hAnsi="Times New Roman" w:cs="Times New Roman"/>
          <w:sz w:val="24"/>
          <w:szCs w:val="24"/>
          <w:lang w:val="en-US"/>
        </w:rPr>
        <w:t xml:space="preserve"> C. </w:t>
      </w:r>
      <w:r>
        <w:rPr>
          <w:rFonts w:ascii="Times New Roman" w:hAnsi="Times New Roman" w:cs="Times New Roman"/>
          <w:sz w:val="24"/>
          <w:szCs w:val="24"/>
          <w:lang w:val="en-US"/>
        </w:rPr>
        <w:t>(</w:t>
      </w:r>
      <w:r w:rsidRPr="004401F6">
        <w:rPr>
          <w:rFonts w:ascii="Times New Roman" w:hAnsi="Times New Roman" w:cs="Times New Roman"/>
          <w:sz w:val="24"/>
          <w:szCs w:val="24"/>
          <w:lang w:val="en-US"/>
        </w:rPr>
        <w:t>1979</w:t>
      </w:r>
      <w:r>
        <w:rPr>
          <w:rFonts w:ascii="Times New Roman" w:hAnsi="Times New Roman" w:cs="Times New Roman"/>
          <w:sz w:val="24"/>
          <w:szCs w:val="24"/>
          <w:lang w:val="en-US"/>
        </w:rPr>
        <w:t>)</w:t>
      </w:r>
      <w:r w:rsidRPr="004401F6">
        <w:rPr>
          <w:rFonts w:ascii="Times New Roman" w:hAnsi="Times New Roman" w:cs="Times New Roman"/>
          <w:sz w:val="24"/>
          <w:szCs w:val="24"/>
          <w:lang w:val="en-US"/>
        </w:rPr>
        <w:t>. An Integrative Theory of Intergroup Conflict. In</w:t>
      </w:r>
      <w:r>
        <w:rPr>
          <w:rFonts w:ascii="Times New Roman" w:hAnsi="Times New Roman" w:cs="Times New Roman"/>
          <w:sz w:val="24"/>
          <w:szCs w:val="24"/>
          <w:lang w:val="en-US"/>
        </w:rPr>
        <w:t>: Austin, W. G., Worchel, S.</w:t>
      </w:r>
      <w:r w:rsidRPr="004401F6">
        <w:rPr>
          <w:rFonts w:ascii="Times New Roman" w:hAnsi="Times New Roman" w:cs="Times New Roman"/>
          <w:sz w:val="24"/>
          <w:szCs w:val="24"/>
          <w:lang w:val="en-US"/>
        </w:rPr>
        <w:t xml:space="preserve"> </w:t>
      </w:r>
      <w:r w:rsidRPr="004401F6">
        <w:rPr>
          <w:rFonts w:ascii="Times New Roman" w:hAnsi="Times New Roman" w:cs="Times New Roman"/>
          <w:b/>
          <w:bCs/>
          <w:sz w:val="24"/>
          <w:szCs w:val="24"/>
          <w:lang w:val="en-US"/>
        </w:rPr>
        <w:t>The Social Psychology of Intergroup Relations</w:t>
      </w:r>
      <w:r>
        <w:rPr>
          <w:rFonts w:ascii="Times New Roman" w:hAnsi="Times New Roman" w:cs="Times New Roman"/>
          <w:sz w:val="24"/>
          <w:szCs w:val="24"/>
          <w:lang w:val="en-US"/>
        </w:rPr>
        <w:t>.</w:t>
      </w:r>
      <w:r w:rsidRPr="004401F6">
        <w:rPr>
          <w:rFonts w:ascii="Times New Roman" w:hAnsi="Times New Roman" w:cs="Times New Roman"/>
          <w:sz w:val="24"/>
          <w:szCs w:val="24"/>
          <w:lang w:val="en-US"/>
        </w:rPr>
        <w:t xml:space="preserve"> 33–</w:t>
      </w:r>
      <w:r>
        <w:rPr>
          <w:rFonts w:ascii="Times New Roman" w:hAnsi="Times New Roman" w:cs="Times New Roman"/>
          <w:sz w:val="24"/>
          <w:szCs w:val="24"/>
          <w:lang w:val="en-US"/>
        </w:rPr>
        <w:t xml:space="preserve"> </w:t>
      </w:r>
      <w:r w:rsidRPr="004401F6">
        <w:rPr>
          <w:rFonts w:ascii="Times New Roman" w:hAnsi="Times New Roman" w:cs="Times New Roman"/>
          <w:sz w:val="24"/>
          <w:szCs w:val="24"/>
          <w:lang w:val="en-US"/>
        </w:rPr>
        <w:t>47. Monterey, CA: Brooks/Cole</w:t>
      </w:r>
      <w:r>
        <w:rPr>
          <w:rFonts w:ascii="Times New Roman" w:hAnsi="Times New Roman" w:cs="Times New Roman"/>
          <w:sz w:val="24"/>
          <w:szCs w:val="24"/>
          <w:lang w:val="en-US"/>
        </w:rPr>
        <w:t>.</w:t>
      </w:r>
    </w:p>
    <w:p w:rsidR="00EA0BF3" w:rsidRDefault="00EA0BF3" w:rsidP="002733A2">
      <w:pPr>
        <w:spacing w:after="0" w:line="360" w:lineRule="auto"/>
        <w:rPr>
          <w:rFonts w:ascii="Times New Roman" w:hAnsi="Times New Roman" w:cs="Times New Roman"/>
          <w:sz w:val="24"/>
          <w:szCs w:val="24"/>
          <w:lang w:val="en-US"/>
        </w:rPr>
      </w:pPr>
      <w:r w:rsidRPr="00EA0BF3">
        <w:rPr>
          <w:rFonts w:ascii="Times New Roman" w:hAnsi="Times New Roman" w:cs="Times New Roman"/>
          <w:sz w:val="24"/>
          <w:szCs w:val="24"/>
          <w:lang w:val="en-US"/>
        </w:rPr>
        <w:t>Treier, S.; &amp; Hillygus, D. S. (2009). The Nature of Political Ideology in the Contemporary</w:t>
      </w:r>
      <w:r>
        <w:rPr>
          <w:rFonts w:ascii="Times New Roman" w:hAnsi="Times New Roman" w:cs="Times New Roman"/>
          <w:sz w:val="24"/>
          <w:szCs w:val="24"/>
          <w:lang w:val="en-US"/>
        </w:rPr>
        <w:t xml:space="preserve"> </w:t>
      </w:r>
      <w:r w:rsidRPr="00EA0BF3">
        <w:rPr>
          <w:rFonts w:ascii="Times New Roman" w:hAnsi="Times New Roman" w:cs="Times New Roman"/>
          <w:sz w:val="24"/>
          <w:szCs w:val="24"/>
          <w:lang w:val="en-US"/>
        </w:rPr>
        <w:t xml:space="preserve">Electorate. </w:t>
      </w:r>
      <w:r w:rsidRPr="00EA0BF3">
        <w:rPr>
          <w:rFonts w:ascii="Times New Roman" w:hAnsi="Times New Roman" w:cs="Times New Roman"/>
          <w:b/>
          <w:bCs/>
          <w:sz w:val="24"/>
          <w:szCs w:val="24"/>
          <w:lang w:val="en-US"/>
        </w:rPr>
        <w:t>Public Opinion Quarterly</w:t>
      </w:r>
      <w:r w:rsidRPr="00EA0BF3">
        <w:rPr>
          <w:rFonts w:ascii="Times New Roman" w:hAnsi="Times New Roman" w:cs="Times New Roman"/>
          <w:sz w:val="24"/>
          <w:szCs w:val="24"/>
          <w:lang w:val="en-US"/>
        </w:rPr>
        <w:t xml:space="preserve">, 73(4), 679-703. </w:t>
      </w:r>
      <w:hyperlink r:id="rId63" w:history="1">
        <w:r w:rsidRPr="00433F0E">
          <w:rPr>
            <w:rStyle w:val="Hyperlink"/>
            <w:rFonts w:ascii="Times New Roman" w:hAnsi="Times New Roman" w:cs="Times New Roman"/>
            <w:sz w:val="24"/>
            <w:szCs w:val="24"/>
            <w:lang w:val="en-US"/>
          </w:rPr>
          <w:t>https://doi.org/10.1093/poq/nfp067</w:t>
        </w:r>
      </w:hyperlink>
    </w:p>
    <w:p w:rsidR="002733A2" w:rsidRDefault="002733A2" w:rsidP="002733A2">
      <w:pPr>
        <w:spacing w:after="0" w:line="360" w:lineRule="auto"/>
        <w:rPr>
          <w:rFonts w:ascii="Times New Roman" w:hAnsi="Times New Roman" w:cs="Times New Roman"/>
          <w:sz w:val="24"/>
          <w:szCs w:val="24"/>
          <w:lang w:val="en-US"/>
        </w:rPr>
      </w:pPr>
      <w:r w:rsidRPr="002733A2">
        <w:rPr>
          <w:rFonts w:ascii="Times New Roman" w:hAnsi="Times New Roman" w:cs="Times New Roman"/>
          <w:sz w:val="24"/>
          <w:szCs w:val="24"/>
          <w:lang w:val="en-US"/>
        </w:rPr>
        <w:t>Van Liere, K., Dunlap, R.E.</w:t>
      </w:r>
      <w:r>
        <w:rPr>
          <w:rFonts w:ascii="Times New Roman" w:hAnsi="Times New Roman" w:cs="Times New Roman"/>
          <w:sz w:val="24"/>
          <w:szCs w:val="24"/>
          <w:lang w:val="en-US"/>
        </w:rPr>
        <w:t xml:space="preserve"> (</w:t>
      </w:r>
      <w:r w:rsidRPr="002733A2">
        <w:rPr>
          <w:rFonts w:ascii="Times New Roman" w:hAnsi="Times New Roman" w:cs="Times New Roman"/>
          <w:sz w:val="24"/>
          <w:szCs w:val="24"/>
          <w:lang w:val="en-US"/>
        </w:rPr>
        <w:t>1980</w:t>
      </w:r>
      <w:r>
        <w:rPr>
          <w:rFonts w:ascii="Times New Roman" w:hAnsi="Times New Roman" w:cs="Times New Roman"/>
          <w:sz w:val="24"/>
          <w:szCs w:val="24"/>
          <w:lang w:val="en-US"/>
        </w:rPr>
        <w:t>)</w:t>
      </w:r>
      <w:r w:rsidRPr="002733A2">
        <w:rPr>
          <w:rFonts w:ascii="Times New Roman" w:hAnsi="Times New Roman" w:cs="Times New Roman"/>
          <w:sz w:val="24"/>
          <w:szCs w:val="24"/>
          <w:lang w:val="en-US"/>
        </w:rPr>
        <w:t>. The social basis of environmental concern: a review</w:t>
      </w:r>
      <w:r>
        <w:rPr>
          <w:rFonts w:ascii="Times New Roman" w:hAnsi="Times New Roman" w:cs="Times New Roman"/>
          <w:sz w:val="24"/>
          <w:szCs w:val="24"/>
          <w:lang w:val="en-US"/>
        </w:rPr>
        <w:t xml:space="preserve"> </w:t>
      </w:r>
      <w:r w:rsidRPr="002733A2">
        <w:rPr>
          <w:rFonts w:ascii="Times New Roman" w:hAnsi="Times New Roman" w:cs="Times New Roman"/>
          <w:sz w:val="24"/>
          <w:szCs w:val="24"/>
          <w:lang w:val="en-US"/>
        </w:rPr>
        <w:t xml:space="preserve">of hypotheses explanations, and empirical evidence. </w:t>
      </w:r>
      <w:r w:rsidRPr="002733A2">
        <w:rPr>
          <w:rFonts w:ascii="Times New Roman" w:hAnsi="Times New Roman" w:cs="Times New Roman"/>
          <w:b/>
          <w:bCs/>
          <w:sz w:val="24"/>
          <w:szCs w:val="24"/>
          <w:lang w:val="en-US"/>
        </w:rPr>
        <w:t>Public Opinion Quarterly</w:t>
      </w:r>
      <w:r>
        <w:rPr>
          <w:rFonts w:ascii="Times New Roman" w:hAnsi="Times New Roman" w:cs="Times New Roman"/>
          <w:sz w:val="24"/>
          <w:szCs w:val="24"/>
          <w:lang w:val="en-US"/>
        </w:rPr>
        <w:t xml:space="preserve"> </w:t>
      </w:r>
      <w:r w:rsidRPr="002733A2">
        <w:rPr>
          <w:rFonts w:ascii="Times New Roman" w:hAnsi="Times New Roman" w:cs="Times New Roman"/>
          <w:sz w:val="24"/>
          <w:szCs w:val="24"/>
          <w:lang w:val="en-US"/>
        </w:rPr>
        <w:t>44, 181–197.</w:t>
      </w:r>
      <w:r>
        <w:rPr>
          <w:rFonts w:ascii="Times New Roman" w:hAnsi="Times New Roman" w:cs="Times New Roman"/>
          <w:sz w:val="24"/>
          <w:szCs w:val="24"/>
          <w:lang w:val="en-US"/>
        </w:rPr>
        <w:t xml:space="preserve"> </w:t>
      </w:r>
      <w:hyperlink r:id="rId64" w:history="1">
        <w:r w:rsidRPr="00E37C63">
          <w:rPr>
            <w:rStyle w:val="Hyperlink"/>
            <w:rFonts w:ascii="Times New Roman" w:hAnsi="Times New Roman" w:cs="Times New Roman"/>
            <w:sz w:val="24"/>
            <w:szCs w:val="24"/>
            <w:lang w:val="en-US"/>
          </w:rPr>
          <w:t>https://www.jstor.org/stable/2748427</w:t>
        </w:r>
      </w:hyperlink>
    </w:p>
    <w:p w:rsidR="0015219A" w:rsidRDefault="0015219A" w:rsidP="004401F6">
      <w:pPr>
        <w:spacing w:after="0" w:line="360" w:lineRule="auto"/>
        <w:rPr>
          <w:rFonts w:ascii="Times New Roman" w:hAnsi="Times New Roman" w:cs="Times New Roman"/>
          <w:sz w:val="24"/>
          <w:szCs w:val="24"/>
          <w:lang w:val="en-US"/>
        </w:rPr>
      </w:pPr>
      <w:r w:rsidRPr="007D303F">
        <w:rPr>
          <w:rFonts w:ascii="Times New Roman" w:hAnsi="Times New Roman" w:cs="Times New Roman"/>
          <w:sz w:val="24"/>
          <w:szCs w:val="24"/>
          <w:lang w:val="en-US"/>
        </w:rPr>
        <w:t xml:space="preserve">Veiga, L. F., Ribeiro, E. A., &amp; Piaia, V. R. (2023). </w:t>
      </w:r>
      <w:r w:rsidRPr="0015219A">
        <w:rPr>
          <w:rFonts w:ascii="Times New Roman" w:hAnsi="Times New Roman" w:cs="Times New Roman"/>
          <w:sz w:val="24"/>
          <w:szCs w:val="24"/>
          <w:lang w:val="en-US"/>
        </w:rPr>
        <w:t xml:space="preserve">The Environment in Brazil’s 2022 Presidential Election. </w:t>
      </w:r>
      <w:r w:rsidRPr="0015219A">
        <w:rPr>
          <w:rFonts w:ascii="Times New Roman" w:hAnsi="Times New Roman" w:cs="Times New Roman"/>
          <w:b/>
          <w:bCs/>
          <w:sz w:val="24"/>
          <w:szCs w:val="24"/>
          <w:lang w:val="en-US"/>
        </w:rPr>
        <w:t>Brazilian Political Science Review</w:t>
      </w:r>
      <w:r w:rsidRPr="0015219A">
        <w:rPr>
          <w:rFonts w:ascii="Times New Roman" w:hAnsi="Times New Roman" w:cs="Times New Roman"/>
          <w:sz w:val="24"/>
          <w:szCs w:val="24"/>
          <w:lang w:val="en-US"/>
        </w:rPr>
        <w:t>, 17(3), e0004.</w:t>
      </w:r>
      <w:r>
        <w:rPr>
          <w:rFonts w:ascii="Times New Roman" w:hAnsi="Times New Roman" w:cs="Times New Roman"/>
          <w:sz w:val="24"/>
          <w:szCs w:val="24"/>
          <w:lang w:val="en-US"/>
        </w:rPr>
        <w:t xml:space="preserve"> </w:t>
      </w:r>
      <w:hyperlink r:id="rId65" w:history="1">
        <w:r w:rsidRPr="00E37C63">
          <w:rPr>
            <w:rStyle w:val="Hyperlink"/>
            <w:rFonts w:ascii="Times New Roman" w:hAnsi="Times New Roman" w:cs="Times New Roman"/>
            <w:sz w:val="24"/>
            <w:szCs w:val="24"/>
            <w:lang w:val="en-US"/>
          </w:rPr>
          <w:t>https://doi.org/10.1590/1981-3821202300030003</w:t>
        </w:r>
      </w:hyperlink>
    </w:p>
    <w:p w:rsidR="003D6421" w:rsidRDefault="003D6421" w:rsidP="003D6421">
      <w:pPr>
        <w:spacing w:after="0" w:line="360" w:lineRule="auto"/>
        <w:rPr>
          <w:rStyle w:val="Hyperlink"/>
          <w:rFonts w:ascii="Times New Roman" w:hAnsi="Times New Roman" w:cs="Times New Roman"/>
          <w:sz w:val="24"/>
          <w:szCs w:val="24"/>
          <w:lang w:val="en-US"/>
        </w:rPr>
      </w:pPr>
      <w:r w:rsidRPr="003D6421">
        <w:rPr>
          <w:rFonts w:ascii="Times New Roman" w:hAnsi="Times New Roman" w:cs="Times New Roman"/>
          <w:sz w:val="24"/>
          <w:szCs w:val="24"/>
          <w:lang w:val="en-US"/>
        </w:rPr>
        <w:t>Viki, G. T., Osgood, D., &amp; Phillips, S. (2013). Dehumanization and self-reported proclivity to torture</w:t>
      </w:r>
      <w:r>
        <w:rPr>
          <w:rFonts w:ascii="Times New Roman" w:hAnsi="Times New Roman" w:cs="Times New Roman"/>
          <w:sz w:val="24"/>
          <w:szCs w:val="24"/>
          <w:lang w:val="en-US"/>
        </w:rPr>
        <w:t xml:space="preserve"> </w:t>
      </w:r>
      <w:r w:rsidRPr="003D6421">
        <w:rPr>
          <w:rFonts w:ascii="Times New Roman" w:hAnsi="Times New Roman" w:cs="Times New Roman"/>
          <w:sz w:val="24"/>
          <w:szCs w:val="24"/>
          <w:lang w:val="en-US"/>
        </w:rPr>
        <w:t xml:space="preserve">prisoners of war. </w:t>
      </w:r>
      <w:r w:rsidRPr="003D6421">
        <w:rPr>
          <w:rFonts w:ascii="Times New Roman" w:hAnsi="Times New Roman" w:cs="Times New Roman"/>
          <w:b/>
          <w:bCs/>
          <w:sz w:val="24"/>
          <w:szCs w:val="24"/>
          <w:lang w:val="en-US"/>
        </w:rPr>
        <w:t>Journal of Experimental Social Psychology</w:t>
      </w:r>
      <w:r w:rsidRPr="003D6421">
        <w:rPr>
          <w:rFonts w:ascii="Times New Roman" w:hAnsi="Times New Roman" w:cs="Times New Roman"/>
          <w:sz w:val="24"/>
          <w:szCs w:val="24"/>
          <w:lang w:val="en-US"/>
        </w:rPr>
        <w:t>, 49(3), 325–328.</w:t>
      </w:r>
      <w:r>
        <w:rPr>
          <w:rFonts w:ascii="Times New Roman" w:hAnsi="Times New Roman" w:cs="Times New Roman"/>
          <w:sz w:val="24"/>
          <w:szCs w:val="24"/>
          <w:lang w:val="en-US"/>
        </w:rPr>
        <w:t xml:space="preserve"> </w:t>
      </w:r>
      <w:hyperlink r:id="rId66" w:history="1">
        <w:r w:rsidRPr="00E37C63">
          <w:rPr>
            <w:rStyle w:val="Hyperlink"/>
            <w:rFonts w:ascii="Times New Roman" w:hAnsi="Times New Roman" w:cs="Times New Roman"/>
            <w:sz w:val="24"/>
            <w:szCs w:val="24"/>
            <w:lang w:val="en-US"/>
          </w:rPr>
          <w:t>https://psycnet.apa.org/doi/10.1016/j.jesp.2012.11.006</w:t>
        </w:r>
      </w:hyperlink>
    </w:p>
    <w:p w:rsidR="00966E26" w:rsidRDefault="00966E26" w:rsidP="00966E26">
      <w:pPr>
        <w:spacing w:after="0" w:line="360" w:lineRule="auto"/>
        <w:rPr>
          <w:rFonts w:ascii="Times New Roman" w:hAnsi="Times New Roman" w:cs="Times New Roman"/>
          <w:sz w:val="24"/>
          <w:szCs w:val="24"/>
          <w:lang w:val="en-US"/>
        </w:rPr>
      </w:pPr>
      <w:r w:rsidRPr="00966E26">
        <w:rPr>
          <w:rFonts w:ascii="Times New Roman" w:hAnsi="Times New Roman" w:cs="Times New Roman"/>
          <w:sz w:val="24"/>
          <w:szCs w:val="24"/>
          <w:lang w:val="en-US"/>
        </w:rPr>
        <w:t xml:space="preserve">Zucco, C., &amp; Power, T. J. (2024). The Ideology of Brazilian Parties and Presidents: Coalitional Presidentialism Under Stress. </w:t>
      </w:r>
      <w:r w:rsidRPr="00966E26">
        <w:rPr>
          <w:rFonts w:ascii="Times New Roman" w:hAnsi="Times New Roman" w:cs="Times New Roman"/>
          <w:b/>
          <w:bCs/>
          <w:sz w:val="24"/>
          <w:szCs w:val="24"/>
          <w:lang w:val="en-US"/>
        </w:rPr>
        <w:t>Latin American Politics and Society</w:t>
      </w:r>
      <w:r w:rsidRPr="00966E26">
        <w:rPr>
          <w:rFonts w:ascii="Times New Roman" w:hAnsi="Times New Roman" w:cs="Times New Roman"/>
          <w:sz w:val="24"/>
          <w:szCs w:val="24"/>
          <w:lang w:val="en-US"/>
        </w:rPr>
        <w:t>, v. 66(1).</w:t>
      </w:r>
      <w:r>
        <w:rPr>
          <w:rFonts w:ascii="Times New Roman" w:hAnsi="Times New Roman" w:cs="Times New Roman"/>
          <w:sz w:val="24"/>
          <w:szCs w:val="24"/>
          <w:lang w:val="en-US"/>
        </w:rPr>
        <w:t xml:space="preserve"> </w:t>
      </w:r>
      <w:hyperlink r:id="rId67" w:history="1">
        <w:r w:rsidRPr="002F79CE">
          <w:rPr>
            <w:rStyle w:val="Hyperlink"/>
            <w:rFonts w:ascii="Times New Roman" w:hAnsi="Times New Roman" w:cs="Times New Roman"/>
            <w:sz w:val="24"/>
            <w:szCs w:val="24"/>
            <w:lang w:val="en-US"/>
          </w:rPr>
          <w:t>https://doi.org/10.1017/lap.2023.24</w:t>
        </w:r>
      </w:hyperlink>
    </w:p>
    <w:sectPr w:rsidR="00966E26" w:rsidSect="00E34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355CD" w:rsidRDefault="00D355CD" w:rsidP="00E34F6F">
      <w:pPr>
        <w:spacing w:after="0" w:line="240" w:lineRule="auto"/>
      </w:pPr>
      <w:r>
        <w:separator/>
      </w:r>
    </w:p>
  </w:endnote>
  <w:endnote w:type="continuationSeparator" w:id="0">
    <w:p w:rsidR="00D355CD" w:rsidRDefault="00D355CD" w:rsidP="00E3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355CD" w:rsidRDefault="00D355CD" w:rsidP="00E34F6F">
      <w:pPr>
        <w:spacing w:after="0" w:line="240" w:lineRule="auto"/>
      </w:pPr>
      <w:r>
        <w:separator/>
      </w:r>
    </w:p>
  </w:footnote>
  <w:footnote w:type="continuationSeparator" w:id="0">
    <w:p w:rsidR="00D355CD" w:rsidRDefault="00D355CD" w:rsidP="00E34F6F">
      <w:pPr>
        <w:spacing w:after="0" w:line="240" w:lineRule="auto"/>
      </w:pPr>
      <w:r>
        <w:continuationSeparator/>
      </w:r>
    </w:p>
  </w:footnote>
  <w:footnote w:id="1">
    <w:p w:rsidR="00D67327" w:rsidRPr="00E34F6F" w:rsidRDefault="00D67327">
      <w:pPr>
        <w:pStyle w:val="Textodenotaderodap"/>
        <w:rPr>
          <w:rFonts w:ascii="Times New Roman" w:hAnsi="Times New Roman" w:cs="Times New Roman"/>
        </w:rPr>
      </w:pPr>
      <w:r w:rsidRPr="00E34F6F">
        <w:rPr>
          <w:rStyle w:val="Refdenotaderodap"/>
          <w:rFonts w:ascii="Times New Roman" w:hAnsi="Times New Roman" w:cs="Times New Roman"/>
        </w:rPr>
        <w:footnoteRef/>
      </w:r>
      <w:r w:rsidRPr="00E34F6F">
        <w:rPr>
          <w:rFonts w:ascii="Times New Roman" w:hAnsi="Times New Roman" w:cs="Times New Roman"/>
        </w:rPr>
        <w:t xml:space="preserve"> Professor Titular. Departamento de Sociologia e Ciência Política da Universidade Federal de Santa Catarina (UFSC). </w:t>
      </w:r>
    </w:p>
  </w:footnote>
  <w:footnote w:id="2">
    <w:p w:rsidR="00D67327" w:rsidRPr="00E34F6F" w:rsidRDefault="00D67327">
      <w:pPr>
        <w:pStyle w:val="Textodenotaderodap"/>
        <w:rPr>
          <w:rFonts w:ascii="Times New Roman" w:hAnsi="Times New Roman" w:cs="Times New Roman"/>
        </w:rPr>
      </w:pPr>
      <w:r w:rsidRPr="00E34F6F">
        <w:rPr>
          <w:rStyle w:val="Refdenotaderodap"/>
          <w:rFonts w:ascii="Times New Roman" w:hAnsi="Times New Roman" w:cs="Times New Roman"/>
        </w:rPr>
        <w:footnoteRef/>
      </w:r>
      <w:r w:rsidRPr="00E34F6F">
        <w:rPr>
          <w:rFonts w:ascii="Times New Roman" w:hAnsi="Times New Roman" w:cs="Times New Roman"/>
        </w:rPr>
        <w:t xml:space="preserve"> Doutorando. Programa de Pós-Graduação e Sociologia e Ciência Política da Universidade Federal de Santa Catarina (PPGSP/UFSC). Bolsista Capes/DS 2024-2028.</w:t>
      </w:r>
    </w:p>
  </w:footnote>
  <w:footnote w:id="3">
    <w:p w:rsidR="00D67327" w:rsidRPr="0046657F" w:rsidRDefault="00D67327">
      <w:pPr>
        <w:pStyle w:val="Textodenotaderodap"/>
        <w:rPr>
          <w:rFonts w:ascii="Times New Roman" w:hAnsi="Times New Roman" w:cs="Times New Roman"/>
        </w:rPr>
      </w:pPr>
      <w:r w:rsidRPr="0046657F">
        <w:rPr>
          <w:rStyle w:val="Refdenotaderodap"/>
          <w:rFonts w:ascii="Times New Roman" w:hAnsi="Times New Roman" w:cs="Times New Roman"/>
        </w:rPr>
        <w:footnoteRef/>
      </w:r>
      <w:r w:rsidRPr="0046657F">
        <w:rPr>
          <w:rFonts w:ascii="Times New Roman" w:hAnsi="Times New Roman" w:cs="Times New Roman"/>
        </w:rPr>
        <w:t xml:space="preserve"> Professor Associado. Departamento de Ciências Sociais da Universidade Estadual de Maringá (UEM).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6F"/>
    <w:rsid w:val="000148B2"/>
    <w:rsid w:val="00021F6B"/>
    <w:rsid w:val="00024B29"/>
    <w:rsid w:val="0003780A"/>
    <w:rsid w:val="00054DB8"/>
    <w:rsid w:val="000955E3"/>
    <w:rsid w:val="000967D1"/>
    <w:rsid w:val="000A7D8A"/>
    <w:rsid w:val="000B3D5A"/>
    <w:rsid w:val="00102111"/>
    <w:rsid w:val="0012044A"/>
    <w:rsid w:val="001336F4"/>
    <w:rsid w:val="001457AB"/>
    <w:rsid w:val="0015219A"/>
    <w:rsid w:val="00152C72"/>
    <w:rsid w:val="00167DBB"/>
    <w:rsid w:val="00167F64"/>
    <w:rsid w:val="00184F4F"/>
    <w:rsid w:val="001A30BC"/>
    <w:rsid w:val="001A7A7A"/>
    <w:rsid w:val="001B260A"/>
    <w:rsid w:val="001B4977"/>
    <w:rsid w:val="001C44E8"/>
    <w:rsid w:val="001C74F2"/>
    <w:rsid w:val="001D2A63"/>
    <w:rsid w:val="001E6EAB"/>
    <w:rsid w:val="001F229F"/>
    <w:rsid w:val="00235280"/>
    <w:rsid w:val="002425BB"/>
    <w:rsid w:val="00262DD2"/>
    <w:rsid w:val="002733A2"/>
    <w:rsid w:val="00286F6B"/>
    <w:rsid w:val="002C2326"/>
    <w:rsid w:val="002E2306"/>
    <w:rsid w:val="002E580B"/>
    <w:rsid w:val="0033382D"/>
    <w:rsid w:val="003604FD"/>
    <w:rsid w:val="003B4A14"/>
    <w:rsid w:val="003C1585"/>
    <w:rsid w:val="003C30AD"/>
    <w:rsid w:val="003D6421"/>
    <w:rsid w:val="003F1585"/>
    <w:rsid w:val="00437708"/>
    <w:rsid w:val="004401F6"/>
    <w:rsid w:val="0046657F"/>
    <w:rsid w:val="004728D0"/>
    <w:rsid w:val="0049318A"/>
    <w:rsid w:val="004A0F0F"/>
    <w:rsid w:val="004D009C"/>
    <w:rsid w:val="004F0FD9"/>
    <w:rsid w:val="00516371"/>
    <w:rsid w:val="00543FE0"/>
    <w:rsid w:val="005753EE"/>
    <w:rsid w:val="00584259"/>
    <w:rsid w:val="005E251B"/>
    <w:rsid w:val="005F61B4"/>
    <w:rsid w:val="00606E5A"/>
    <w:rsid w:val="00690998"/>
    <w:rsid w:val="006B567F"/>
    <w:rsid w:val="007121B2"/>
    <w:rsid w:val="007167DB"/>
    <w:rsid w:val="0071690D"/>
    <w:rsid w:val="00742577"/>
    <w:rsid w:val="007B4519"/>
    <w:rsid w:val="007D303F"/>
    <w:rsid w:val="007D5C60"/>
    <w:rsid w:val="00826F86"/>
    <w:rsid w:val="0083281D"/>
    <w:rsid w:val="008528DF"/>
    <w:rsid w:val="00896C00"/>
    <w:rsid w:val="008A0F65"/>
    <w:rsid w:val="0090344C"/>
    <w:rsid w:val="00907C85"/>
    <w:rsid w:val="00925DB5"/>
    <w:rsid w:val="00966E26"/>
    <w:rsid w:val="009741A8"/>
    <w:rsid w:val="009B384F"/>
    <w:rsid w:val="009C3157"/>
    <w:rsid w:val="009E46F7"/>
    <w:rsid w:val="009E5895"/>
    <w:rsid w:val="00A5300F"/>
    <w:rsid w:val="00A54569"/>
    <w:rsid w:val="00A5697C"/>
    <w:rsid w:val="00A65977"/>
    <w:rsid w:val="00A8651C"/>
    <w:rsid w:val="00AB3624"/>
    <w:rsid w:val="00AE4924"/>
    <w:rsid w:val="00B00EC3"/>
    <w:rsid w:val="00B039AB"/>
    <w:rsid w:val="00B11EF2"/>
    <w:rsid w:val="00B14946"/>
    <w:rsid w:val="00BA434D"/>
    <w:rsid w:val="00BC0127"/>
    <w:rsid w:val="00BC5E3F"/>
    <w:rsid w:val="00C20B4B"/>
    <w:rsid w:val="00C70FBB"/>
    <w:rsid w:val="00C802E0"/>
    <w:rsid w:val="00C84508"/>
    <w:rsid w:val="00C971AD"/>
    <w:rsid w:val="00CB0760"/>
    <w:rsid w:val="00CE2AB7"/>
    <w:rsid w:val="00CF34B6"/>
    <w:rsid w:val="00D207D5"/>
    <w:rsid w:val="00D2210C"/>
    <w:rsid w:val="00D355CD"/>
    <w:rsid w:val="00D552F4"/>
    <w:rsid w:val="00D641FB"/>
    <w:rsid w:val="00D67327"/>
    <w:rsid w:val="00D67AB9"/>
    <w:rsid w:val="00D75071"/>
    <w:rsid w:val="00E31DD5"/>
    <w:rsid w:val="00E34F6F"/>
    <w:rsid w:val="00E64CC4"/>
    <w:rsid w:val="00E66DEF"/>
    <w:rsid w:val="00E73EA5"/>
    <w:rsid w:val="00E972D9"/>
    <w:rsid w:val="00EA0BF3"/>
    <w:rsid w:val="00EA42B1"/>
    <w:rsid w:val="00EF2E51"/>
    <w:rsid w:val="00F076F7"/>
    <w:rsid w:val="00F126A0"/>
    <w:rsid w:val="00F17E5D"/>
    <w:rsid w:val="00F32868"/>
    <w:rsid w:val="00F81F7C"/>
    <w:rsid w:val="00FA53F6"/>
    <w:rsid w:val="00FE76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1BBA"/>
  <w15:chartTrackingRefBased/>
  <w15:docId w15:val="{CE347969-2457-4E9C-B58A-D1B9B5F5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34F6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34F6F"/>
    <w:rPr>
      <w:sz w:val="20"/>
      <w:szCs w:val="20"/>
    </w:rPr>
  </w:style>
  <w:style w:type="character" w:styleId="Refdenotaderodap">
    <w:name w:val="footnote reference"/>
    <w:basedOn w:val="Fontepargpadro"/>
    <w:uiPriority w:val="99"/>
    <w:semiHidden/>
    <w:unhideWhenUsed/>
    <w:rsid w:val="00E34F6F"/>
    <w:rPr>
      <w:vertAlign w:val="superscript"/>
    </w:rPr>
  </w:style>
  <w:style w:type="character" w:styleId="Hyperlink">
    <w:name w:val="Hyperlink"/>
    <w:basedOn w:val="Fontepargpadro"/>
    <w:uiPriority w:val="99"/>
    <w:unhideWhenUsed/>
    <w:rsid w:val="00B11EF2"/>
    <w:rPr>
      <w:color w:val="0563C1" w:themeColor="hyperlink"/>
      <w:u w:val="single"/>
    </w:rPr>
  </w:style>
  <w:style w:type="character" w:styleId="MenoPendente">
    <w:name w:val="Unresolved Mention"/>
    <w:basedOn w:val="Fontepargpadro"/>
    <w:uiPriority w:val="99"/>
    <w:semiHidden/>
    <w:unhideWhenUsed/>
    <w:rsid w:val="00B11EF2"/>
    <w:rPr>
      <w:color w:val="605E5C"/>
      <w:shd w:val="clear" w:color="auto" w:fill="E1DFDD"/>
    </w:rPr>
  </w:style>
  <w:style w:type="character" w:styleId="HiperlinkVisitado">
    <w:name w:val="FollowedHyperlink"/>
    <w:basedOn w:val="Fontepargpadro"/>
    <w:uiPriority w:val="99"/>
    <w:semiHidden/>
    <w:unhideWhenUsed/>
    <w:rsid w:val="00F17E5D"/>
    <w:rPr>
      <w:color w:val="954F72" w:themeColor="followedHyperlink"/>
      <w:u w:val="single"/>
    </w:rPr>
  </w:style>
  <w:style w:type="table" w:styleId="Tabelacomgrade">
    <w:name w:val="Table Grid"/>
    <w:basedOn w:val="Tabelanormal"/>
    <w:uiPriority w:val="39"/>
    <w:rsid w:val="00A53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4201/rlop.31370" TargetMode="External"/><Relationship Id="rId21" Type="http://schemas.openxmlformats.org/officeDocument/2006/relationships/hyperlink" Target="https://doi.org/10.1111/bjso.12066" TargetMode="External"/><Relationship Id="rId42" Type="http://schemas.openxmlformats.org/officeDocument/2006/relationships/hyperlink" Target="https://doi.org/10.1093/esr/jcp018" TargetMode="External"/><Relationship Id="rId47" Type="http://schemas.openxmlformats.org/officeDocument/2006/relationships/hyperlink" Target="https://doi.org/10.2307/420583" TargetMode="External"/><Relationship Id="rId63" Type="http://schemas.openxmlformats.org/officeDocument/2006/relationships/hyperlink" Target="https://doi.org/10.1093/poq/nfp067"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108/01443330310790318" TargetMode="External"/><Relationship Id="rId11" Type="http://schemas.openxmlformats.org/officeDocument/2006/relationships/image" Target="media/image5.png"/><Relationship Id="rId24" Type="http://schemas.openxmlformats.org/officeDocument/2006/relationships/hyperlink" Target="https://doi.org/10.1111/J.2044-8295.1937.TB00863.X" TargetMode="External"/><Relationship Id="rId32" Type="http://schemas.openxmlformats.org/officeDocument/2006/relationships/hyperlink" Target="https://bibliotecadigital.tse.jus.br/xmlui/handle/bdtse/6119" TargetMode="External"/><Relationship Id="rId37" Type="http://schemas.openxmlformats.org/officeDocument/2006/relationships/hyperlink" Target="https://psycnet.apa.org/doi/10.1177/001391659803000402" TargetMode="External"/><Relationship Id="rId40" Type="http://schemas.openxmlformats.org/officeDocument/2006/relationships/hyperlink" Target="https://doi.org/10.1371/journal.pclm.0000030" TargetMode="External"/><Relationship Id="rId45" Type="http://schemas.openxmlformats.org/officeDocument/2006/relationships/hyperlink" Target="https://doi.org/10.1590/1807-01912022283560" TargetMode="External"/><Relationship Id="rId53" Type="http://schemas.openxmlformats.org/officeDocument/2006/relationships/hyperlink" Target="https://doi.org/10.1007/s11109-009-9094-0" TargetMode="External"/><Relationship Id="rId58" Type="http://schemas.openxmlformats.org/officeDocument/2006/relationships/hyperlink" Target="https://doi.org/10.1017/lap.2020.13" TargetMode="External"/><Relationship Id="rId66" Type="http://schemas.openxmlformats.org/officeDocument/2006/relationships/hyperlink" Target="https://psycnet.apa.org/doi/10.1016/j.jesp.2012.11.006" TargetMode="External"/><Relationship Id="rId5" Type="http://schemas.openxmlformats.org/officeDocument/2006/relationships/footnotes" Target="footnotes.xml"/><Relationship Id="rId61" Type="http://schemas.openxmlformats.org/officeDocument/2006/relationships/hyperlink" Target="https://doi.org/10.1111/j.1540-4560.1994.tb02420.x" TargetMode="External"/><Relationship Id="rId19" Type="http://schemas.openxmlformats.org/officeDocument/2006/relationships/hyperlink" Target="https://www.gov.br/povosindigenas/pt-br/assuntos/noticias/2024/04/ministerio-dos-povos-indigenas-a-concretizacao-da-presenca-indigena-no-estado-brasileiro" TargetMode="External"/><Relationship Id="rId14" Type="http://schemas.openxmlformats.org/officeDocument/2006/relationships/image" Target="media/image8.png"/><Relationship Id="rId22" Type="http://schemas.openxmlformats.org/officeDocument/2006/relationships/hyperlink" Target="https://economia.uol.com.br/colunas/carla-araujo/2022/06/06/pt-ve-emergencia-climatica-e-promete-reduzir-desmatamento-na-amazonia.htm" TargetMode="External"/><Relationship Id="rId27" Type="http://schemas.openxmlformats.org/officeDocument/2006/relationships/hyperlink" Target="https://www.int-res.com/abstracts/cr/v11/n1/p75-84/" TargetMode="External"/><Relationship Id="rId30" Type="http://schemas.openxmlformats.org/officeDocument/2006/relationships/hyperlink" Target="https://doi.org/10.1007/s11109-019-09545-w" TargetMode="External"/><Relationship Id="rId35" Type="http://schemas.openxmlformats.org/officeDocument/2006/relationships/hyperlink" Target="https://sou.ucs.br/etc/revistas/index.php/direitoambiental/article/view/908" TargetMode="External"/><Relationship Id="rId43" Type="http://schemas.openxmlformats.org/officeDocument/2006/relationships/hyperlink" Target="https://doi.org/10.1016/j.gloenvcha.2013.03.009" TargetMode="External"/><Relationship Id="rId48" Type="http://schemas.openxmlformats.org/officeDocument/2006/relationships/hyperlink" Target="https://doi.org/10.1093/poq/nfs038" TargetMode="External"/><Relationship Id="rId56" Type="http://schemas.openxmlformats.org/officeDocument/2006/relationships/hyperlink" Target="https://doi.org/10.1590/1807-0191202228162" TargetMode="External"/><Relationship Id="rId64" Type="http://schemas.openxmlformats.org/officeDocument/2006/relationships/hyperlink" Target="https://www.jstor.org/stable/2748427"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dx.doi.org/10.1177/10697102036003004"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590/S2178-149420240111" TargetMode="External"/><Relationship Id="rId33" Type="http://schemas.openxmlformats.org/officeDocument/2006/relationships/hyperlink" Target="https://periodicos.sbu.unicamp.br/ojs/index.php/op/article/view/8640953" TargetMode="External"/><Relationship Id="rId38" Type="http://schemas.openxmlformats.org/officeDocument/2006/relationships/hyperlink" Target="https://doi.org/10.1146/annurev-polisci-051215-022857" TargetMode="External"/><Relationship Id="rId46" Type="http://schemas.openxmlformats.org/officeDocument/2006/relationships/hyperlink" Target="https://doi.org/10.1017/S0003055401003045" TargetMode="External"/><Relationship Id="rId59" Type="http://schemas.openxmlformats.org/officeDocument/2006/relationships/hyperlink" Target="https://doi.org/10.1590/s0103-4014.2022.36106.009" TargetMode="External"/><Relationship Id="rId67" Type="http://schemas.openxmlformats.org/officeDocument/2006/relationships/hyperlink" Target="https://doi.org/10.1017/lap.2023.24" TargetMode="External"/><Relationship Id="rId20" Type="http://schemas.openxmlformats.org/officeDocument/2006/relationships/hyperlink" Target="https://www.gov.br/planalto/pt-br/acompanhe-o-planalto/noticias/2024/09/na-onu-lula-conclama-lideres-mundiais-para-combate-a-fome-e-as-mudancas-climaticas" TargetMode="External"/><Relationship Id="rId41" Type="http://schemas.openxmlformats.org/officeDocument/2006/relationships/hyperlink" Target="https://doi.org/10.1111/1540-6237.8402005" TargetMode="External"/><Relationship Id="rId54" Type="http://schemas.openxmlformats.org/officeDocument/2006/relationships/hyperlink" Target="http://dx.doi.org/10.1111/j.1540-6237.2008.00567.x" TargetMode="External"/><Relationship Id="rId62" Type="http://schemas.openxmlformats.org/officeDocument/2006/relationships/hyperlink" Target="https://www.jstor.org/stable/24927662"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1080/2474736X.2022.2117635" TargetMode="External"/><Relationship Id="rId28" Type="http://schemas.openxmlformats.org/officeDocument/2006/relationships/hyperlink" Target="https://doi.org/10.1590/1807-0191201824153" TargetMode="External"/><Relationship Id="rId36" Type="http://schemas.openxmlformats.org/officeDocument/2006/relationships/hyperlink" Target="https://doi.org/10.1177/104346398010001004" TargetMode="External"/><Relationship Id="rId49" Type="http://schemas.openxmlformats.org/officeDocument/2006/relationships/hyperlink" Target="https://doi.org/10.1111/ajps.12152" TargetMode="External"/><Relationship Id="rId57" Type="http://schemas.openxmlformats.org/officeDocument/2006/relationships/hyperlink" Target="https://www.bbc.com/portuguese/brasil-63614416" TargetMode="External"/><Relationship Id="rId10" Type="http://schemas.openxmlformats.org/officeDocument/2006/relationships/image" Target="media/image4.png"/><Relationship Id="rId31" Type="http://schemas.openxmlformats.org/officeDocument/2006/relationships/hyperlink" Target="https://doi.org/10.37370/raizes.2022.v42.799" TargetMode="External"/><Relationship Id="rId44" Type="http://schemas.openxmlformats.org/officeDocument/2006/relationships/hyperlink" Target="https://doi.org/10.1590/1807-01912020263401" TargetMode="External"/><Relationship Id="rId52" Type="http://schemas.openxmlformats.org/officeDocument/2006/relationships/hyperlink" Target="https://doi.org/10.1177/0022343311425841" TargetMode="External"/><Relationship Id="rId60" Type="http://schemas.openxmlformats.org/officeDocument/2006/relationships/hyperlink" Target="https://doi.org/10.1007/s10584-008-9429-6" TargetMode="External"/><Relationship Id="rId65" Type="http://schemas.openxmlformats.org/officeDocument/2006/relationships/hyperlink" Target="https://doi.org/10.1590/1981-3821202300030003"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17/S0022381608080493" TargetMode="External"/><Relationship Id="rId39" Type="http://schemas.openxmlformats.org/officeDocument/2006/relationships/hyperlink" Target="https://doi.org/10.1037/1082-989X.4.3.272" TargetMode="External"/><Relationship Id="rId34" Type="http://schemas.openxmlformats.org/officeDocument/2006/relationships/hyperlink" Target="http://pepsic.bvsalud.org/scielo.php?script=sci_abstract&amp;pid=S1677-04712012000200007" TargetMode="External"/><Relationship Id="rId50" Type="http://schemas.openxmlformats.org/officeDocument/2006/relationships/hyperlink" Target="https://doi.org/10.1177/001316447403400115" TargetMode="External"/><Relationship Id="rId55" Type="http://schemas.openxmlformats.org/officeDocument/2006/relationships/hyperlink" Target="https://doi.org/10.1007/s11111-010-0116-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6310A-155F-4B7F-955B-1621F8CD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25</Pages>
  <Words>9368</Words>
  <Characters>50590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29</cp:revision>
  <dcterms:created xsi:type="dcterms:W3CDTF">2025-03-11T14:59:00Z</dcterms:created>
  <dcterms:modified xsi:type="dcterms:W3CDTF">2025-03-25T19:46:00Z</dcterms:modified>
</cp:coreProperties>
</file>