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A93858" w14:textId="77777777" w:rsidR="00036610" w:rsidRDefault="00036610" w:rsidP="00036610">
      <w:pPr>
        <w:spacing w:after="0" w:line="360" w:lineRule="auto"/>
        <w:jc w:val="center"/>
        <w:rPr>
          <w:rFonts w:ascii="Times New Roman" w:hAnsi="Times New Roman" w:cs="Times New Roman"/>
          <w:sz w:val="24"/>
          <w:szCs w:val="24"/>
        </w:rPr>
      </w:pPr>
      <w:r>
        <w:rPr>
          <w:rFonts w:ascii="Times New Roman" w:hAnsi="Times New Roman" w:cs="Times New Roman"/>
          <w:b/>
          <w:bCs/>
          <w:sz w:val="28"/>
          <w:szCs w:val="28"/>
        </w:rPr>
        <w:t>Afinal, quem está lutando pela democracia? Projeção</w:t>
      </w:r>
      <w:r w:rsidRPr="00E818E7">
        <w:rPr>
          <w:rFonts w:ascii="Times New Roman" w:hAnsi="Times New Roman" w:cs="Times New Roman"/>
          <w:b/>
          <w:bCs/>
          <w:sz w:val="28"/>
          <w:szCs w:val="28"/>
        </w:rPr>
        <w:t xml:space="preserve"> de atitudes e polarização afetiva no Brasil</w:t>
      </w:r>
    </w:p>
    <w:p w14:paraId="6DAD8C88" w14:textId="3C7A61D1" w:rsidR="00787980" w:rsidRPr="003E6068" w:rsidRDefault="00787980" w:rsidP="003E606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Apêndice Metodológico</w:t>
      </w:r>
    </w:p>
    <w:p w14:paraId="767DA6A7" w14:textId="77777777" w:rsidR="00FF608D" w:rsidRDefault="00FF608D" w:rsidP="00FF608D">
      <w:pPr>
        <w:spacing w:after="0" w:line="360" w:lineRule="auto"/>
        <w:jc w:val="both"/>
        <w:rPr>
          <w:rFonts w:ascii="Times New Roman" w:hAnsi="Times New Roman" w:cs="Times New Roman"/>
          <w:sz w:val="24"/>
          <w:szCs w:val="24"/>
        </w:rPr>
      </w:pPr>
    </w:p>
    <w:p w14:paraId="42264B9F" w14:textId="77777777" w:rsidR="00373D7A" w:rsidRDefault="00373D7A" w:rsidP="00373D7A">
      <w:pPr>
        <w:spacing w:after="0" w:line="360" w:lineRule="auto"/>
        <w:jc w:val="right"/>
        <w:rPr>
          <w:rFonts w:ascii="Times New Roman" w:hAnsi="Times New Roman" w:cs="Times New Roman"/>
          <w:sz w:val="24"/>
          <w:szCs w:val="24"/>
        </w:rPr>
      </w:pPr>
      <w:r w:rsidRPr="00CC1893">
        <w:rPr>
          <w:rFonts w:ascii="Times New Roman" w:hAnsi="Times New Roman" w:cs="Times New Roman"/>
          <w:sz w:val="24"/>
          <w:szCs w:val="24"/>
        </w:rPr>
        <w:t>Lucas d</w:t>
      </w:r>
      <w:r>
        <w:rPr>
          <w:rFonts w:ascii="Times New Roman" w:hAnsi="Times New Roman" w:cs="Times New Roman"/>
          <w:sz w:val="24"/>
          <w:szCs w:val="24"/>
        </w:rPr>
        <w:t>e Carvalho de Amorim</w:t>
      </w:r>
      <w:r>
        <w:rPr>
          <w:rStyle w:val="Refdenotaderodap"/>
          <w:rFonts w:ascii="Times New Roman" w:hAnsi="Times New Roman" w:cs="Times New Roman"/>
          <w:sz w:val="24"/>
          <w:szCs w:val="24"/>
        </w:rPr>
        <w:footnoteReference w:id="1"/>
      </w:r>
    </w:p>
    <w:p w14:paraId="3E75EB6D" w14:textId="4CD58765" w:rsidR="00787980" w:rsidRDefault="00787980" w:rsidP="00500306">
      <w:pPr>
        <w:spacing w:after="0" w:line="360" w:lineRule="auto"/>
        <w:jc w:val="right"/>
        <w:rPr>
          <w:rFonts w:ascii="Times New Roman" w:hAnsi="Times New Roman" w:cs="Times New Roman"/>
          <w:sz w:val="24"/>
          <w:szCs w:val="24"/>
        </w:rPr>
      </w:pPr>
    </w:p>
    <w:p w14:paraId="04C7B8C9" w14:textId="10484D69" w:rsidR="00787980" w:rsidRPr="00787980" w:rsidRDefault="00036610" w:rsidP="00036610">
      <w:pPr>
        <w:spacing w:after="0" w:line="360" w:lineRule="auto"/>
        <w:ind w:firstLine="851"/>
        <w:jc w:val="both"/>
        <w:rPr>
          <w:rFonts w:ascii="Times New Roman" w:hAnsi="Times New Roman" w:cs="Times New Roman"/>
          <w:sz w:val="24"/>
          <w:szCs w:val="24"/>
        </w:rPr>
      </w:pPr>
      <w:r w:rsidRPr="00787980">
        <w:rPr>
          <w:rFonts w:ascii="Times New Roman" w:hAnsi="Times New Roman" w:cs="Times New Roman"/>
          <w:sz w:val="24"/>
          <w:szCs w:val="24"/>
        </w:rPr>
        <w:t xml:space="preserve">A amplitude das análises realizadas neste </w:t>
      </w:r>
      <w:r>
        <w:rPr>
          <w:rFonts w:ascii="Times New Roman" w:hAnsi="Times New Roman" w:cs="Times New Roman"/>
          <w:sz w:val="24"/>
          <w:szCs w:val="24"/>
        </w:rPr>
        <w:t>artigo</w:t>
      </w:r>
      <w:r w:rsidRPr="00787980">
        <w:rPr>
          <w:rFonts w:ascii="Times New Roman" w:hAnsi="Times New Roman" w:cs="Times New Roman"/>
          <w:sz w:val="24"/>
          <w:szCs w:val="24"/>
        </w:rPr>
        <w:t xml:space="preserve"> demanda</w:t>
      </w:r>
      <w:r w:rsidR="00787980" w:rsidRPr="00787980">
        <w:rPr>
          <w:rFonts w:ascii="Times New Roman" w:hAnsi="Times New Roman" w:cs="Times New Roman"/>
          <w:sz w:val="24"/>
          <w:szCs w:val="24"/>
        </w:rPr>
        <w:t xml:space="preserve"> transparência em relação às decisões metodológicas e à forma de operacionalização das variáveis. Este apêndice tem por objetivo apresentar, de maneira sistemática, as etapas de análise dos dados, garantindo a reprodutibilidade das evidências e a compreensão das escolhas que sustentam os principais resultados do </w:t>
      </w:r>
      <w:r w:rsidR="002F387E">
        <w:rPr>
          <w:rFonts w:ascii="Times New Roman" w:hAnsi="Times New Roman" w:cs="Times New Roman"/>
          <w:sz w:val="24"/>
          <w:szCs w:val="24"/>
        </w:rPr>
        <w:t>capítulo</w:t>
      </w:r>
      <w:r w:rsidR="00787980">
        <w:rPr>
          <w:rFonts w:ascii="Times New Roman" w:hAnsi="Times New Roman" w:cs="Times New Roman"/>
          <w:sz w:val="24"/>
          <w:szCs w:val="24"/>
        </w:rPr>
        <w:t xml:space="preserve"> </w:t>
      </w:r>
      <w:r w:rsidR="00787980" w:rsidRPr="00787980">
        <w:rPr>
          <w:rFonts w:ascii="Times New Roman" w:hAnsi="Times New Roman" w:cs="Times New Roman"/>
          <w:sz w:val="24"/>
          <w:szCs w:val="24"/>
        </w:rPr>
        <w:t xml:space="preserve">(O script comentado no formato .R, </w:t>
      </w:r>
      <w:r w:rsidR="00787980">
        <w:rPr>
          <w:rFonts w:ascii="Times New Roman" w:hAnsi="Times New Roman" w:cs="Times New Roman"/>
          <w:sz w:val="24"/>
          <w:szCs w:val="24"/>
        </w:rPr>
        <w:t>pode</w:t>
      </w:r>
      <w:r w:rsidR="00787980" w:rsidRPr="00787980">
        <w:rPr>
          <w:rFonts w:ascii="Times New Roman" w:hAnsi="Times New Roman" w:cs="Times New Roman"/>
          <w:sz w:val="24"/>
          <w:szCs w:val="24"/>
        </w:rPr>
        <w:t xml:space="preserve"> ser encontrado aqui: </w:t>
      </w:r>
      <w:hyperlink r:id="rId8" w:history="1">
        <w:r w:rsidRPr="00027B99">
          <w:rPr>
            <w:rStyle w:val="Hyperlink"/>
            <w:rFonts w:ascii="Times New Roman" w:hAnsi="Times New Roman" w:cs="Times New Roman"/>
            <w:sz w:val="24"/>
            <w:szCs w:val="24"/>
          </w:rPr>
          <w:t>https://github.com/lucasamorimcp/projecao_politica</w:t>
        </w:r>
      </w:hyperlink>
      <w:r w:rsidR="00787980" w:rsidRPr="00787980">
        <w:rPr>
          <w:rFonts w:ascii="Times New Roman" w:hAnsi="Times New Roman" w:cs="Times New Roman"/>
          <w:sz w:val="24"/>
          <w:szCs w:val="24"/>
        </w:rPr>
        <w:t>).</w:t>
      </w:r>
    </w:p>
    <w:p w14:paraId="7D08A59F" w14:textId="2C377D71" w:rsidR="00787980" w:rsidRDefault="00787980" w:rsidP="00787980">
      <w:pPr>
        <w:spacing w:after="0" w:line="360" w:lineRule="auto"/>
        <w:ind w:firstLine="851"/>
        <w:jc w:val="both"/>
        <w:rPr>
          <w:rFonts w:ascii="Times New Roman" w:hAnsi="Times New Roman" w:cs="Times New Roman"/>
          <w:sz w:val="24"/>
          <w:szCs w:val="24"/>
        </w:rPr>
      </w:pPr>
      <w:r w:rsidRPr="00787980">
        <w:rPr>
          <w:rFonts w:ascii="Times New Roman" w:hAnsi="Times New Roman" w:cs="Times New Roman"/>
          <w:sz w:val="24"/>
          <w:szCs w:val="24"/>
        </w:rPr>
        <w:t>Em um campo cada vez mais pautado pela valorização da transparência científica</w:t>
      </w:r>
      <w:r w:rsidR="004A3639">
        <w:rPr>
          <w:rFonts w:ascii="Times New Roman" w:hAnsi="Times New Roman" w:cs="Times New Roman"/>
          <w:sz w:val="24"/>
          <w:szCs w:val="24"/>
        </w:rPr>
        <w:t xml:space="preserve"> </w:t>
      </w:r>
      <w:r w:rsidRPr="00787980">
        <w:rPr>
          <w:rFonts w:ascii="Times New Roman" w:hAnsi="Times New Roman" w:cs="Times New Roman"/>
          <w:sz w:val="24"/>
          <w:szCs w:val="24"/>
        </w:rPr>
        <w:t xml:space="preserve">a explicitação dos procedimentos adotados constitui parte essencial da validade analítica. Do mesmo modo, a apresentação de informações complementares possibilita contextualizar os achados e esclarecer eventuais ambiguidades interpretativas, favorecendo uma compreensão mais precisa das estratégias escolhidas </w:t>
      </w:r>
      <w:r w:rsidR="00036610">
        <w:rPr>
          <w:rFonts w:ascii="Times New Roman" w:hAnsi="Times New Roman" w:cs="Times New Roman"/>
          <w:sz w:val="24"/>
          <w:szCs w:val="24"/>
        </w:rPr>
        <w:t>pelo autor</w:t>
      </w:r>
      <w:r w:rsidRPr="00787980">
        <w:rPr>
          <w:rFonts w:ascii="Times New Roman" w:hAnsi="Times New Roman" w:cs="Times New Roman"/>
          <w:sz w:val="24"/>
          <w:szCs w:val="24"/>
        </w:rPr>
        <w:t xml:space="preserve"> que derivaram as conclusões alcançadas.</w:t>
      </w:r>
    </w:p>
    <w:p w14:paraId="28EDEC9D" w14:textId="27AFAED8" w:rsidR="004A3639" w:rsidRDefault="004A3639" w:rsidP="00787980">
      <w:pPr>
        <w:spacing w:after="0" w:line="360" w:lineRule="auto"/>
        <w:ind w:firstLine="851"/>
        <w:jc w:val="both"/>
        <w:rPr>
          <w:rFonts w:ascii="Times New Roman" w:hAnsi="Times New Roman" w:cs="Times New Roman"/>
          <w:sz w:val="24"/>
          <w:szCs w:val="24"/>
        </w:rPr>
      </w:pPr>
      <w:r w:rsidRPr="004A3639">
        <w:rPr>
          <w:rFonts w:ascii="Times New Roman" w:hAnsi="Times New Roman" w:cs="Times New Roman"/>
          <w:sz w:val="24"/>
          <w:szCs w:val="24"/>
        </w:rPr>
        <w:t xml:space="preserve">Um detalhamento mais aprofundado do </w:t>
      </w:r>
      <w:proofErr w:type="spellStart"/>
      <w:r w:rsidRPr="004A3639">
        <w:rPr>
          <w:rFonts w:ascii="Times New Roman" w:hAnsi="Times New Roman" w:cs="Times New Roman"/>
          <w:sz w:val="24"/>
          <w:szCs w:val="24"/>
        </w:rPr>
        <w:t>survey</w:t>
      </w:r>
      <w:proofErr w:type="spellEnd"/>
      <w:r w:rsidRPr="004A3639">
        <w:rPr>
          <w:rFonts w:ascii="Times New Roman" w:hAnsi="Times New Roman" w:cs="Times New Roman"/>
          <w:sz w:val="24"/>
          <w:szCs w:val="24"/>
        </w:rPr>
        <w:t xml:space="preserve"> utilizado</w:t>
      </w:r>
      <w:r w:rsidR="00036610">
        <w:rPr>
          <w:rFonts w:ascii="Times New Roman" w:hAnsi="Times New Roman" w:cs="Times New Roman"/>
          <w:sz w:val="24"/>
          <w:szCs w:val="24"/>
        </w:rPr>
        <w:t xml:space="preserve"> e seus principais resultados</w:t>
      </w:r>
      <w:r w:rsidRPr="004A3639">
        <w:rPr>
          <w:rFonts w:ascii="Times New Roman" w:hAnsi="Times New Roman" w:cs="Times New Roman"/>
          <w:sz w:val="24"/>
          <w:szCs w:val="24"/>
        </w:rPr>
        <w:t xml:space="preserve"> encontra-se </w:t>
      </w:r>
      <w:r w:rsidR="00036610">
        <w:rPr>
          <w:rFonts w:ascii="Times New Roman" w:hAnsi="Times New Roman" w:cs="Times New Roman"/>
          <w:sz w:val="24"/>
          <w:szCs w:val="24"/>
        </w:rPr>
        <w:t>na</w:t>
      </w:r>
      <w:r w:rsidRPr="004A3639">
        <w:rPr>
          <w:rFonts w:ascii="Times New Roman" w:hAnsi="Times New Roman" w:cs="Times New Roman"/>
          <w:sz w:val="24"/>
          <w:szCs w:val="24"/>
        </w:rPr>
        <w:t xml:space="preserve"> coletânea </w:t>
      </w:r>
      <w:r w:rsidR="00036610">
        <w:rPr>
          <w:rFonts w:ascii="Times New Roman" w:hAnsi="Times New Roman" w:cs="Times New Roman"/>
          <w:sz w:val="24"/>
          <w:szCs w:val="24"/>
        </w:rPr>
        <w:t>“Visões de Democracia no Brasil”</w:t>
      </w:r>
      <w:r w:rsidRPr="004A3639">
        <w:rPr>
          <w:rFonts w:ascii="Times New Roman" w:hAnsi="Times New Roman" w:cs="Times New Roman"/>
          <w:sz w:val="24"/>
          <w:szCs w:val="24"/>
        </w:rPr>
        <w:t xml:space="preserve">. O acesso ao banco de dados </w:t>
      </w:r>
      <w:r>
        <w:rPr>
          <w:rFonts w:ascii="Times New Roman" w:hAnsi="Times New Roman" w:cs="Times New Roman"/>
          <w:sz w:val="24"/>
          <w:szCs w:val="24"/>
        </w:rPr>
        <w:t>“</w:t>
      </w:r>
      <w:r w:rsidRPr="004A3639">
        <w:rPr>
          <w:rFonts w:ascii="Times New Roman" w:hAnsi="Times New Roman" w:cs="Times New Roman"/>
          <w:sz w:val="24"/>
          <w:szCs w:val="24"/>
        </w:rPr>
        <w:t>Visões de Democracia</w:t>
      </w:r>
      <w:r>
        <w:rPr>
          <w:rFonts w:ascii="Times New Roman" w:hAnsi="Times New Roman" w:cs="Times New Roman"/>
          <w:sz w:val="24"/>
          <w:szCs w:val="24"/>
        </w:rPr>
        <w:t xml:space="preserve">”, </w:t>
      </w:r>
      <w:r w:rsidRPr="004A3639">
        <w:rPr>
          <w:rFonts w:ascii="Times New Roman" w:hAnsi="Times New Roman" w:cs="Times New Roman"/>
          <w:sz w:val="24"/>
          <w:szCs w:val="24"/>
        </w:rPr>
        <w:t>que, no momento da redação deste apêndice metodológico, ainda não é público, embora possa já estar disponível quando da leitura deste documento</w:t>
      </w:r>
      <w:r>
        <w:rPr>
          <w:rFonts w:ascii="Times New Roman" w:hAnsi="Times New Roman" w:cs="Times New Roman"/>
          <w:sz w:val="24"/>
          <w:szCs w:val="24"/>
        </w:rPr>
        <w:t>,</w:t>
      </w:r>
      <w:r w:rsidRPr="004A3639">
        <w:rPr>
          <w:rFonts w:ascii="Times New Roman" w:hAnsi="Times New Roman" w:cs="Times New Roman"/>
          <w:sz w:val="24"/>
          <w:szCs w:val="24"/>
        </w:rPr>
        <w:t xml:space="preserve"> pode ser solicitado para fins de replicação dos resultados por meio dos canais oficiais indicados na página do INCT </w:t>
      </w:r>
      <w:proofErr w:type="spellStart"/>
      <w:r w:rsidRPr="004A3639">
        <w:rPr>
          <w:rFonts w:ascii="Times New Roman" w:hAnsi="Times New Roman" w:cs="Times New Roman"/>
          <w:sz w:val="24"/>
          <w:szCs w:val="24"/>
        </w:rPr>
        <w:t>ReDem</w:t>
      </w:r>
      <w:proofErr w:type="spellEnd"/>
      <w:r w:rsidRPr="004A3639">
        <w:rPr>
          <w:rFonts w:ascii="Times New Roman" w:hAnsi="Times New Roman" w:cs="Times New Roman"/>
          <w:sz w:val="24"/>
          <w:szCs w:val="24"/>
        </w:rPr>
        <w:t xml:space="preserve">: </w:t>
      </w:r>
      <w:hyperlink r:id="rId9" w:history="1">
        <w:r w:rsidRPr="00CC3DA1">
          <w:rPr>
            <w:rStyle w:val="Hyperlink"/>
            <w:rFonts w:ascii="Times New Roman" w:hAnsi="Times New Roman" w:cs="Times New Roman"/>
            <w:sz w:val="24"/>
            <w:szCs w:val="24"/>
          </w:rPr>
          <w:t>https://redem.tec.br/</w:t>
        </w:r>
      </w:hyperlink>
      <w:r>
        <w:rPr>
          <w:rFonts w:ascii="Times New Roman" w:hAnsi="Times New Roman" w:cs="Times New Roman"/>
          <w:sz w:val="24"/>
          <w:szCs w:val="24"/>
        </w:rPr>
        <w:t>.</w:t>
      </w:r>
    </w:p>
    <w:p w14:paraId="19D35EBA" w14:textId="20F8D108" w:rsidR="00FD19CE" w:rsidRDefault="00FD19CE" w:rsidP="00787980">
      <w:pPr>
        <w:spacing w:after="0" w:line="360" w:lineRule="auto"/>
        <w:ind w:firstLine="851"/>
        <w:jc w:val="both"/>
        <w:rPr>
          <w:rFonts w:ascii="Times New Roman" w:hAnsi="Times New Roman" w:cs="Times New Roman"/>
          <w:sz w:val="24"/>
          <w:szCs w:val="24"/>
        </w:rPr>
      </w:pPr>
      <w:r w:rsidRPr="00FD19CE">
        <w:rPr>
          <w:rFonts w:ascii="Times New Roman" w:hAnsi="Times New Roman" w:cs="Times New Roman"/>
          <w:sz w:val="24"/>
          <w:szCs w:val="24"/>
        </w:rPr>
        <w:t xml:space="preserve">Este apêndice metodológico está organizado de modo a acompanhar, de forma sistemática, a lógica analítica desenvolvida no artigo. Inicialmente, descrevem-se os procedimentos de operacionalização das principais variáveis explicativas, começando pelas medidas de afeto político em relação às lideranças centrais da disputa contemporânea e, em seguida, pelas medidas de compromisso democrático no nível individual. Na sequência, apresenta-se a construção das variáveis que capturam as percepções atribuídas a </w:t>
      </w:r>
      <w:r>
        <w:rPr>
          <w:rFonts w:ascii="Times New Roman" w:hAnsi="Times New Roman" w:cs="Times New Roman"/>
          <w:sz w:val="24"/>
          <w:szCs w:val="24"/>
        </w:rPr>
        <w:t>Lula e</w:t>
      </w:r>
      <w:r w:rsidRPr="00FD19CE">
        <w:rPr>
          <w:rFonts w:ascii="Times New Roman" w:hAnsi="Times New Roman" w:cs="Times New Roman"/>
          <w:sz w:val="24"/>
          <w:szCs w:val="24"/>
        </w:rPr>
        <w:t xml:space="preserve"> Bolsonaro nessas mesmas dimensões, assegurando o pareamento conceitual entre atitudes </w:t>
      </w:r>
      <w:r w:rsidRPr="00FD19CE">
        <w:rPr>
          <w:rFonts w:ascii="Times New Roman" w:hAnsi="Times New Roman" w:cs="Times New Roman"/>
          <w:sz w:val="24"/>
          <w:szCs w:val="24"/>
        </w:rPr>
        <w:lastRenderedPageBreak/>
        <w:t>individuais e avaliações das lideranças</w:t>
      </w:r>
      <w:r>
        <w:rPr>
          <w:rFonts w:ascii="Times New Roman" w:hAnsi="Times New Roman" w:cs="Times New Roman"/>
          <w:sz w:val="24"/>
          <w:szCs w:val="24"/>
        </w:rPr>
        <w:t>,</w:t>
      </w:r>
      <w:r w:rsidRPr="00FD19CE">
        <w:rPr>
          <w:rFonts w:ascii="Times New Roman" w:hAnsi="Times New Roman" w:cs="Times New Roman"/>
          <w:sz w:val="24"/>
          <w:szCs w:val="24"/>
        </w:rPr>
        <w:t xml:space="preserve"> condição fundamental para a análise dos mecanismos de projeção política. O apêndice detalha ainda a </w:t>
      </w:r>
      <w:r w:rsidRPr="00FD19CE">
        <w:rPr>
          <w:rFonts w:ascii="Times New Roman" w:hAnsi="Times New Roman" w:cs="Times New Roman"/>
          <w:i/>
          <w:iCs/>
          <w:sz w:val="24"/>
          <w:szCs w:val="24"/>
        </w:rPr>
        <w:t>proxy</w:t>
      </w:r>
      <w:r w:rsidRPr="00FD19CE">
        <w:rPr>
          <w:rFonts w:ascii="Times New Roman" w:hAnsi="Times New Roman" w:cs="Times New Roman"/>
          <w:sz w:val="24"/>
          <w:szCs w:val="24"/>
        </w:rPr>
        <w:t xml:space="preserve"> de vínculo ideológico ancorada no regime militar e a variável de percepção de ameaça grupal, ambas mobilizadas como moderadores substantivos no processo de formação das percepções políticas. Em seguida, são descritas as variáveis de controle incorporadas aos modelos. Por fim, apresenta-se a especificação completa dos modelos de regressão com termos de interação, os procedimentos de padronização dos coeficientes, a estratégia de visualização dos resultados e a justificativa da adequação do desenho analítico às hipóteses formuladas no artigo, permitindo ao leitor avaliar com precisão as escolhas metodológicas que fundamentam as conclusões empíricas.</w:t>
      </w:r>
    </w:p>
    <w:p w14:paraId="36B7FC84" w14:textId="6D17563E" w:rsidR="00787980" w:rsidRDefault="00787980" w:rsidP="00787980">
      <w:pPr>
        <w:spacing w:after="0" w:line="360" w:lineRule="auto"/>
        <w:ind w:firstLine="851"/>
        <w:jc w:val="both"/>
        <w:rPr>
          <w:rFonts w:ascii="Times New Roman" w:hAnsi="Times New Roman" w:cs="Times New Roman"/>
          <w:sz w:val="24"/>
          <w:szCs w:val="24"/>
        </w:rPr>
      </w:pPr>
      <w:r w:rsidRPr="00787980">
        <w:rPr>
          <w:rFonts w:ascii="Times New Roman" w:hAnsi="Times New Roman" w:cs="Times New Roman"/>
          <w:sz w:val="24"/>
          <w:szCs w:val="24"/>
        </w:rPr>
        <w:t>A seguir, apresenta-se o sumário do apêndice, que orienta o leitor quanto ao conteúdo de cada seção</w:t>
      </w:r>
      <w:r w:rsidR="00652599">
        <w:rPr>
          <w:rFonts w:ascii="Times New Roman" w:hAnsi="Times New Roman" w:cs="Times New Roman"/>
          <w:sz w:val="24"/>
          <w:szCs w:val="24"/>
        </w:rPr>
        <w:t xml:space="preserve"> e facilita sua localização:</w:t>
      </w:r>
    </w:p>
    <w:p w14:paraId="54237C21" w14:textId="77777777" w:rsidR="009709EE" w:rsidRDefault="009709EE" w:rsidP="00787980">
      <w:pPr>
        <w:spacing w:after="0" w:line="360" w:lineRule="auto"/>
        <w:jc w:val="both"/>
        <w:rPr>
          <w:rFonts w:ascii="Times New Roman" w:hAnsi="Times New Roman" w:cs="Times New Roman"/>
          <w:sz w:val="24"/>
          <w:szCs w:val="24"/>
        </w:rPr>
      </w:pPr>
      <w:bookmarkStart w:id="0" w:name="_GoBack"/>
      <w:bookmarkEnd w:id="0"/>
    </w:p>
    <w:p w14:paraId="2C624148" w14:textId="41820964" w:rsidR="00F201E9" w:rsidRPr="00F201E9" w:rsidRDefault="00F201E9" w:rsidP="00F201E9">
      <w:pPr>
        <w:spacing w:after="0" w:line="360" w:lineRule="auto"/>
        <w:jc w:val="center"/>
        <w:rPr>
          <w:rFonts w:ascii="Times New Roman" w:hAnsi="Times New Roman" w:cs="Times New Roman"/>
          <w:b/>
          <w:bCs/>
          <w:sz w:val="24"/>
          <w:szCs w:val="24"/>
        </w:rPr>
      </w:pPr>
      <w:r w:rsidRPr="00F201E9">
        <w:rPr>
          <w:rFonts w:ascii="Times New Roman" w:hAnsi="Times New Roman" w:cs="Times New Roman"/>
          <w:b/>
          <w:bCs/>
          <w:sz w:val="24"/>
          <w:szCs w:val="24"/>
        </w:rPr>
        <w:t>Sumário</w:t>
      </w:r>
    </w:p>
    <w:p w14:paraId="3F573624" w14:textId="43D6744E" w:rsidR="00B612FE" w:rsidRDefault="00471C1A">
      <w:pPr>
        <w:pStyle w:val="Sumrio1"/>
        <w:tabs>
          <w:tab w:val="right" w:leader="dot" w:pos="9016"/>
        </w:tabs>
        <w:rPr>
          <w:rFonts w:eastAsiaTheme="minorEastAsia"/>
          <w:b w:val="0"/>
          <w:bCs w:val="0"/>
          <w:caps w:val="0"/>
          <w:noProof/>
          <w:sz w:val="22"/>
          <w:szCs w:val="22"/>
          <w:lang w:eastAsia="pt-BR"/>
        </w:rPr>
      </w:pPr>
      <w:r>
        <w:rPr>
          <w:rFonts w:ascii="Times New Roman" w:hAnsi="Times New Roman" w:cs="Times New Roman"/>
          <w:b w:val="0"/>
          <w:bCs w:val="0"/>
          <w:caps w:val="0"/>
          <w:sz w:val="24"/>
          <w:szCs w:val="24"/>
        </w:rPr>
        <w:fldChar w:fldCharType="begin"/>
      </w:r>
      <w:r>
        <w:rPr>
          <w:rFonts w:ascii="Times New Roman" w:hAnsi="Times New Roman" w:cs="Times New Roman"/>
          <w:b w:val="0"/>
          <w:bCs w:val="0"/>
          <w:caps w:val="0"/>
          <w:sz w:val="24"/>
          <w:szCs w:val="24"/>
        </w:rPr>
        <w:instrText xml:space="preserve"> TOC \h \z \t "1111;1;22222;2" </w:instrText>
      </w:r>
      <w:r>
        <w:rPr>
          <w:rFonts w:ascii="Times New Roman" w:hAnsi="Times New Roman" w:cs="Times New Roman"/>
          <w:b w:val="0"/>
          <w:bCs w:val="0"/>
          <w:caps w:val="0"/>
          <w:sz w:val="24"/>
          <w:szCs w:val="24"/>
        </w:rPr>
        <w:fldChar w:fldCharType="separate"/>
      </w:r>
      <w:hyperlink w:anchor="_Toc217225247" w:history="1">
        <w:r w:rsidR="00B612FE" w:rsidRPr="003F245D">
          <w:rPr>
            <w:rStyle w:val="Hyperlink"/>
            <w:noProof/>
          </w:rPr>
          <w:t>Operacionalização das medidas de afeto político</w:t>
        </w:r>
        <w:r w:rsidR="00B612FE">
          <w:rPr>
            <w:noProof/>
            <w:webHidden/>
          </w:rPr>
          <w:tab/>
        </w:r>
        <w:r w:rsidR="00B612FE">
          <w:rPr>
            <w:noProof/>
            <w:webHidden/>
          </w:rPr>
          <w:fldChar w:fldCharType="begin"/>
        </w:r>
        <w:r w:rsidR="00B612FE">
          <w:rPr>
            <w:noProof/>
            <w:webHidden/>
          </w:rPr>
          <w:instrText xml:space="preserve"> PAGEREF _Toc217225247 \h </w:instrText>
        </w:r>
        <w:r w:rsidR="00B612FE">
          <w:rPr>
            <w:noProof/>
            <w:webHidden/>
          </w:rPr>
        </w:r>
        <w:r w:rsidR="00B612FE">
          <w:rPr>
            <w:noProof/>
            <w:webHidden/>
          </w:rPr>
          <w:fldChar w:fldCharType="separate"/>
        </w:r>
        <w:r w:rsidR="00B612FE">
          <w:rPr>
            <w:noProof/>
            <w:webHidden/>
          </w:rPr>
          <w:t>3</w:t>
        </w:r>
        <w:r w:rsidR="00B612FE">
          <w:rPr>
            <w:noProof/>
            <w:webHidden/>
          </w:rPr>
          <w:fldChar w:fldCharType="end"/>
        </w:r>
      </w:hyperlink>
    </w:p>
    <w:p w14:paraId="0FC4E7B6" w14:textId="521F5FDC" w:rsidR="00B612FE" w:rsidRDefault="00B612FE">
      <w:pPr>
        <w:pStyle w:val="Sumrio1"/>
        <w:tabs>
          <w:tab w:val="right" w:leader="dot" w:pos="9016"/>
        </w:tabs>
        <w:rPr>
          <w:rFonts w:eastAsiaTheme="minorEastAsia"/>
          <w:b w:val="0"/>
          <w:bCs w:val="0"/>
          <w:caps w:val="0"/>
          <w:noProof/>
          <w:sz w:val="22"/>
          <w:szCs w:val="22"/>
          <w:lang w:eastAsia="pt-BR"/>
        </w:rPr>
      </w:pPr>
      <w:hyperlink w:anchor="_Toc217225248" w:history="1">
        <w:r w:rsidRPr="003F245D">
          <w:rPr>
            <w:rStyle w:val="Hyperlink"/>
            <w:noProof/>
          </w:rPr>
          <w:t>Operacionalização das medidas de compromisso democrático</w:t>
        </w:r>
        <w:r>
          <w:rPr>
            <w:noProof/>
            <w:webHidden/>
          </w:rPr>
          <w:tab/>
        </w:r>
        <w:r>
          <w:rPr>
            <w:noProof/>
            <w:webHidden/>
          </w:rPr>
          <w:fldChar w:fldCharType="begin"/>
        </w:r>
        <w:r>
          <w:rPr>
            <w:noProof/>
            <w:webHidden/>
          </w:rPr>
          <w:instrText xml:space="preserve"> PAGEREF _Toc217225248 \h </w:instrText>
        </w:r>
        <w:r>
          <w:rPr>
            <w:noProof/>
            <w:webHidden/>
          </w:rPr>
        </w:r>
        <w:r>
          <w:rPr>
            <w:noProof/>
            <w:webHidden/>
          </w:rPr>
          <w:fldChar w:fldCharType="separate"/>
        </w:r>
        <w:r>
          <w:rPr>
            <w:noProof/>
            <w:webHidden/>
          </w:rPr>
          <w:t>5</w:t>
        </w:r>
        <w:r>
          <w:rPr>
            <w:noProof/>
            <w:webHidden/>
          </w:rPr>
          <w:fldChar w:fldCharType="end"/>
        </w:r>
      </w:hyperlink>
    </w:p>
    <w:p w14:paraId="0FF9E26C" w14:textId="4DF29DA8" w:rsidR="00B612FE" w:rsidRDefault="00B612FE">
      <w:pPr>
        <w:pStyle w:val="Sumrio1"/>
        <w:tabs>
          <w:tab w:val="right" w:leader="dot" w:pos="9016"/>
        </w:tabs>
        <w:rPr>
          <w:rFonts w:eastAsiaTheme="minorEastAsia"/>
          <w:b w:val="0"/>
          <w:bCs w:val="0"/>
          <w:caps w:val="0"/>
          <w:noProof/>
          <w:sz w:val="22"/>
          <w:szCs w:val="22"/>
          <w:lang w:eastAsia="pt-BR"/>
        </w:rPr>
      </w:pPr>
      <w:hyperlink w:anchor="_Toc217225249" w:history="1">
        <w:r w:rsidRPr="003F245D">
          <w:rPr>
            <w:rStyle w:val="Hyperlink"/>
            <w:noProof/>
          </w:rPr>
          <w:t>Operacionalização das medidas de percepção do compromisso democrático de Lula e Bolsonaro</w:t>
        </w:r>
        <w:r>
          <w:rPr>
            <w:noProof/>
            <w:webHidden/>
          </w:rPr>
          <w:tab/>
        </w:r>
        <w:r>
          <w:rPr>
            <w:noProof/>
            <w:webHidden/>
          </w:rPr>
          <w:fldChar w:fldCharType="begin"/>
        </w:r>
        <w:r>
          <w:rPr>
            <w:noProof/>
            <w:webHidden/>
          </w:rPr>
          <w:instrText xml:space="preserve"> PAGEREF _Toc217225249 \h </w:instrText>
        </w:r>
        <w:r>
          <w:rPr>
            <w:noProof/>
            <w:webHidden/>
          </w:rPr>
        </w:r>
        <w:r>
          <w:rPr>
            <w:noProof/>
            <w:webHidden/>
          </w:rPr>
          <w:fldChar w:fldCharType="separate"/>
        </w:r>
        <w:r>
          <w:rPr>
            <w:noProof/>
            <w:webHidden/>
          </w:rPr>
          <w:t>9</w:t>
        </w:r>
        <w:r>
          <w:rPr>
            <w:noProof/>
            <w:webHidden/>
          </w:rPr>
          <w:fldChar w:fldCharType="end"/>
        </w:r>
      </w:hyperlink>
    </w:p>
    <w:p w14:paraId="007010A5" w14:textId="4F53DCCC" w:rsidR="00B612FE" w:rsidRDefault="00B612FE">
      <w:pPr>
        <w:pStyle w:val="Sumrio1"/>
        <w:tabs>
          <w:tab w:val="right" w:leader="dot" w:pos="9016"/>
        </w:tabs>
        <w:rPr>
          <w:rFonts w:eastAsiaTheme="minorEastAsia"/>
          <w:b w:val="0"/>
          <w:bCs w:val="0"/>
          <w:caps w:val="0"/>
          <w:noProof/>
          <w:sz w:val="22"/>
          <w:szCs w:val="22"/>
          <w:lang w:eastAsia="pt-BR"/>
        </w:rPr>
      </w:pPr>
      <w:hyperlink w:anchor="_Toc217225250" w:history="1">
        <w:r w:rsidRPr="003F245D">
          <w:rPr>
            <w:rStyle w:val="Hyperlink"/>
            <w:noProof/>
          </w:rPr>
          <w:t xml:space="preserve">Operacionalização da </w:t>
        </w:r>
        <w:r w:rsidRPr="003F245D">
          <w:rPr>
            <w:rStyle w:val="Hyperlink"/>
            <w:i/>
            <w:iCs/>
            <w:noProof/>
          </w:rPr>
          <w:t>proxy</w:t>
        </w:r>
        <w:r w:rsidRPr="003F245D">
          <w:rPr>
            <w:rStyle w:val="Hyperlink"/>
            <w:noProof/>
          </w:rPr>
          <w:t xml:space="preserve"> de vínculo ideológico com o regime militar</w:t>
        </w:r>
        <w:r>
          <w:rPr>
            <w:noProof/>
            <w:webHidden/>
          </w:rPr>
          <w:tab/>
        </w:r>
        <w:r>
          <w:rPr>
            <w:noProof/>
            <w:webHidden/>
          </w:rPr>
          <w:fldChar w:fldCharType="begin"/>
        </w:r>
        <w:r>
          <w:rPr>
            <w:noProof/>
            <w:webHidden/>
          </w:rPr>
          <w:instrText xml:space="preserve"> PAGEREF _Toc217225250 \h </w:instrText>
        </w:r>
        <w:r>
          <w:rPr>
            <w:noProof/>
            <w:webHidden/>
          </w:rPr>
        </w:r>
        <w:r>
          <w:rPr>
            <w:noProof/>
            <w:webHidden/>
          </w:rPr>
          <w:fldChar w:fldCharType="separate"/>
        </w:r>
        <w:r>
          <w:rPr>
            <w:noProof/>
            <w:webHidden/>
          </w:rPr>
          <w:t>10</w:t>
        </w:r>
        <w:r>
          <w:rPr>
            <w:noProof/>
            <w:webHidden/>
          </w:rPr>
          <w:fldChar w:fldCharType="end"/>
        </w:r>
      </w:hyperlink>
    </w:p>
    <w:p w14:paraId="663B4163" w14:textId="7506430A" w:rsidR="00B612FE" w:rsidRDefault="00B612FE">
      <w:pPr>
        <w:pStyle w:val="Sumrio1"/>
        <w:tabs>
          <w:tab w:val="right" w:leader="dot" w:pos="9016"/>
        </w:tabs>
        <w:rPr>
          <w:rFonts w:eastAsiaTheme="minorEastAsia"/>
          <w:b w:val="0"/>
          <w:bCs w:val="0"/>
          <w:caps w:val="0"/>
          <w:noProof/>
          <w:sz w:val="22"/>
          <w:szCs w:val="22"/>
          <w:lang w:eastAsia="pt-BR"/>
        </w:rPr>
      </w:pPr>
      <w:hyperlink w:anchor="_Toc217225251" w:history="1">
        <w:r w:rsidRPr="003F245D">
          <w:rPr>
            <w:rStyle w:val="Hyperlink"/>
            <w:noProof/>
          </w:rPr>
          <w:t>Operacionalização da medida de percepção de ameaça</w:t>
        </w:r>
        <w:r>
          <w:rPr>
            <w:noProof/>
            <w:webHidden/>
          </w:rPr>
          <w:tab/>
        </w:r>
        <w:r>
          <w:rPr>
            <w:noProof/>
            <w:webHidden/>
          </w:rPr>
          <w:fldChar w:fldCharType="begin"/>
        </w:r>
        <w:r>
          <w:rPr>
            <w:noProof/>
            <w:webHidden/>
          </w:rPr>
          <w:instrText xml:space="preserve"> PAGEREF _Toc217225251 \h </w:instrText>
        </w:r>
        <w:r>
          <w:rPr>
            <w:noProof/>
            <w:webHidden/>
          </w:rPr>
        </w:r>
        <w:r>
          <w:rPr>
            <w:noProof/>
            <w:webHidden/>
          </w:rPr>
          <w:fldChar w:fldCharType="separate"/>
        </w:r>
        <w:r>
          <w:rPr>
            <w:noProof/>
            <w:webHidden/>
          </w:rPr>
          <w:t>13</w:t>
        </w:r>
        <w:r>
          <w:rPr>
            <w:noProof/>
            <w:webHidden/>
          </w:rPr>
          <w:fldChar w:fldCharType="end"/>
        </w:r>
      </w:hyperlink>
    </w:p>
    <w:p w14:paraId="0A485CB2" w14:textId="41EE874D" w:rsidR="00B612FE" w:rsidRDefault="00B612FE">
      <w:pPr>
        <w:pStyle w:val="Sumrio1"/>
        <w:tabs>
          <w:tab w:val="right" w:leader="dot" w:pos="9016"/>
        </w:tabs>
        <w:rPr>
          <w:rFonts w:eastAsiaTheme="minorEastAsia"/>
          <w:b w:val="0"/>
          <w:bCs w:val="0"/>
          <w:caps w:val="0"/>
          <w:noProof/>
          <w:sz w:val="22"/>
          <w:szCs w:val="22"/>
          <w:lang w:eastAsia="pt-BR"/>
        </w:rPr>
      </w:pPr>
      <w:hyperlink w:anchor="_Toc217225252" w:history="1">
        <w:r w:rsidRPr="003F245D">
          <w:rPr>
            <w:rStyle w:val="Hyperlink"/>
            <w:noProof/>
          </w:rPr>
          <w:t>Operacionalização das variáveis de controle</w:t>
        </w:r>
        <w:r>
          <w:rPr>
            <w:noProof/>
            <w:webHidden/>
          </w:rPr>
          <w:tab/>
        </w:r>
        <w:r>
          <w:rPr>
            <w:noProof/>
            <w:webHidden/>
          </w:rPr>
          <w:fldChar w:fldCharType="begin"/>
        </w:r>
        <w:r>
          <w:rPr>
            <w:noProof/>
            <w:webHidden/>
          </w:rPr>
          <w:instrText xml:space="preserve"> PAGEREF _Toc217225252 \h </w:instrText>
        </w:r>
        <w:r>
          <w:rPr>
            <w:noProof/>
            <w:webHidden/>
          </w:rPr>
        </w:r>
        <w:r>
          <w:rPr>
            <w:noProof/>
            <w:webHidden/>
          </w:rPr>
          <w:fldChar w:fldCharType="separate"/>
        </w:r>
        <w:r>
          <w:rPr>
            <w:noProof/>
            <w:webHidden/>
          </w:rPr>
          <w:t>15</w:t>
        </w:r>
        <w:r>
          <w:rPr>
            <w:noProof/>
            <w:webHidden/>
          </w:rPr>
          <w:fldChar w:fldCharType="end"/>
        </w:r>
      </w:hyperlink>
    </w:p>
    <w:p w14:paraId="1518BC8F" w14:textId="3CE92DB8" w:rsidR="00B612FE" w:rsidRDefault="00B612FE">
      <w:pPr>
        <w:pStyle w:val="Sumrio1"/>
        <w:tabs>
          <w:tab w:val="right" w:leader="dot" w:pos="9016"/>
        </w:tabs>
        <w:rPr>
          <w:rFonts w:eastAsiaTheme="minorEastAsia"/>
          <w:b w:val="0"/>
          <w:bCs w:val="0"/>
          <w:caps w:val="0"/>
          <w:noProof/>
          <w:sz w:val="22"/>
          <w:szCs w:val="22"/>
          <w:lang w:eastAsia="pt-BR"/>
        </w:rPr>
      </w:pPr>
      <w:hyperlink w:anchor="_Toc217225253" w:history="1">
        <w:r w:rsidRPr="003F245D">
          <w:rPr>
            <w:rStyle w:val="Hyperlink"/>
            <w:noProof/>
          </w:rPr>
          <w:t>Modelos de regressão com interação entre afeto a líderes e predisposições normativas</w:t>
        </w:r>
        <w:r>
          <w:rPr>
            <w:noProof/>
            <w:webHidden/>
          </w:rPr>
          <w:tab/>
        </w:r>
        <w:r>
          <w:rPr>
            <w:noProof/>
            <w:webHidden/>
          </w:rPr>
          <w:fldChar w:fldCharType="begin"/>
        </w:r>
        <w:r>
          <w:rPr>
            <w:noProof/>
            <w:webHidden/>
          </w:rPr>
          <w:instrText xml:space="preserve"> PAGEREF _Toc217225253 \h </w:instrText>
        </w:r>
        <w:r>
          <w:rPr>
            <w:noProof/>
            <w:webHidden/>
          </w:rPr>
        </w:r>
        <w:r>
          <w:rPr>
            <w:noProof/>
            <w:webHidden/>
          </w:rPr>
          <w:fldChar w:fldCharType="separate"/>
        </w:r>
        <w:r>
          <w:rPr>
            <w:noProof/>
            <w:webHidden/>
          </w:rPr>
          <w:t>18</w:t>
        </w:r>
        <w:r>
          <w:rPr>
            <w:noProof/>
            <w:webHidden/>
          </w:rPr>
          <w:fldChar w:fldCharType="end"/>
        </w:r>
      </w:hyperlink>
    </w:p>
    <w:p w14:paraId="71066DA6" w14:textId="127AD307" w:rsidR="00B612FE" w:rsidRDefault="00B612FE">
      <w:pPr>
        <w:pStyle w:val="Sumrio2"/>
        <w:tabs>
          <w:tab w:val="right" w:leader="dot" w:pos="9016"/>
        </w:tabs>
        <w:rPr>
          <w:rFonts w:eastAsiaTheme="minorEastAsia"/>
          <w:smallCaps w:val="0"/>
          <w:noProof/>
          <w:sz w:val="22"/>
          <w:szCs w:val="22"/>
          <w:lang w:eastAsia="pt-BR"/>
        </w:rPr>
      </w:pPr>
      <w:hyperlink w:anchor="_Toc217225254" w:history="1">
        <w:r w:rsidRPr="003F245D">
          <w:rPr>
            <w:rStyle w:val="Hyperlink"/>
            <w:noProof/>
          </w:rPr>
          <w:t>Especificação dos modelos</w:t>
        </w:r>
        <w:r>
          <w:rPr>
            <w:noProof/>
            <w:webHidden/>
          </w:rPr>
          <w:tab/>
        </w:r>
        <w:r>
          <w:rPr>
            <w:noProof/>
            <w:webHidden/>
          </w:rPr>
          <w:fldChar w:fldCharType="begin"/>
        </w:r>
        <w:r>
          <w:rPr>
            <w:noProof/>
            <w:webHidden/>
          </w:rPr>
          <w:instrText xml:space="preserve"> PAGEREF _Toc217225254 \h </w:instrText>
        </w:r>
        <w:r>
          <w:rPr>
            <w:noProof/>
            <w:webHidden/>
          </w:rPr>
        </w:r>
        <w:r>
          <w:rPr>
            <w:noProof/>
            <w:webHidden/>
          </w:rPr>
          <w:fldChar w:fldCharType="separate"/>
        </w:r>
        <w:r>
          <w:rPr>
            <w:noProof/>
            <w:webHidden/>
          </w:rPr>
          <w:t>18</w:t>
        </w:r>
        <w:r>
          <w:rPr>
            <w:noProof/>
            <w:webHidden/>
          </w:rPr>
          <w:fldChar w:fldCharType="end"/>
        </w:r>
      </w:hyperlink>
    </w:p>
    <w:p w14:paraId="1EA95FE2" w14:textId="0EDFF7DE" w:rsidR="00B612FE" w:rsidRDefault="00B612FE">
      <w:pPr>
        <w:pStyle w:val="Sumrio2"/>
        <w:tabs>
          <w:tab w:val="right" w:leader="dot" w:pos="9016"/>
        </w:tabs>
        <w:rPr>
          <w:rFonts w:eastAsiaTheme="minorEastAsia"/>
          <w:smallCaps w:val="0"/>
          <w:noProof/>
          <w:sz w:val="22"/>
          <w:szCs w:val="22"/>
          <w:lang w:eastAsia="pt-BR"/>
        </w:rPr>
      </w:pPr>
      <w:hyperlink w:anchor="_Toc217225255" w:history="1">
        <w:r w:rsidRPr="003F245D">
          <w:rPr>
            <w:rStyle w:val="Hyperlink"/>
            <w:noProof/>
          </w:rPr>
          <w:t>Interpretação substantiva dos termos de interação</w:t>
        </w:r>
        <w:r>
          <w:rPr>
            <w:noProof/>
            <w:webHidden/>
          </w:rPr>
          <w:tab/>
        </w:r>
        <w:r>
          <w:rPr>
            <w:noProof/>
            <w:webHidden/>
          </w:rPr>
          <w:fldChar w:fldCharType="begin"/>
        </w:r>
        <w:r>
          <w:rPr>
            <w:noProof/>
            <w:webHidden/>
          </w:rPr>
          <w:instrText xml:space="preserve"> PAGEREF _Toc217225255 \h </w:instrText>
        </w:r>
        <w:r>
          <w:rPr>
            <w:noProof/>
            <w:webHidden/>
          </w:rPr>
        </w:r>
        <w:r>
          <w:rPr>
            <w:noProof/>
            <w:webHidden/>
          </w:rPr>
          <w:fldChar w:fldCharType="separate"/>
        </w:r>
        <w:r>
          <w:rPr>
            <w:noProof/>
            <w:webHidden/>
          </w:rPr>
          <w:t>19</w:t>
        </w:r>
        <w:r>
          <w:rPr>
            <w:noProof/>
            <w:webHidden/>
          </w:rPr>
          <w:fldChar w:fldCharType="end"/>
        </w:r>
      </w:hyperlink>
    </w:p>
    <w:p w14:paraId="62D02E33" w14:textId="70191A63" w:rsidR="00B612FE" w:rsidRDefault="00B612FE">
      <w:pPr>
        <w:pStyle w:val="Sumrio2"/>
        <w:tabs>
          <w:tab w:val="right" w:leader="dot" w:pos="9016"/>
        </w:tabs>
        <w:rPr>
          <w:rFonts w:eastAsiaTheme="minorEastAsia"/>
          <w:smallCaps w:val="0"/>
          <w:noProof/>
          <w:sz w:val="22"/>
          <w:szCs w:val="22"/>
          <w:lang w:eastAsia="pt-BR"/>
        </w:rPr>
      </w:pPr>
      <w:hyperlink w:anchor="_Toc217225256" w:history="1">
        <w:r w:rsidRPr="003F245D">
          <w:rPr>
            <w:rStyle w:val="Hyperlink"/>
            <w:noProof/>
          </w:rPr>
          <w:t>Padronização dos coeficientes</w:t>
        </w:r>
        <w:r>
          <w:rPr>
            <w:noProof/>
            <w:webHidden/>
          </w:rPr>
          <w:tab/>
        </w:r>
        <w:r>
          <w:rPr>
            <w:noProof/>
            <w:webHidden/>
          </w:rPr>
          <w:fldChar w:fldCharType="begin"/>
        </w:r>
        <w:r>
          <w:rPr>
            <w:noProof/>
            <w:webHidden/>
          </w:rPr>
          <w:instrText xml:space="preserve"> PAGEREF _Toc217225256 \h </w:instrText>
        </w:r>
        <w:r>
          <w:rPr>
            <w:noProof/>
            <w:webHidden/>
          </w:rPr>
        </w:r>
        <w:r>
          <w:rPr>
            <w:noProof/>
            <w:webHidden/>
          </w:rPr>
          <w:fldChar w:fldCharType="separate"/>
        </w:r>
        <w:r>
          <w:rPr>
            <w:noProof/>
            <w:webHidden/>
          </w:rPr>
          <w:t>23</w:t>
        </w:r>
        <w:r>
          <w:rPr>
            <w:noProof/>
            <w:webHidden/>
          </w:rPr>
          <w:fldChar w:fldCharType="end"/>
        </w:r>
      </w:hyperlink>
    </w:p>
    <w:p w14:paraId="67895735" w14:textId="3D33F59D" w:rsidR="00B612FE" w:rsidRDefault="00B612FE">
      <w:pPr>
        <w:pStyle w:val="Sumrio2"/>
        <w:tabs>
          <w:tab w:val="right" w:leader="dot" w:pos="9016"/>
        </w:tabs>
        <w:rPr>
          <w:rFonts w:eastAsiaTheme="minorEastAsia"/>
          <w:smallCaps w:val="0"/>
          <w:noProof/>
          <w:sz w:val="22"/>
          <w:szCs w:val="22"/>
          <w:lang w:eastAsia="pt-BR"/>
        </w:rPr>
      </w:pPr>
      <w:hyperlink w:anchor="_Toc217225257" w:history="1">
        <w:r w:rsidRPr="003F245D">
          <w:rPr>
            <w:rStyle w:val="Hyperlink"/>
            <w:noProof/>
          </w:rPr>
          <w:t>Estratégia de visualização dos resultados</w:t>
        </w:r>
        <w:r>
          <w:rPr>
            <w:noProof/>
            <w:webHidden/>
          </w:rPr>
          <w:tab/>
        </w:r>
        <w:r>
          <w:rPr>
            <w:noProof/>
            <w:webHidden/>
          </w:rPr>
          <w:fldChar w:fldCharType="begin"/>
        </w:r>
        <w:r>
          <w:rPr>
            <w:noProof/>
            <w:webHidden/>
          </w:rPr>
          <w:instrText xml:space="preserve"> PAGEREF _Toc217225257 \h </w:instrText>
        </w:r>
        <w:r>
          <w:rPr>
            <w:noProof/>
            <w:webHidden/>
          </w:rPr>
        </w:r>
        <w:r>
          <w:rPr>
            <w:noProof/>
            <w:webHidden/>
          </w:rPr>
          <w:fldChar w:fldCharType="separate"/>
        </w:r>
        <w:r>
          <w:rPr>
            <w:noProof/>
            <w:webHidden/>
          </w:rPr>
          <w:t>23</w:t>
        </w:r>
        <w:r>
          <w:rPr>
            <w:noProof/>
            <w:webHidden/>
          </w:rPr>
          <w:fldChar w:fldCharType="end"/>
        </w:r>
      </w:hyperlink>
    </w:p>
    <w:p w14:paraId="1AE36FB0" w14:textId="71CAC401" w:rsidR="00B612FE" w:rsidRDefault="00B612FE">
      <w:pPr>
        <w:pStyle w:val="Sumrio2"/>
        <w:tabs>
          <w:tab w:val="right" w:leader="dot" w:pos="9016"/>
        </w:tabs>
        <w:rPr>
          <w:rFonts w:eastAsiaTheme="minorEastAsia"/>
          <w:smallCaps w:val="0"/>
          <w:noProof/>
          <w:sz w:val="22"/>
          <w:szCs w:val="22"/>
          <w:lang w:eastAsia="pt-BR"/>
        </w:rPr>
      </w:pPr>
      <w:hyperlink w:anchor="_Toc217225258" w:history="1">
        <w:r w:rsidRPr="003F245D">
          <w:rPr>
            <w:rStyle w:val="Hyperlink"/>
            <w:noProof/>
          </w:rPr>
          <w:t>Adequação do desenho analítico às hipóteses do artigo</w:t>
        </w:r>
        <w:r>
          <w:rPr>
            <w:noProof/>
            <w:webHidden/>
          </w:rPr>
          <w:tab/>
        </w:r>
        <w:r>
          <w:rPr>
            <w:noProof/>
            <w:webHidden/>
          </w:rPr>
          <w:fldChar w:fldCharType="begin"/>
        </w:r>
        <w:r>
          <w:rPr>
            <w:noProof/>
            <w:webHidden/>
          </w:rPr>
          <w:instrText xml:space="preserve"> PAGEREF _Toc217225258 \h </w:instrText>
        </w:r>
        <w:r>
          <w:rPr>
            <w:noProof/>
            <w:webHidden/>
          </w:rPr>
        </w:r>
        <w:r>
          <w:rPr>
            <w:noProof/>
            <w:webHidden/>
          </w:rPr>
          <w:fldChar w:fldCharType="separate"/>
        </w:r>
        <w:r>
          <w:rPr>
            <w:noProof/>
            <w:webHidden/>
          </w:rPr>
          <w:t>24</w:t>
        </w:r>
        <w:r>
          <w:rPr>
            <w:noProof/>
            <w:webHidden/>
          </w:rPr>
          <w:fldChar w:fldCharType="end"/>
        </w:r>
      </w:hyperlink>
    </w:p>
    <w:p w14:paraId="4F2C4D93" w14:textId="224067D7" w:rsidR="00F04639" w:rsidRDefault="00471C1A" w:rsidP="00787980">
      <w:pPr>
        <w:spacing w:after="0" w:line="360" w:lineRule="auto"/>
        <w:jc w:val="both"/>
        <w:rPr>
          <w:rFonts w:ascii="Times New Roman" w:hAnsi="Times New Roman" w:cs="Times New Roman"/>
          <w:b/>
          <w:bCs/>
          <w:caps/>
          <w:sz w:val="24"/>
          <w:szCs w:val="24"/>
        </w:rPr>
      </w:pPr>
      <w:r>
        <w:rPr>
          <w:rFonts w:ascii="Times New Roman" w:hAnsi="Times New Roman" w:cs="Times New Roman"/>
          <w:b/>
          <w:bCs/>
          <w:caps/>
          <w:sz w:val="24"/>
          <w:szCs w:val="24"/>
        </w:rPr>
        <w:fldChar w:fldCharType="end"/>
      </w:r>
    </w:p>
    <w:p w14:paraId="0700E48D" w14:textId="484CA5B3" w:rsidR="00F216B4" w:rsidRDefault="00F216B4" w:rsidP="00787980">
      <w:pPr>
        <w:spacing w:after="0" w:line="360" w:lineRule="auto"/>
        <w:jc w:val="both"/>
        <w:rPr>
          <w:rFonts w:ascii="Times New Roman" w:hAnsi="Times New Roman" w:cs="Times New Roman"/>
          <w:b/>
          <w:bCs/>
          <w:caps/>
          <w:sz w:val="24"/>
          <w:szCs w:val="24"/>
        </w:rPr>
      </w:pPr>
    </w:p>
    <w:p w14:paraId="3F7DB1DF" w14:textId="2D886713" w:rsidR="00F216B4" w:rsidRDefault="00F216B4" w:rsidP="00787980">
      <w:pPr>
        <w:spacing w:after="0" w:line="360" w:lineRule="auto"/>
        <w:jc w:val="both"/>
        <w:rPr>
          <w:rFonts w:ascii="Times New Roman" w:hAnsi="Times New Roman" w:cs="Times New Roman"/>
          <w:b/>
          <w:bCs/>
          <w:caps/>
          <w:sz w:val="24"/>
          <w:szCs w:val="24"/>
        </w:rPr>
      </w:pPr>
    </w:p>
    <w:p w14:paraId="64E72276" w14:textId="194EFD17" w:rsidR="00F216B4" w:rsidRDefault="00F216B4" w:rsidP="00787980">
      <w:pPr>
        <w:spacing w:after="0" w:line="360" w:lineRule="auto"/>
        <w:jc w:val="both"/>
        <w:rPr>
          <w:rFonts w:ascii="Times New Roman" w:hAnsi="Times New Roman" w:cs="Times New Roman"/>
          <w:b/>
          <w:bCs/>
          <w:caps/>
          <w:sz w:val="24"/>
          <w:szCs w:val="24"/>
        </w:rPr>
      </w:pPr>
    </w:p>
    <w:p w14:paraId="06500911" w14:textId="38EECE26" w:rsidR="00F216B4" w:rsidRDefault="00F216B4" w:rsidP="00787980">
      <w:pPr>
        <w:spacing w:after="0" w:line="360" w:lineRule="auto"/>
        <w:jc w:val="both"/>
        <w:rPr>
          <w:rFonts w:ascii="Times New Roman" w:hAnsi="Times New Roman" w:cs="Times New Roman"/>
          <w:b/>
          <w:bCs/>
          <w:caps/>
          <w:sz w:val="24"/>
          <w:szCs w:val="24"/>
        </w:rPr>
      </w:pPr>
    </w:p>
    <w:p w14:paraId="3C675641" w14:textId="0A2A6D02" w:rsidR="00F216B4" w:rsidRDefault="00F216B4" w:rsidP="00787980">
      <w:pPr>
        <w:spacing w:after="0" w:line="360" w:lineRule="auto"/>
        <w:jc w:val="both"/>
        <w:rPr>
          <w:rFonts w:ascii="Times New Roman" w:hAnsi="Times New Roman" w:cs="Times New Roman"/>
          <w:b/>
          <w:bCs/>
          <w:caps/>
          <w:sz w:val="24"/>
          <w:szCs w:val="24"/>
        </w:rPr>
      </w:pPr>
    </w:p>
    <w:p w14:paraId="18A48952" w14:textId="63BE6EB4" w:rsidR="00F216B4" w:rsidRDefault="00F216B4" w:rsidP="00787980">
      <w:pPr>
        <w:spacing w:after="0" w:line="360" w:lineRule="auto"/>
        <w:jc w:val="both"/>
        <w:rPr>
          <w:rFonts w:ascii="Times New Roman" w:hAnsi="Times New Roman" w:cs="Times New Roman"/>
          <w:b/>
          <w:bCs/>
          <w:caps/>
          <w:sz w:val="24"/>
          <w:szCs w:val="24"/>
        </w:rPr>
      </w:pPr>
    </w:p>
    <w:p w14:paraId="6AC9DE07" w14:textId="0477D782" w:rsidR="00FD19CE" w:rsidRDefault="00FD19CE" w:rsidP="00787980">
      <w:pPr>
        <w:spacing w:after="0" w:line="360" w:lineRule="auto"/>
        <w:jc w:val="both"/>
        <w:rPr>
          <w:rFonts w:ascii="Times New Roman" w:hAnsi="Times New Roman" w:cs="Times New Roman"/>
          <w:b/>
          <w:bCs/>
          <w:caps/>
          <w:sz w:val="24"/>
          <w:szCs w:val="24"/>
        </w:rPr>
      </w:pPr>
    </w:p>
    <w:p w14:paraId="0493412A" w14:textId="77777777" w:rsidR="00FD19CE" w:rsidRDefault="00FD19CE" w:rsidP="00787980">
      <w:pPr>
        <w:spacing w:after="0" w:line="360" w:lineRule="auto"/>
        <w:jc w:val="both"/>
        <w:rPr>
          <w:rFonts w:ascii="Times New Roman" w:hAnsi="Times New Roman" w:cs="Times New Roman"/>
          <w:b/>
          <w:bCs/>
          <w:caps/>
          <w:sz w:val="24"/>
          <w:szCs w:val="24"/>
        </w:rPr>
      </w:pPr>
    </w:p>
    <w:p w14:paraId="6BFA7D92" w14:textId="77777777" w:rsidR="00FD19CE" w:rsidRDefault="00FD19CE" w:rsidP="00787980">
      <w:pPr>
        <w:spacing w:after="0" w:line="360" w:lineRule="auto"/>
        <w:jc w:val="both"/>
        <w:rPr>
          <w:rFonts w:ascii="Times New Roman" w:hAnsi="Times New Roman" w:cs="Times New Roman"/>
          <w:sz w:val="24"/>
          <w:szCs w:val="24"/>
        </w:rPr>
      </w:pPr>
    </w:p>
    <w:p w14:paraId="66AA4DC8" w14:textId="7D9979FA" w:rsidR="00F201E9" w:rsidRDefault="00F201E9" w:rsidP="00F201E9">
      <w:pPr>
        <w:pStyle w:val="1111"/>
      </w:pPr>
      <w:bookmarkStart w:id="1" w:name="_Toc217225247"/>
      <w:r w:rsidRPr="00F201E9">
        <w:lastRenderedPageBreak/>
        <w:t xml:space="preserve">Operacionalização das medidas de </w:t>
      </w:r>
      <w:r w:rsidR="00F04639">
        <w:t>afeto político</w:t>
      </w:r>
      <w:bookmarkEnd w:id="1"/>
    </w:p>
    <w:p w14:paraId="03E968D8" w14:textId="705155EF" w:rsidR="00F04639" w:rsidRPr="00857C36" w:rsidRDefault="00F04639" w:rsidP="00857C36">
      <w:pPr>
        <w:spacing w:after="0" w:line="360" w:lineRule="auto"/>
        <w:jc w:val="both"/>
        <w:rPr>
          <w:rFonts w:ascii="Times New Roman" w:hAnsi="Times New Roman" w:cs="Times New Roman"/>
          <w:sz w:val="24"/>
          <w:szCs w:val="24"/>
        </w:rPr>
      </w:pPr>
    </w:p>
    <w:p w14:paraId="1835781F" w14:textId="24C368FA" w:rsidR="00F201E9" w:rsidRPr="00857C36" w:rsidRDefault="00F04639" w:rsidP="00857C36">
      <w:pPr>
        <w:spacing w:after="0" w:line="360" w:lineRule="auto"/>
        <w:ind w:firstLine="851"/>
        <w:jc w:val="both"/>
        <w:rPr>
          <w:rFonts w:ascii="Times New Roman" w:hAnsi="Times New Roman" w:cs="Times New Roman"/>
          <w:sz w:val="24"/>
          <w:szCs w:val="24"/>
        </w:rPr>
      </w:pPr>
      <w:r w:rsidRPr="00857C36">
        <w:rPr>
          <w:rFonts w:ascii="Times New Roman" w:hAnsi="Times New Roman" w:cs="Times New Roman"/>
          <w:sz w:val="24"/>
          <w:szCs w:val="24"/>
        </w:rPr>
        <w:t>O componente afetivo-identitário central à análise é operacionalizado por meio de escalas de avaliação afetiva (</w:t>
      </w:r>
      <w:r w:rsidRPr="00857C36">
        <w:rPr>
          <w:rFonts w:ascii="Times New Roman" w:hAnsi="Times New Roman" w:cs="Times New Roman"/>
          <w:i/>
          <w:iCs/>
          <w:sz w:val="24"/>
          <w:szCs w:val="24"/>
        </w:rPr>
        <w:t xml:space="preserve">feeling </w:t>
      </w:r>
      <w:proofErr w:type="spellStart"/>
      <w:r w:rsidRPr="00857C36">
        <w:rPr>
          <w:rFonts w:ascii="Times New Roman" w:hAnsi="Times New Roman" w:cs="Times New Roman"/>
          <w:i/>
          <w:iCs/>
          <w:sz w:val="24"/>
          <w:szCs w:val="24"/>
        </w:rPr>
        <w:t>thermometers</w:t>
      </w:r>
      <w:proofErr w:type="spellEnd"/>
      <w:r w:rsidRPr="00857C36">
        <w:rPr>
          <w:rFonts w:ascii="Times New Roman" w:hAnsi="Times New Roman" w:cs="Times New Roman"/>
          <w:sz w:val="24"/>
          <w:szCs w:val="24"/>
        </w:rPr>
        <w:t xml:space="preserve">) aplicadas às duas principais lideranças que estruturaram a competição política nacional no período examinado: Lula e Bolsonaro. Essas medidas provêm das questões nas quais os respondentes foram convidados a indicar, em uma escala contínua de 0 a 10, o grau de apreço em relação a cada político, sendo 0 equivalente a “não gosta do político de jeito nenhum” e 10 a “gosta muito do político”. As respostas correspondentes ao desconhecimento da liderança ou à ausência de manifestação foram previamente codificadas no questionário como valores especiais. </w:t>
      </w:r>
    </w:p>
    <w:p w14:paraId="779F08D9" w14:textId="7F0F267B" w:rsidR="00F04639" w:rsidRPr="00857C36" w:rsidRDefault="00F04639" w:rsidP="00857C36">
      <w:pPr>
        <w:spacing w:after="0" w:line="360" w:lineRule="auto"/>
        <w:ind w:firstLine="851"/>
        <w:jc w:val="both"/>
        <w:rPr>
          <w:rFonts w:ascii="Times New Roman" w:hAnsi="Times New Roman" w:cs="Times New Roman"/>
          <w:b/>
          <w:bCs/>
          <w:sz w:val="24"/>
          <w:szCs w:val="24"/>
        </w:rPr>
      </w:pPr>
      <w:r w:rsidRPr="00857C36">
        <w:rPr>
          <w:rFonts w:ascii="Times New Roman" w:hAnsi="Times New Roman" w:cs="Times New Roman"/>
          <w:sz w:val="24"/>
          <w:szCs w:val="24"/>
        </w:rPr>
        <w:t>Para fins analíticos, essas variáveis foram tratadas de modo a capturar variações graduais de identificação e rejeição afetiva, preservando a natureza contínua da escala original. Em um primeiro momento, respostas inválidas</w:t>
      </w:r>
      <w:r w:rsidRPr="00857C36">
        <w:rPr>
          <w:rFonts w:ascii="Times New Roman" w:hAnsi="Times New Roman" w:cs="Times New Roman"/>
          <w:b/>
          <w:bCs/>
          <w:sz w:val="24"/>
          <w:szCs w:val="24"/>
        </w:rPr>
        <w:t>,</w:t>
      </w:r>
      <w:r w:rsidRPr="00857C36">
        <w:rPr>
          <w:rFonts w:ascii="Times New Roman" w:hAnsi="Times New Roman" w:cs="Times New Roman"/>
          <w:sz w:val="24"/>
          <w:szCs w:val="24"/>
        </w:rPr>
        <w:t xml:space="preserve"> isto é, valores superiores a 10, correspondentes às categorias não sabe ou não respondeu</w:t>
      </w:r>
      <w:r w:rsidRPr="00857C36">
        <w:rPr>
          <w:rFonts w:ascii="Times New Roman" w:hAnsi="Times New Roman" w:cs="Times New Roman"/>
          <w:b/>
          <w:bCs/>
          <w:sz w:val="24"/>
          <w:szCs w:val="24"/>
        </w:rPr>
        <w:t>,</w:t>
      </w:r>
      <w:r w:rsidRPr="00857C36">
        <w:rPr>
          <w:rFonts w:ascii="Times New Roman" w:hAnsi="Times New Roman" w:cs="Times New Roman"/>
          <w:sz w:val="24"/>
          <w:szCs w:val="24"/>
        </w:rPr>
        <w:t xml:space="preserve"> foram recodificadas como ausentes (</w:t>
      </w:r>
      <w:proofErr w:type="spellStart"/>
      <w:r w:rsidRPr="00857C36">
        <w:rPr>
          <w:rFonts w:ascii="Times New Roman" w:hAnsi="Times New Roman" w:cs="Times New Roman"/>
          <w:i/>
          <w:iCs/>
          <w:sz w:val="24"/>
          <w:szCs w:val="24"/>
        </w:rPr>
        <w:t>missing</w:t>
      </w:r>
      <w:proofErr w:type="spellEnd"/>
      <w:r w:rsidRPr="00857C36">
        <w:rPr>
          <w:rFonts w:ascii="Times New Roman" w:hAnsi="Times New Roman" w:cs="Times New Roman"/>
          <w:sz w:val="24"/>
          <w:szCs w:val="24"/>
        </w:rPr>
        <w:t>), de modo a evitar sua influência sobre as estimativas subsequentes.</w:t>
      </w:r>
    </w:p>
    <w:p w14:paraId="03443326" w14:textId="3827B455" w:rsidR="00F04639" w:rsidRPr="00857C36" w:rsidRDefault="00F04639" w:rsidP="00857C36">
      <w:pPr>
        <w:spacing w:after="0" w:line="360" w:lineRule="auto"/>
        <w:ind w:firstLine="851"/>
        <w:jc w:val="both"/>
        <w:rPr>
          <w:rFonts w:ascii="Times New Roman" w:hAnsi="Times New Roman" w:cs="Times New Roman"/>
          <w:b/>
          <w:bCs/>
          <w:sz w:val="24"/>
          <w:szCs w:val="24"/>
        </w:rPr>
      </w:pPr>
      <w:r w:rsidRPr="00857C36">
        <w:rPr>
          <w:rFonts w:ascii="Times New Roman" w:hAnsi="Times New Roman" w:cs="Times New Roman"/>
          <w:sz w:val="24"/>
          <w:szCs w:val="24"/>
        </w:rPr>
        <w:t xml:space="preserve">Em etapa subsequente, as escalas originais foram </w:t>
      </w:r>
      <w:proofErr w:type="spellStart"/>
      <w:r w:rsidRPr="00857C36">
        <w:rPr>
          <w:rFonts w:ascii="Times New Roman" w:hAnsi="Times New Roman" w:cs="Times New Roman"/>
          <w:sz w:val="24"/>
          <w:szCs w:val="24"/>
        </w:rPr>
        <w:t>recentralizadas</w:t>
      </w:r>
      <w:proofErr w:type="spellEnd"/>
      <w:r w:rsidRPr="00857C36">
        <w:rPr>
          <w:rFonts w:ascii="Times New Roman" w:hAnsi="Times New Roman" w:cs="Times New Roman"/>
          <w:sz w:val="24"/>
          <w:szCs w:val="24"/>
        </w:rPr>
        <w:t xml:space="preserve"> em torno do ponto médio da distribuição, por meio da subtração do valor 5. Essa transformação produz variáveis contínuas e simétricas, variando de –5 a +5, nas quais valores positivos denotam </w:t>
      </w:r>
      <w:r w:rsidRPr="00857C36">
        <w:rPr>
          <w:rFonts w:ascii="Times New Roman" w:hAnsi="Times New Roman" w:cs="Times New Roman"/>
          <w:b/>
          <w:bCs/>
          <w:sz w:val="24"/>
          <w:szCs w:val="24"/>
        </w:rPr>
        <w:t>aproximação</w:t>
      </w:r>
      <w:r w:rsidRPr="00857C36">
        <w:rPr>
          <w:rFonts w:ascii="Times New Roman" w:hAnsi="Times New Roman" w:cs="Times New Roman"/>
          <w:sz w:val="24"/>
          <w:szCs w:val="24"/>
        </w:rPr>
        <w:t xml:space="preserve"> afetiva com a liderança avaliada, valores negativos indicam rejeição afetiva, e o ponto zero corresponde a uma posição neutra. Desse modo, a variável </w:t>
      </w:r>
      <w:r w:rsidRPr="00857C36">
        <w:rPr>
          <w:rFonts w:ascii="Times New Roman" w:hAnsi="Times New Roman" w:cs="Times New Roman"/>
          <w:b/>
          <w:bCs/>
          <w:sz w:val="24"/>
          <w:szCs w:val="24"/>
        </w:rPr>
        <w:t>“</w:t>
      </w:r>
      <w:r w:rsidRPr="00857C36">
        <w:rPr>
          <w:rFonts w:ascii="Times New Roman" w:hAnsi="Times New Roman" w:cs="Times New Roman"/>
          <w:sz w:val="24"/>
          <w:szCs w:val="24"/>
        </w:rPr>
        <w:t>lulista</w:t>
      </w:r>
      <w:r w:rsidRPr="00857C36">
        <w:rPr>
          <w:rFonts w:ascii="Times New Roman" w:hAnsi="Times New Roman" w:cs="Times New Roman"/>
          <w:b/>
          <w:bCs/>
          <w:sz w:val="24"/>
          <w:szCs w:val="24"/>
        </w:rPr>
        <w:t>”</w:t>
      </w:r>
      <w:r w:rsidRPr="00857C36">
        <w:rPr>
          <w:rFonts w:ascii="Times New Roman" w:hAnsi="Times New Roman" w:cs="Times New Roman"/>
          <w:sz w:val="24"/>
          <w:szCs w:val="24"/>
        </w:rPr>
        <w:t xml:space="preserve"> representa a avaliação afetiva </w:t>
      </w:r>
      <w:proofErr w:type="spellStart"/>
      <w:r w:rsidRPr="00857C36">
        <w:rPr>
          <w:rFonts w:ascii="Times New Roman" w:hAnsi="Times New Roman" w:cs="Times New Roman"/>
          <w:sz w:val="24"/>
          <w:szCs w:val="24"/>
        </w:rPr>
        <w:t>recentralizada</w:t>
      </w:r>
      <w:proofErr w:type="spellEnd"/>
      <w:r w:rsidRPr="00857C36">
        <w:rPr>
          <w:rFonts w:ascii="Times New Roman" w:hAnsi="Times New Roman" w:cs="Times New Roman"/>
          <w:sz w:val="24"/>
          <w:szCs w:val="24"/>
        </w:rPr>
        <w:t xml:space="preserve"> de Lula, ao passo que a variável </w:t>
      </w:r>
      <w:r w:rsidRPr="00857C36">
        <w:rPr>
          <w:rFonts w:ascii="Times New Roman" w:hAnsi="Times New Roman" w:cs="Times New Roman"/>
          <w:b/>
          <w:bCs/>
          <w:sz w:val="24"/>
          <w:szCs w:val="24"/>
        </w:rPr>
        <w:t>“</w:t>
      </w:r>
      <w:proofErr w:type="spellStart"/>
      <w:r w:rsidRPr="00857C36">
        <w:rPr>
          <w:rFonts w:ascii="Times New Roman" w:hAnsi="Times New Roman" w:cs="Times New Roman"/>
          <w:sz w:val="24"/>
          <w:szCs w:val="24"/>
        </w:rPr>
        <w:t>bolsonarista</w:t>
      </w:r>
      <w:proofErr w:type="spellEnd"/>
      <w:r w:rsidRPr="00857C36">
        <w:rPr>
          <w:rFonts w:ascii="Times New Roman" w:hAnsi="Times New Roman" w:cs="Times New Roman"/>
          <w:b/>
          <w:bCs/>
          <w:sz w:val="24"/>
          <w:szCs w:val="24"/>
        </w:rPr>
        <w:t>”</w:t>
      </w:r>
      <w:r w:rsidRPr="00857C36">
        <w:rPr>
          <w:rFonts w:ascii="Times New Roman" w:hAnsi="Times New Roman" w:cs="Times New Roman"/>
          <w:sz w:val="24"/>
          <w:szCs w:val="24"/>
        </w:rPr>
        <w:t xml:space="preserve"> expressa a avaliação afetiva </w:t>
      </w:r>
      <w:proofErr w:type="spellStart"/>
      <w:r w:rsidRPr="00857C36">
        <w:rPr>
          <w:rFonts w:ascii="Times New Roman" w:hAnsi="Times New Roman" w:cs="Times New Roman"/>
          <w:sz w:val="24"/>
          <w:szCs w:val="24"/>
        </w:rPr>
        <w:t>recentralizada</w:t>
      </w:r>
      <w:proofErr w:type="spellEnd"/>
      <w:r w:rsidRPr="00857C36">
        <w:rPr>
          <w:rFonts w:ascii="Times New Roman" w:hAnsi="Times New Roman" w:cs="Times New Roman"/>
          <w:sz w:val="24"/>
          <w:szCs w:val="24"/>
        </w:rPr>
        <w:t xml:space="preserve"> de Bolsonaro.</w:t>
      </w:r>
    </w:p>
    <w:p w14:paraId="663DED14" w14:textId="62DA5E09" w:rsidR="00F04639" w:rsidRPr="00857C36" w:rsidRDefault="00F04639" w:rsidP="00857C36">
      <w:pPr>
        <w:spacing w:after="0" w:line="360" w:lineRule="auto"/>
        <w:ind w:firstLine="851"/>
        <w:jc w:val="both"/>
        <w:rPr>
          <w:rFonts w:ascii="Times New Roman" w:hAnsi="Times New Roman" w:cs="Times New Roman"/>
          <w:b/>
          <w:bCs/>
          <w:sz w:val="24"/>
          <w:szCs w:val="24"/>
        </w:rPr>
      </w:pPr>
      <w:r w:rsidRPr="00857C36">
        <w:rPr>
          <w:rFonts w:ascii="Times New Roman" w:hAnsi="Times New Roman" w:cs="Times New Roman"/>
          <w:sz w:val="24"/>
          <w:szCs w:val="24"/>
        </w:rPr>
        <w:t xml:space="preserve">Essa estratégia de operacionalização apresenta duas vantagens analíticas centrais. Em primeiro lugar, possibilita captar de forma contínua distintas intensidades de afeto positivo e negativo, evitando dicotomizações arbitrárias entre apoiadores e opositores. Em segundo, a </w:t>
      </w:r>
      <w:proofErr w:type="spellStart"/>
      <w:r w:rsidRPr="00857C36">
        <w:rPr>
          <w:rFonts w:ascii="Times New Roman" w:hAnsi="Times New Roman" w:cs="Times New Roman"/>
          <w:sz w:val="24"/>
          <w:szCs w:val="24"/>
        </w:rPr>
        <w:t>recentralização</w:t>
      </w:r>
      <w:proofErr w:type="spellEnd"/>
      <w:r w:rsidRPr="00857C36">
        <w:rPr>
          <w:rFonts w:ascii="Times New Roman" w:hAnsi="Times New Roman" w:cs="Times New Roman"/>
          <w:sz w:val="24"/>
          <w:szCs w:val="24"/>
        </w:rPr>
        <w:t xml:space="preserve"> das escalas torna mais direta a interpretação substantiva dos coeficientes em modelos de regressão com termos de interação, na medida em que os efeitos passam a ser avaliados em torno de um ponto de neutralidade afetiva, em consonância com o argumento teórico sobre mecanismos de projeção por assimilação e contraste.</w:t>
      </w:r>
    </w:p>
    <w:p w14:paraId="5E92BF95" w14:textId="0864817E" w:rsidR="00F04639" w:rsidRPr="00857C36" w:rsidRDefault="00F04639" w:rsidP="00857C36">
      <w:pPr>
        <w:spacing w:after="0" w:line="360" w:lineRule="auto"/>
        <w:ind w:firstLine="851"/>
        <w:jc w:val="both"/>
        <w:rPr>
          <w:rFonts w:ascii="Times New Roman" w:hAnsi="Times New Roman" w:cs="Times New Roman"/>
          <w:sz w:val="24"/>
          <w:szCs w:val="24"/>
        </w:rPr>
      </w:pPr>
      <w:r w:rsidRPr="00857C36">
        <w:rPr>
          <w:rFonts w:ascii="Times New Roman" w:hAnsi="Times New Roman" w:cs="Times New Roman"/>
          <w:sz w:val="24"/>
          <w:szCs w:val="24"/>
        </w:rPr>
        <w:t xml:space="preserve">O Gráfico 7 apresenta a distribuição da variável de identificação com Lula, mensurada em uma escala de </w:t>
      </w:r>
      <w:r w:rsidR="0076592D" w:rsidRPr="00857C36">
        <w:rPr>
          <w:rFonts w:ascii="Times New Roman" w:hAnsi="Times New Roman" w:cs="Times New Roman"/>
          <w:sz w:val="24"/>
          <w:szCs w:val="24"/>
        </w:rPr>
        <w:t>-5 a 5</w:t>
      </w:r>
      <w:r w:rsidRPr="00857C36">
        <w:rPr>
          <w:rFonts w:ascii="Times New Roman" w:hAnsi="Times New Roman" w:cs="Times New Roman"/>
          <w:sz w:val="24"/>
          <w:szCs w:val="24"/>
        </w:rPr>
        <w:t xml:space="preserve">, na qual valores mais elevados indicam maior grau de simpatia pelo atual presidente. Observa-se um padrão fortemente polarizado, com elevada concentração de respondentes nos extremos da escala, especialmente nos pontos </w:t>
      </w:r>
      <w:r w:rsidR="0076592D" w:rsidRPr="00857C36">
        <w:rPr>
          <w:rFonts w:ascii="Times New Roman" w:hAnsi="Times New Roman" w:cs="Times New Roman"/>
          <w:sz w:val="24"/>
          <w:szCs w:val="24"/>
        </w:rPr>
        <w:t>-5 e 5</w:t>
      </w:r>
      <w:r w:rsidRPr="00857C36">
        <w:rPr>
          <w:rFonts w:ascii="Times New Roman" w:hAnsi="Times New Roman" w:cs="Times New Roman"/>
          <w:sz w:val="24"/>
          <w:szCs w:val="24"/>
        </w:rPr>
        <w:t xml:space="preserve">, e menor incidência nas posições intermediárias, em consonância com a personalização da competição política no </w:t>
      </w:r>
      <w:r w:rsidRPr="00857C36">
        <w:rPr>
          <w:rFonts w:ascii="Times New Roman" w:hAnsi="Times New Roman" w:cs="Times New Roman"/>
          <w:sz w:val="24"/>
          <w:szCs w:val="24"/>
        </w:rPr>
        <w:lastRenderedPageBreak/>
        <w:t xml:space="preserve">Brasil contemporâneo. A média da variável situa-se próxima ao ponto médio da escala, enquanto o desvio-padrão relativamente elevado revela acentuada dispersão das avaliações afetivas em relação à liderança petista. </w:t>
      </w:r>
    </w:p>
    <w:p w14:paraId="1AE72D0F" w14:textId="77777777" w:rsidR="00F04639" w:rsidRPr="00857C36" w:rsidRDefault="00F04639" w:rsidP="00857C36">
      <w:pPr>
        <w:spacing w:after="0" w:line="360" w:lineRule="auto"/>
        <w:jc w:val="both"/>
        <w:rPr>
          <w:rFonts w:ascii="Times New Roman" w:hAnsi="Times New Roman" w:cs="Times New Roman"/>
          <w:sz w:val="24"/>
          <w:szCs w:val="24"/>
        </w:rPr>
      </w:pPr>
    </w:p>
    <w:p w14:paraId="31B867D6" w14:textId="77777777" w:rsidR="00F04639" w:rsidRPr="00857C36" w:rsidRDefault="00F04639" w:rsidP="00857C36">
      <w:pPr>
        <w:spacing w:after="0" w:line="360" w:lineRule="auto"/>
        <w:jc w:val="center"/>
        <w:rPr>
          <w:rFonts w:ascii="Times New Roman" w:hAnsi="Times New Roman" w:cs="Times New Roman"/>
          <w:b/>
          <w:bCs/>
          <w:sz w:val="24"/>
          <w:szCs w:val="24"/>
        </w:rPr>
      </w:pPr>
      <w:r w:rsidRPr="00857C36">
        <w:rPr>
          <w:rFonts w:ascii="Times New Roman" w:hAnsi="Times New Roman" w:cs="Times New Roman"/>
          <w:b/>
          <w:bCs/>
          <w:sz w:val="24"/>
          <w:szCs w:val="24"/>
        </w:rPr>
        <w:t>Gráfico 7 - Distribuição da identificação com Lula</w:t>
      </w:r>
    </w:p>
    <w:p w14:paraId="0A745499" w14:textId="00E0B153" w:rsidR="00F04639" w:rsidRPr="00857C36" w:rsidRDefault="0076592D" w:rsidP="00857C36">
      <w:pPr>
        <w:spacing w:after="0" w:line="360" w:lineRule="auto"/>
        <w:jc w:val="both"/>
        <w:rPr>
          <w:rFonts w:ascii="Times New Roman" w:hAnsi="Times New Roman" w:cs="Times New Roman"/>
          <w:sz w:val="24"/>
          <w:szCs w:val="24"/>
        </w:rPr>
      </w:pPr>
      <w:r w:rsidRPr="00857C36">
        <w:rPr>
          <w:rFonts w:ascii="Times New Roman" w:hAnsi="Times New Roman" w:cs="Times New Roman"/>
          <w:noProof/>
          <w:sz w:val="24"/>
          <w:szCs w:val="24"/>
        </w:rPr>
        <w:drawing>
          <wp:inline distT="0" distB="0" distL="0" distR="0" wp14:anchorId="46FF7CFE" wp14:editId="07902273">
            <wp:extent cx="5731510" cy="3582035"/>
            <wp:effectExtent l="0" t="0" r="254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stribuicao_identificacao_lula_P6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DE373B" w14:textId="77372A46" w:rsidR="00F04639" w:rsidRPr="00857C36" w:rsidRDefault="00F04639" w:rsidP="00857C36">
      <w:pPr>
        <w:spacing w:after="0" w:line="240" w:lineRule="auto"/>
        <w:jc w:val="both"/>
        <w:rPr>
          <w:rFonts w:ascii="Times New Roman" w:hAnsi="Times New Roman" w:cs="Times New Roman"/>
          <w:sz w:val="20"/>
          <w:szCs w:val="20"/>
        </w:rPr>
      </w:pPr>
      <w:r w:rsidRPr="00857C36">
        <w:rPr>
          <w:rFonts w:ascii="Times New Roman" w:hAnsi="Times New Roman" w:cs="Times New Roman"/>
          <w:sz w:val="20"/>
          <w:szCs w:val="20"/>
        </w:rPr>
        <w:t>Feito pelo</w:t>
      </w:r>
      <w:r w:rsidR="0076592D" w:rsidRPr="00857C36">
        <w:rPr>
          <w:rFonts w:ascii="Times New Roman" w:hAnsi="Times New Roman" w:cs="Times New Roman"/>
          <w:sz w:val="20"/>
          <w:szCs w:val="20"/>
        </w:rPr>
        <w:t xml:space="preserve"> autor</w:t>
      </w:r>
      <w:r w:rsidRPr="00857C36">
        <w:rPr>
          <w:rFonts w:ascii="Times New Roman" w:hAnsi="Times New Roman" w:cs="Times New Roman"/>
          <w:sz w:val="20"/>
          <w:szCs w:val="20"/>
        </w:rPr>
        <w:t xml:space="preserve">. Distribuição das respostas à pergunta sobre o grau de identificação com Lula, medida em escala de </w:t>
      </w:r>
      <w:r w:rsidR="0076592D" w:rsidRPr="00857C36">
        <w:rPr>
          <w:rFonts w:ascii="Times New Roman" w:hAnsi="Times New Roman" w:cs="Times New Roman"/>
          <w:sz w:val="20"/>
          <w:szCs w:val="20"/>
        </w:rPr>
        <w:t>-5</w:t>
      </w:r>
      <w:r w:rsidRPr="00857C36">
        <w:rPr>
          <w:rFonts w:ascii="Times New Roman" w:hAnsi="Times New Roman" w:cs="Times New Roman"/>
          <w:sz w:val="20"/>
          <w:szCs w:val="20"/>
        </w:rPr>
        <w:t xml:space="preserve"> (não gosta) a </w:t>
      </w:r>
      <w:r w:rsidR="0076592D" w:rsidRPr="00857C36">
        <w:rPr>
          <w:rFonts w:ascii="Times New Roman" w:hAnsi="Times New Roman" w:cs="Times New Roman"/>
          <w:sz w:val="20"/>
          <w:szCs w:val="20"/>
        </w:rPr>
        <w:t>5</w:t>
      </w:r>
      <w:r w:rsidRPr="00857C36">
        <w:rPr>
          <w:rFonts w:ascii="Times New Roman" w:hAnsi="Times New Roman" w:cs="Times New Roman"/>
          <w:sz w:val="20"/>
          <w:szCs w:val="20"/>
        </w:rPr>
        <w:t xml:space="preserve"> (gosta). A linha contínua indica a média da distribuição, enquanto as linhas pontilhadas representam ±1 desvio-padrão. Fonte: </w:t>
      </w:r>
      <w:proofErr w:type="spellStart"/>
      <w:r w:rsidRPr="00857C36">
        <w:rPr>
          <w:rFonts w:ascii="Times New Roman" w:hAnsi="Times New Roman" w:cs="Times New Roman"/>
          <w:sz w:val="20"/>
          <w:szCs w:val="20"/>
        </w:rPr>
        <w:t>Survey</w:t>
      </w:r>
      <w:proofErr w:type="spellEnd"/>
      <w:r w:rsidRPr="00857C36">
        <w:rPr>
          <w:rFonts w:ascii="Times New Roman" w:hAnsi="Times New Roman" w:cs="Times New Roman"/>
          <w:sz w:val="20"/>
          <w:szCs w:val="20"/>
        </w:rPr>
        <w:t xml:space="preserve"> “Visões de Democracia”.</w:t>
      </w:r>
    </w:p>
    <w:p w14:paraId="06F992C3" w14:textId="77777777" w:rsidR="00F04639" w:rsidRPr="00857C36" w:rsidRDefault="00F04639" w:rsidP="00857C36">
      <w:pPr>
        <w:spacing w:after="0" w:line="360" w:lineRule="auto"/>
        <w:jc w:val="both"/>
        <w:rPr>
          <w:rFonts w:ascii="Times New Roman" w:hAnsi="Times New Roman" w:cs="Times New Roman"/>
          <w:sz w:val="24"/>
          <w:szCs w:val="24"/>
        </w:rPr>
      </w:pPr>
    </w:p>
    <w:p w14:paraId="2F800723" w14:textId="539333E7" w:rsidR="00F04639" w:rsidRPr="00857C36" w:rsidRDefault="00F04639" w:rsidP="00857C36">
      <w:pPr>
        <w:spacing w:after="0" w:line="360" w:lineRule="auto"/>
        <w:ind w:firstLine="851"/>
        <w:jc w:val="both"/>
        <w:rPr>
          <w:rFonts w:ascii="Times New Roman" w:hAnsi="Times New Roman" w:cs="Times New Roman"/>
          <w:sz w:val="24"/>
          <w:szCs w:val="24"/>
        </w:rPr>
      </w:pPr>
      <w:r w:rsidRPr="00857C36">
        <w:rPr>
          <w:rFonts w:ascii="Times New Roman" w:hAnsi="Times New Roman" w:cs="Times New Roman"/>
          <w:sz w:val="24"/>
          <w:szCs w:val="24"/>
        </w:rPr>
        <w:t xml:space="preserve">O Gráfico 8 apresenta a distribuição da variável de identificação com Jair Bolsonaro, igualmente mensurada em uma escala de </w:t>
      </w:r>
      <w:r w:rsidR="0076592D" w:rsidRPr="00857C36">
        <w:rPr>
          <w:rFonts w:ascii="Times New Roman" w:hAnsi="Times New Roman" w:cs="Times New Roman"/>
          <w:sz w:val="24"/>
          <w:szCs w:val="24"/>
        </w:rPr>
        <w:t>-5 a 5</w:t>
      </w:r>
      <w:r w:rsidRPr="00857C36">
        <w:rPr>
          <w:rFonts w:ascii="Times New Roman" w:hAnsi="Times New Roman" w:cs="Times New Roman"/>
          <w:sz w:val="24"/>
          <w:szCs w:val="24"/>
        </w:rPr>
        <w:t xml:space="preserve">, na qual valores mais elevados indicam maior grau de simpatia pelo ex-presidente. Em contraste com o padrão observado para Lula, a distribuição mostra-se deslocada à esquerda, com acentuada concentração de respostas no valor mínimo da escala e uma cauda mais estreita nos níveis superiores de identificação. A média relativamente baixa, combinada a um desvio-padrão elevado, indica uma estrutura assimétrica, marcada por rejeição intensa entre uma parcela expressiva do eleitorado e pela presença de um contingente minoritário, porém coeso, de apoiadores fortemente identificados com a liderança </w:t>
      </w:r>
      <w:proofErr w:type="spellStart"/>
      <w:r w:rsidRPr="00857C36">
        <w:rPr>
          <w:rFonts w:ascii="Times New Roman" w:hAnsi="Times New Roman" w:cs="Times New Roman"/>
          <w:sz w:val="24"/>
          <w:szCs w:val="24"/>
        </w:rPr>
        <w:t>bolsonarista</w:t>
      </w:r>
      <w:proofErr w:type="spellEnd"/>
      <w:r w:rsidRPr="00857C36">
        <w:rPr>
          <w:rFonts w:ascii="Times New Roman" w:hAnsi="Times New Roman" w:cs="Times New Roman"/>
          <w:sz w:val="24"/>
          <w:szCs w:val="24"/>
        </w:rPr>
        <w:t>.</w:t>
      </w:r>
    </w:p>
    <w:p w14:paraId="2A559BED" w14:textId="275D9510" w:rsidR="00F04639" w:rsidRDefault="00F04639" w:rsidP="00857C36">
      <w:pPr>
        <w:spacing w:after="0" w:line="360" w:lineRule="auto"/>
        <w:jc w:val="both"/>
        <w:rPr>
          <w:rFonts w:ascii="Times New Roman" w:hAnsi="Times New Roman" w:cs="Times New Roman"/>
          <w:sz w:val="24"/>
          <w:szCs w:val="24"/>
        </w:rPr>
      </w:pPr>
    </w:p>
    <w:p w14:paraId="4C2C4095" w14:textId="789C8013" w:rsidR="00F216B4" w:rsidRDefault="00F216B4" w:rsidP="00857C36">
      <w:pPr>
        <w:spacing w:after="0" w:line="360" w:lineRule="auto"/>
        <w:jc w:val="both"/>
        <w:rPr>
          <w:rFonts w:ascii="Times New Roman" w:hAnsi="Times New Roman" w:cs="Times New Roman"/>
          <w:sz w:val="24"/>
          <w:szCs w:val="24"/>
        </w:rPr>
      </w:pPr>
    </w:p>
    <w:p w14:paraId="26EA561C" w14:textId="77777777" w:rsidR="00F216B4" w:rsidRPr="00857C36" w:rsidRDefault="00F216B4" w:rsidP="00857C36">
      <w:pPr>
        <w:spacing w:after="0" w:line="360" w:lineRule="auto"/>
        <w:jc w:val="both"/>
        <w:rPr>
          <w:rFonts w:ascii="Times New Roman" w:hAnsi="Times New Roman" w:cs="Times New Roman"/>
          <w:sz w:val="24"/>
          <w:szCs w:val="24"/>
        </w:rPr>
      </w:pPr>
    </w:p>
    <w:p w14:paraId="314BA8AB" w14:textId="77777777" w:rsidR="00F04639" w:rsidRPr="00857C36" w:rsidRDefault="00F04639" w:rsidP="00857C36">
      <w:pPr>
        <w:spacing w:after="0" w:line="360" w:lineRule="auto"/>
        <w:jc w:val="center"/>
        <w:rPr>
          <w:rFonts w:ascii="Times New Roman" w:hAnsi="Times New Roman" w:cs="Times New Roman"/>
          <w:b/>
          <w:bCs/>
          <w:sz w:val="24"/>
          <w:szCs w:val="24"/>
        </w:rPr>
      </w:pPr>
      <w:r w:rsidRPr="00857C36">
        <w:rPr>
          <w:rFonts w:ascii="Times New Roman" w:hAnsi="Times New Roman" w:cs="Times New Roman"/>
          <w:b/>
          <w:bCs/>
          <w:sz w:val="24"/>
          <w:szCs w:val="24"/>
        </w:rPr>
        <w:lastRenderedPageBreak/>
        <w:t>Gráfico 8 – Distribuição da identificação com Bolsonaro</w:t>
      </w:r>
    </w:p>
    <w:p w14:paraId="3E926C3B" w14:textId="46F72B04" w:rsidR="00F04639" w:rsidRPr="00857C36" w:rsidRDefault="0076592D" w:rsidP="00857C36">
      <w:pPr>
        <w:spacing w:after="0" w:line="360" w:lineRule="auto"/>
        <w:jc w:val="both"/>
        <w:rPr>
          <w:rFonts w:ascii="Times New Roman" w:hAnsi="Times New Roman" w:cs="Times New Roman"/>
          <w:sz w:val="24"/>
          <w:szCs w:val="24"/>
        </w:rPr>
      </w:pPr>
      <w:r w:rsidRPr="00857C36">
        <w:rPr>
          <w:rFonts w:ascii="Times New Roman" w:hAnsi="Times New Roman" w:cs="Times New Roman"/>
          <w:noProof/>
          <w:sz w:val="24"/>
          <w:szCs w:val="24"/>
        </w:rPr>
        <w:drawing>
          <wp:inline distT="0" distB="0" distL="0" distR="0" wp14:anchorId="133A14B1" wp14:editId="7B1456BC">
            <wp:extent cx="5731510" cy="3582035"/>
            <wp:effectExtent l="0" t="0" r="254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stribuicao_identificacao_bolsonaro_P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4EF18C" w14:textId="12651681" w:rsidR="00F04639" w:rsidRPr="00857C36" w:rsidRDefault="0076592D" w:rsidP="00857C36">
      <w:pPr>
        <w:spacing w:after="0" w:line="240" w:lineRule="auto"/>
        <w:jc w:val="both"/>
        <w:rPr>
          <w:rFonts w:ascii="Times New Roman" w:hAnsi="Times New Roman" w:cs="Times New Roman"/>
          <w:sz w:val="20"/>
          <w:szCs w:val="20"/>
        </w:rPr>
      </w:pPr>
      <w:r w:rsidRPr="00857C36">
        <w:rPr>
          <w:rFonts w:ascii="Times New Roman" w:hAnsi="Times New Roman" w:cs="Times New Roman"/>
          <w:sz w:val="20"/>
          <w:szCs w:val="20"/>
        </w:rPr>
        <w:t>Feito pelo autor</w:t>
      </w:r>
      <w:r w:rsidR="00F04639" w:rsidRPr="00857C36">
        <w:rPr>
          <w:rFonts w:ascii="Times New Roman" w:hAnsi="Times New Roman" w:cs="Times New Roman"/>
          <w:sz w:val="20"/>
          <w:szCs w:val="20"/>
        </w:rPr>
        <w:t xml:space="preserve">. Distribuição das respostas à pergunta sobre o grau de identificação com Bolsonaro, medida em escala de 0 (não gosta) a 10 (gosta). A linha contínua indica a média da distribuição, enquanto as linhas pontilhadas representam ±1 desvio-padrão. Fonte: </w:t>
      </w:r>
      <w:proofErr w:type="spellStart"/>
      <w:r w:rsidR="00F04639" w:rsidRPr="00857C36">
        <w:rPr>
          <w:rFonts w:ascii="Times New Roman" w:hAnsi="Times New Roman" w:cs="Times New Roman"/>
          <w:sz w:val="20"/>
          <w:szCs w:val="20"/>
        </w:rPr>
        <w:t>Survey</w:t>
      </w:r>
      <w:proofErr w:type="spellEnd"/>
      <w:r w:rsidR="00F04639" w:rsidRPr="00857C36">
        <w:rPr>
          <w:rFonts w:ascii="Times New Roman" w:hAnsi="Times New Roman" w:cs="Times New Roman"/>
          <w:sz w:val="20"/>
          <w:szCs w:val="20"/>
        </w:rPr>
        <w:t xml:space="preserve"> “Visões de Democracia”.</w:t>
      </w:r>
    </w:p>
    <w:p w14:paraId="36DBE2FF" w14:textId="2CA031D2" w:rsidR="0076592D" w:rsidRPr="00857C36" w:rsidRDefault="0076592D" w:rsidP="00857C36">
      <w:pPr>
        <w:spacing w:after="0" w:line="360" w:lineRule="auto"/>
        <w:jc w:val="both"/>
        <w:rPr>
          <w:rFonts w:ascii="Times New Roman" w:hAnsi="Times New Roman" w:cs="Times New Roman"/>
          <w:b/>
          <w:bCs/>
          <w:sz w:val="24"/>
          <w:szCs w:val="24"/>
        </w:rPr>
      </w:pPr>
    </w:p>
    <w:p w14:paraId="2FA71BA6" w14:textId="71CFA704" w:rsidR="00135ED9" w:rsidRDefault="00135ED9" w:rsidP="00135ED9">
      <w:pPr>
        <w:pStyle w:val="1111"/>
      </w:pPr>
      <w:bookmarkStart w:id="2" w:name="_Toc217225248"/>
      <w:r w:rsidRPr="00F201E9">
        <w:t xml:space="preserve">Operacionalização das </w:t>
      </w:r>
      <w:r>
        <w:t>medidas de compromisso democrático</w:t>
      </w:r>
      <w:bookmarkEnd w:id="2"/>
    </w:p>
    <w:p w14:paraId="38DC7404" w14:textId="77777777" w:rsidR="00135ED9" w:rsidRPr="00857C36" w:rsidRDefault="00135ED9" w:rsidP="00135ED9">
      <w:pPr>
        <w:spacing w:after="0" w:line="360" w:lineRule="auto"/>
        <w:jc w:val="both"/>
        <w:rPr>
          <w:rFonts w:ascii="Times New Roman" w:hAnsi="Times New Roman" w:cs="Times New Roman"/>
          <w:sz w:val="24"/>
          <w:szCs w:val="24"/>
        </w:rPr>
      </w:pPr>
    </w:p>
    <w:p w14:paraId="18A40F52" w14:textId="44B7EB24" w:rsidR="0076592D"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O compromisso democrático dos respondentes é operacionalizado com base em três itens atitudinais amplamente empregados na literatura comparada para aferir disposições normativas relativas a princípios centrais do regime democrático. Esses indicadores capturam, respectivamente, atitudes em relação aos direitos das minorias, ao respeito aos resultados eleitorais e à independência do Judiciário</w:t>
      </w:r>
      <w:r>
        <w:rPr>
          <w:rFonts w:ascii="Times New Roman" w:hAnsi="Times New Roman" w:cs="Times New Roman"/>
          <w:sz w:val="24"/>
          <w:szCs w:val="24"/>
        </w:rPr>
        <w:t>,</w:t>
      </w:r>
      <w:r w:rsidRPr="00670BDF">
        <w:rPr>
          <w:rFonts w:ascii="Times New Roman" w:hAnsi="Times New Roman" w:cs="Times New Roman"/>
          <w:sz w:val="24"/>
          <w:szCs w:val="24"/>
        </w:rPr>
        <w:t xml:space="preserve"> dimensões recorrentemente associadas à distinção entre orientações democráticas e autoritárias</w:t>
      </w:r>
      <w:r>
        <w:rPr>
          <w:rFonts w:ascii="Times New Roman" w:hAnsi="Times New Roman" w:cs="Times New Roman"/>
          <w:sz w:val="24"/>
          <w:szCs w:val="24"/>
        </w:rPr>
        <w:t xml:space="preserve"> (</w:t>
      </w:r>
      <w:proofErr w:type="spellStart"/>
      <w:r>
        <w:rPr>
          <w:rFonts w:ascii="Times New Roman" w:hAnsi="Times New Roman" w:cs="Times New Roman"/>
          <w:sz w:val="24"/>
          <w:szCs w:val="24"/>
        </w:rPr>
        <w:t>Claassen</w:t>
      </w:r>
      <w:proofErr w:type="spellEnd"/>
      <w:r>
        <w:rPr>
          <w:rFonts w:ascii="Times New Roman" w:hAnsi="Times New Roman" w:cs="Times New Roman"/>
          <w:sz w:val="24"/>
          <w:szCs w:val="24"/>
        </w:rPr>
        <w:t xml:space="preserve"> et al., 2025</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Borba, Amorim &amp; Borges, no prelo</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w:t>
      </w:r>
      <w:r w:rsidRPr="00670BDF">
        <w:rPr>
          <w:rFonts w:ascii="Times New Roman" w:hAnsi="Times New Roman" w:cs="Times New Roman"/>
          <w:sz w:val="24"/>
          <w:szCs w:val="24"/>
        </w:rPr>
        <w:t>.</w:t>
      </w:r>
    </w:p>
    <w:p w14:paraId="5EC4A3D6" w14:textId="2206AB90" w:rsidR="00670BDF"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 xml:space="preserve">A primeira medida baseia-se na questão na qual os respondentes indicam o grau de concordância com a afirmação de que “a maioria deve conseguir o que quer, mesmo que os direitos de algumas minorias sejam restringidos”, em uma escala contínua de 0 a 10. Valores </w:t>
      </w:r>
      <w:r w:rsidRPr="00670BDF">
        <w:rPr>
          <w:rFonts w:ascii="Times New Roman" w:hAnsi="Times New Roman" w:cs="Times New Roman"/>
          <w:sz w:val="24"/>
          <w:szCs w:val="24"/>
        </w:rPr>
        <w:lastRenderedPageBreak/>
        <w:t>mais elevados expressam maior disposição a relativizar direitos minoritários em nome da vontade majoritária, sinalizando uma orientação menos aderente aos princípios liberais da democracia. As respostas inválidas</w:t>
      </w:r>
      <w:r>
        <w:rPr>
          <w:rFonts w:ascii="Times New Roman" w:hAnsi="Times New Roman" w:cs="Times New Roman"/>
          <w:sz w:val="24"/>
          <w:szCs w:val="24"/>
        </w:rPr>
        <w:t xml:space="preserve"> em todas as questões, m</w:t>
      </w:r>
      <w:r w:rsidRPr="00670BDF">
        <w:rPr>
          <w:rFonts w:ascii="Times New Roman" w:hAnsi="Times New Roman" w:cs="Times New Roman"/>
          <w:sz w:val="24"/>
          <w:szCs w:val="24"/>
        </w:rPr>
        <w:t>odificadas no questionário como não sabe ou não respondeu</w:t>
      </w:r>
      <w:r>
        <w:rPr>
          <w:rFonts w:ascii="Times New Roman" w:hAnsi="Times New Roman" w:cs="Times New Roman"/>
          <w:sz w:val="24"/>
          <w:szCs w:val="24"/>
        </w:rPr>
        <w:t>,</w:t>
      </w:r>
      <w:r w:rsidRPr="00670BDF">
        <w:rPr>
          <w:rFonts w:ascii="Times New Roman" w:hAnsi="Times New Roman" w:cs="Times New Roman"/>
          <w:sz w:val="24"/>
          <w:szCs w:val="24"/>
        </w:rPr>
        <w:t xml:space="preserve"> foram recodificadas como ausentes (</w:t>
      </w:r>
      <w:proofErr w:type="spellStart"/>
      <w:r w:rsidRPr="00670BDF">
        <w:rPr>
          <w:rFonts w:ascii="Times New Roman" w:hAnsi="Times New Roman" w:cs="Times New Roman"/>
          <w:i/>
          <w:iCs/>
          <w:sz w:val="24"/>
          <w:szCs w:val="24"/>
        </w:rPr>
        <w:t>missing</w:t>
      </w:r>
      <w:proofErr w:type="spellEnd"/>
      <w:r w:rsidRPr="00670BDF">
        <w:rPr>
          <w:rFonts w:ascii="Times New Roman" w:hAnsi="Times New Roman" w:cs="Times New Roman"/>
          <w:sz w:val="24"/>
          <w:szCs w:val="24"/>
        </w:rPr>
        <w:t>).</w:t>
      </w:r>
    </w:p>
    <w:p w14:paraId="3238E312" w14:textId="780B5E9B" w:rsidR="00670BDF"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A segunda dimensão do compromisso democrático diz respeito ao respeito aos resultados eleitorais e é mensurada pela questão que avalia o grau de concordância com a afirmação de que “devemos respeitar os resultados das eleições, não importa qual candidato vença”, em uma escala contínua de 0 a 10. Para assegurar coerência interpretativa entre os indicadores, essa variável foi invertida, de modo que valores mais elevados passem a expressar maior tolerância ao desrespeito aos resultados eleitorais. A transformação aplicada faz com que escores mais altos representem menor adesão a esse princípio democrático fundamental.</w:t>
      </w:r>
    </w:p>
    <w:p w14:paraId="67396168" w14:textId="7FCF9E2D" w:rsidR="00670BDF"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 xml:space="preserve">Por fim, a terceira medida refere-se à atitude em relação à independência do Judiciário e é operacionalizada por meio da questão que indaga se “o presidente deve poder ignorar decisões judiciais consideradas politicamente tendenciosas”. O indicador é mantido na métrica original, variando de 0 a 10, de modo que valores mais elevados expressam maior aceitação da subordinação do Judiciário ao Executivo, característica associada a orientações autoritárias. </w:t>
      </w:r>
    </w:p>
    <w:p w14:paraId="3774C013" w14:textId="4AC4478A" w:rsidR="00670BDF"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 xml:space="preserve">Essas três variáveis — minorias, eleições e Judiciário — são empregadas ao longo das análises como medidas contínuas de predisposições normativas em relação à democracia, permitindo captar variações graduais nas atitudes individuais sem recorrer a classificações dicotômicas entre democratas e autoritários. </w:t>
      </w:r>
    </w:p>
    <w:p w14:paraId="37194F03" w14:textId="04892898" w:rsidR="00670BDF"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Com o objetivo de caracterizar empiricamente a distribuição dessas atitudes no eleitorado, o apêndice apresenta gráficos de distribuição para cada uma das três dimensões do compromisso democrático</w:t>
      </w:r>
      <w:r>
        <w:rPr>
          <w:rFonts w:ascii="Times New Roman" w:hAnsi="Times New Roman" w:cs="Times New Roman"/>
          <w:sz w:val="24"/>
          <w:szCs w:val="24"/>
        </w:rPr>
        <w:t xml:space="preserve"> (Gráfico 9)</w:t>
      </w:r>
      <w:r w:rsidRPr="00670BDF">
        <w:rPr>
          <w:rFonts w:ascii="Times New Roman" w:hAnsi="Times New Roman" w:cs="Times New Roman"/>
          <w:sz w:val="24"/>
          <w:szCs w:val="24"/>
        </w:rPr>
        <w:t>. Os histogramas exibem a frequência das respostas ao longo da escala, acompanhados da indicação da média da distribuição (linha contínua) e de um desvio-padrão acima e abaixo desse valor (linhas pontilhadas). Essa representação visual permite avaliar o grau de consenso ou polarização normativa em torno de cada princípio democrático, bem como identificar assimetrias e eventuais concentrações nos extremos da escala.</w:t>
      </w:r>
      <w:r>
        <w:rPr>
          <w:rFonts w:ascii="Times New Roman" w:hAnsi="Times New Roman" w:cs="Times New Roman"/>
          <w:sz w:val="24"/>
          <w:szCs w:val="24"/>
        </w:rPr>
        <w:t xml:space="preserve"> </w:t>
      </w:r>
      <w:r w:rsidRPr="00670BDF">
        <w:rPr>
          <w:rFonts w:ascii="Times New Roman" w:hAnsi="Times New Roman" w:cs="Times New Roman"/>
          <w:sz w:val="24"/>
          <w:szCs w:val="24"/>
        </w:rPr>
        <w:t>A disposição conjunta dos três gráficos facilita a comparação entre as dimensões, evidenciando diferenças substantivas nos padrões de adesão aos direitos das minorias, ao respeito aos resultados eleitorais e à independência do Judiciário</w:t>
      </w:r>
      <w:r>
        <w:rPr>
          <w:rFonts w:ascii="Times New Roman" w:hAnsi="Times New Roman" w:cs="Times New Roman"/>
          <w:sz w:val="24"/>
          <w:szCs w:val="24"/>
        </w:rPr>
        <w:t>,</w:t>
      </w:r>
      <w:r w:rsidRPr="00670BDF">
        <w:rPr>
          <w:rFonts w:ascii="Times New Roman" w:hAnsi="Times New Roman" w:cs="Times New Roman"/>
          <w:sz w:val="24"/>
          <w:szCs w:val="24"/>
        </w:rPr>
        <w:t xml:space="preserve"> aspectos que desempenham papel central nas análises subsequentes sobre projeção de atitudes e polarização afetiva.</w:t>
      </w:r>
    </w:p>
    <w:p w14:paraId="1CE6EFD1" w14:textId="4EA95C8E" w:rsidR="00670BDF" w:rsidRDefault="00670BDF" w:rsidP="00670BDF">
      <w:pPr>
        <w:spacing w:after="0" w:line="360" w:lineRule="auto"/>
        <w:ind w:firstLine="851"/>
        <w:jc w:val="both"/>
        <w:rPr>
          <w:rFonts w:ascii="Times New Roman" w:hAnsi="Times New Roman" w:cs="Times New Roman"/>
          <w:sz w:val="24"/>
          <w:szCs w:val="24"/>
        </w:rPr>
      </w:pPr>
      <w:r w:rsidRPr="00670BDF">
        <w:rPr>
          <w:rFonts w:ascii="Times New Roman" w:hAnsi="Times New Roman" w:cs="Times New Roman"/>
          <w:sz w:val="24"/>
          <w:szCs w:val="24"/>
        </w:rPr>
        <w:t xml:space="preserve">Os resultados descritivos revelam padrões diferenciados de adesão normativa às três dimensões do compromisso democrático examinadas, indicando que o eleitorado brasileiro apresenta níveis heterogêneos de consenso e dissenso a depender do princípio institucional em </w:t>
      </w:r>
      <w:r w:rsidRPr="00670BDF">
        <w:rPr>
          <w:rFonts w:ascii="Times New Roman" w:hAnsi="Times New Roman" w:cs="Times New Roman"/>
          <w:sz w:val="24"/>
          <w:szCs w:val="24"/>
        </w:rPr>
        <w:lastRenderedPageBreak/>
        <w:t>questão.</w:t>
      </w:r>
      <w:r w:rsidR="00606D03">
        <w:rPr>
          <w:rFonts w:ascii="Times New Roman" w:hAnsi="Times New Roman" w:cs="Times New Roman"/>
          <w:sz w:val="24"/>
          <w:szCs w:val="24"/>
        </w:rPr>
        <w:t xml:space="preserve"> </w:t>
      </w:r>
      <w:r w:rsidR="00606D03" w:rsidRPr="00606D03">
        <w:rPr>
          <w:rFonts w:ascii="Times New Roman" w:hAnsi="Times New Roman" w:cs="Times New Roman"/>
          <w:sz w:val="24"/>
          <w:szCs w:val="24"/>
        </w:rPr>
        <w:t xml:space="preserve">No que concerne à disposição para relativizar os direitos das minorias em nome da vontade majoritária, observa-se uma distribuição amplamente dispersa ao longo da escala. A média da variável é de 5,56, ligeiramente acima do ponto médio, enquanto o elevado desvio-padrão (3,85) sinaliza acentuada heterogeneidade atitudinal. A distribuição apresenta concentrações expressivas tanto no extremo superior (10) quanto no inferior (0), sugerindo a coexistência de segmentos fortemente </w:t>
      </w:r>
      <w:proofErr w:type="spellStart"/>
      <w:r w:rsidR="00606D03" w:rsidRPr="00606D03">
        <w:rPr>
          <w:rFonts w:ascii="Times New Roman" w:hAnsi="Times New Roman" w:cs="Times New Roman"/>
          <w:sz w:val="24"/>
          <w:szCs w:val="24"/>
        </w:rPr>
        <w:t>majoritaristas</w:t>
      </w:r>
      <w:proofErr w:type="spellEnd"/>
      <w:r w:rsidR="00606D03" w:rsidRPr="00606D03">
        <w:rPr>
          <w:rFonts w:ascii="Times New Roman" w:hAnsi="Times New Roman" w:cs="Times New Roman"/>
          <w:sz w:val="24"/>
          <w:szCs w:val="24"/>
        </w:rPr>
        <w:t xml:space="preserve"> e de grupos claramente comprometidos com a proteção de direitos minoritários. A frequência relevante no ponto central da escala (5) indica, ademais, a presença de um contingente substantivo de respondentes com posições ambivalentes ou pouco cristalizadas em relação a essa dimensão normativa.</w:t>
      </w:r>
    </w:p>
    <w:p w14:paraId="52509178" w14:textId="0E73DCEB" w:rsidR="00606D03" w:rsidRDefault="00606D03" w:rsidP="00670BDF">
      <w:pPr>
        <w:spacing w:after="0" w:line="360" w:lineRule="auto"/>
        <w:ind w:firstLine="851"/>
        <w:jc w:val="both"/>
        <w:rPr>
          <w:rFonts w:ascii="Times New Roman" w:hAnsi="Times New Roman" w:cs="Times New Roman"/>
          <w:sz w:val="24"/>
          <w:szCs w:val="24"/>
        </w:rPr>
      </w:pPr>
      <w:r w:rsidRPr="00606D03">
        <w:rPr>
          <w:rFonts w:ascii="Times New Roman" w:hAnsi="Times New Roman" w:cs="Times New Roman"/>
          <w:sz w:val="24"/>
          <w:szCs w:val="24"/>
        </w:rPr>
        <w:t>Em contraste, as atitudes relativas ao respeito aos resultados eleitorais exibem um padrão de maior consenso democrático. A média da variável</w:t>
      </w:r>
      <w:r>
        <w:rPr>
          <w:rFonts w:ascii="Times New Roman" w:hAnsi="Times New Roman" w:cs="Times New Roman"/>
          <w:sz w:val="24"/>
          <w:szCs w:val="24"/>
        </w:rPr>
        <w:t>,</w:t>
      </w:r>
      <w:r w:rsidRPr="00606D03">
        <w:rPr>
          <w:rFonts w:ascii="Times New Roman" w:hAnsi="Times New Roman" w:cs="Times New Roman"/>
          <w:sz w:val="24"/>
          <w:szCs w:val="24"/>
        </w:rPr>
        <w:t xml:space="preserve"> já invertida para indicar tolerância ao desrespeito eleitoral</w:t>
      </w:r>
      <w:r>
        <w:rPr>
          <w:rFonts w:ascii="Times New Roman" w:hAnsi="Times New Roman" w:cs="Times New Roman"/>
          <w:sz w:val="24"/>
          <w:szCs w:val="24"/>
        </w:rPr>
        <w:t>,</w:t>
      </w:r>
      <w:r w:rsidRPr="00606D03">
        <w:rPr>
          <w:rFonts w:ascii="Times New Roman" w:hAnsi="Times New Roman" w:cs="Times New Roman"/>
          <w:sz w:val="24"/>
          <w:szCs w:val="24"/>
        </w:rPr>
        <w:t xml:space="preserve"> é substancialmente baixa (1,77), acompanhada de um desvio-padrão de 3,06. A distribuição é fortemente assimétrica, com acentuada concentração de respostas no ponto zero da escala, indicando ampla rejeição à ideia de desconsiderar os resultados das eleições. Embora se observe uma cauda à direita, composta por respondentes que expressam maior permissividade em relação ao descumprimento do resultado eleitoral, esse grupo permanece numericamente reduzido, o que sugere tratar-se de um princípio amplamente consensual no eleitorado.</w:t>
      </w:r>
    </w:p>
    <w:p w14:paraId="0DEED4AD" w14:textId="558B2AC4" w:rsidR="00606D03" w:rsidRDefault="00606D03" w:rsidP="00670BDF">
      <w:pPr>
        <w:spacing w:after="0" w:line="360" w:lineRule="auto"/>
        <w:ind w:firstLine="851"/>
        <w:jc w:val="both"/>
        <w:rPr>
          <w:rFonts w:ascii="Times New Roman" w:hAnsi="Times New Roman" w:cs="Times New Roman"/>
          <w:sz w:val="24"/>
          <w:szCs w:val="24"/>
        </w:rPr>
      </w:pPr>
      <w:r w:rsidRPr="00606D03">
        <w:rPr>
          <w:rFonts w:ascii="Times New Roman" w:hAnsi="Times New Roman" w:cs="Times New Roman"/>
          <w:sz w:val="24"/>
          <w:szCs w:val="24"/>
        </w:rPr>
        <w:t>Por fim, as atitudes relativas à independência do Judiciário exibem um padrão semelhante ao observado na dimensão dos direitos das minorias. A média da variável é relativamente elevada (5,42), acompanhada de um desvio-padrão igualmente alto (3,84), o que indica acentuada dispersão das avaliações. A distribuição apresenta polarização nos extremos da escala, com concentrações significativas tanto entre respondentes que rejeitam de forma contundente a possibilidade de o presidente ignorar decisões judiciais quanto entre aqueles que demonstram elevada tolerância a esse tipo de intervenção. Assim como no caso das minorias, a presença expressiva de respostas no ponto médio sugere zonas de ambiguidade normativa ou avaliações condicionais acerca do papel do Judiciário.</w:t>
      </w:r>
    </w:p>
    <w:p w14:paraId="3D09B381" w14:textId="06F637BB" w:rsidR="00606D03" w:rsidRDefault="00606D03" w:rsidP="00F216B4">
      <w:pPr>
        <w:spacing w:after="0" w:line="360" w:lineRule="auto"/>
        <w:ind w:firstLine="851"/>
        <w:jc w:val="both"/>
        <w:rPr>
          <w:rFonts w:ascii="Times New Roman" w:hAnsi="Times New Roman" w:cs="Times New Roman"/>
          <w:sz w:val="24"/>
          <w:szCs w:val="24"/>
        </w:rPr>
      </w:pPr>
      <w:r w:rsidRPr="00606D03">
        <w:rPr>
          <w:rFonts w:ascii="Times New Roman" w:hAnsi="Times New Roman" w:cs="Times New Roman"/>
          <w:sz w:val="24"/>
          <w:szCs w:val="24"/>
        </w:rPr>
        <w:t>Em conjunto, esses resultados indicam que o compromisso democrático no eleitorado brasileiro não se distribui de forma homogênea entre as distintas dimensões institucionais. Enquanto o respeito aos resultados eleitorais emerge como uma norma amplamente compartilhada, as atitudes relativas à proteção de minorias e à independência do Judiciário exibem maior fragmentação e polarização, criando um contexto favorável a interpretações seletivas do regime democrático</w:t>
      </w:r>
      <w:r>
        <w:rPr>
          <w:rFonts w:ascii="Times New Roman" w:hAnsi="Times New Roman" w:cs="Times New Roman"/>
          <w:sz w:val="24"/>
          <w:szCs w:val="24"/>
        </w:rPr>
        <w:t>,</w:t>
      </w:r>
      <w:r w:rsidRPr="00606D03">
        <w:rPr>
          <w:rFonts w:ascii="Times New Roman" w:hAnsi="Times New Roman" w:cs="Times New Roman"/>
          <w:sz w:val="24"/>
          <w:szCs w:val="24"/>
        </w:rPr>
        <w:t xml:space="preserve"> aspecto central para as análises subsequentes sobre projeção de atitudes e polarização afetiva.</w:t>
      </w:r>
    </w:p>
    <w:p w14:paraId="60D85BE5" w14:textId="23A23477" w:rsidR="00606D03" w:rsidRPr="00606D03" w:rsidRDefault="00606D03" w:rsidP="00606D03">
      <w:pPr>
        <w:spacing w:after="0" w:line="360" w:lineRule="auto"/>
        <w:jc w:val="center"/>
        <w:rPr>
          <w:rFonts w:ascii="Times New Roman" w:hAnsi="Times New Roman" w:cs="Times New Roman"/>
          <w:b/>
          <w:bCs/>
          <w:sz w:val="24"/>
          <w:szCs w:val="24"/>
        </w:rPr>
      </w:pPr>
      <w:r w:rsidRPr="00606D03">
        <w:rPr>
          <w:rFonts w:ascii="Times New Roman" w:hAnsi="Times New Roman" w:cs="Times New Roman"/>
          <w:b/>
          <w:bCs/>
          <w:sz w:val="24"/>
          <w:szCs w:val="24"/>
        </w:rPr>
        <w:lastRenderedPageBreak/>
        <w:t xml:space="preserve">Gráfico 9 – Distribuição </w:t>
      </w:r>
      <w:r>
        <w:rPr>
          <w:rFonts w:ascii="Times New Roman" w:hAnsi="Times New Roman" w:cs="Times New Roman"/>
          <w:b/>
          <w:bCs/>
          <w:sz w:val="24"/>
          <w:szCs w:val="24"/>
        </w:rPr>
        <w:t>do</w:t>
      </w:r>
      <w:r w:rsidRPr="00606D03">
        <w:rPr>
          <w:rFonts w:ascii="Times New Roman" w:hAnsi="Times New Roman" w:cs="Times New Roman"/>
          <w:b/>
          <w:bCs/>
          <w:sz w:val="24"/>
          <w:szCs w:val="24"/>
        </w:rPr>
        <w:t xml:space="preserve"> compromisso democrático</w:t>
      </w:r>
    </w:p>
    <w:p w14:paraId="2F93A707" w14:textId="700ADF17" w:rsidR="00606D03" w:rsidRDefault="00606D03" w:rsidP="00606D03">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6C5E32" wp14:editId="6803ACD9">
            <wp:extent cx="5731510" cy="7164705"/>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stribuicao_democracia_self_arranj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164705"/>
                    </a:xfrm>
                    <a:prstGeom prst="rect">
                      <a:avLst/>
                    </a:prstGeom>
                  </pic:spPr>
                </pic:pic>
              </a:graphicData>
            </a:graphic>
          </wp:inline>
        </w:drawing>
      </w:r>
    </w:p>
    <w:p w14:paraId="6C1D6286" w14:textId="657352C2" w:rsidR="00606D03" w:rsidRPr="00606D03" w:rsidRDefault="00606D03" w:rsidP="00606D03">
      <w:pPr>
        <w:spacing w:after="0" w:line="240" w:lineRule="auto"/>
        <w:jc w:val="both"/>
        <w:rPr>
          <w:rFonts w:ascii="Times New Roman" w:hAnsi="Times New Roman" w:cs="Times New Roman"/>
          <w:sz w:val="20"/>
          <w:szCs w:val="20"/>
        </w:rPr>
      </w:pPr>
      <w:r w:rsidRPr="00606D03">
        <w:rPr>
          <w:rFonts w:ascii="Times New Roman" w:hAnsi="Times New Roman" w:cs="Times New Roman"/>
          <w:sz w:val="20"/>
          <w:szCs w:val="20"/>
        </w:rPr>
        <w:t>Feito pelo autor. Distribuição das respostas às questões sobre (i) restrição de direitos de minorias em nome da vontade da maioria, (</w:t>
      </w:r>
      <w:proofErr w:type="spellStart"/>
      <w:r w:rsidRPr="00606D03">
        <w:rPr>
          <w:rFonts w:ascii="Times New Roman" w:hAnsi="Times New Roman" w:cs="Times New Roman"/>
          <w:sz w:val="20"/>
          <w:szCs w:val="20"/>
        </w:rPr>
        <w:t>ii</w:t>
      </w:r>
      <w:proofErr w:type="spellEnd"/>
      <w:r w:rsidRPr="00606D03">
        <w:rPr>
          <w:rFonts w:ascii="Times New Roman" w:hAnsi="Times New Roman" w:cs="Times New Roman"/>
          <w:sz w:val="20"/>
          <w:szCs w:val="20"/>
        </w:rPr>
        <w:t>) tolerância ao desrespeito aos resultados das eleições e (</w:t>
      </w:r>
      <w:proofErr w:type="spellStart"/>
      <w:r w:rsidRPr="00606D03">
        <w:rPr>
          <w:rFonts w:ascii="Times New Roman" w:hAnsi="Times New Roman" w:cs="Times New Roman"/>
          <w:sz w:val="20"/>
          <w:szCs w:val="20"/>
        </w:rPr>
        <w:t>iii</w:t>
      </w:r>
      <w:proofErr w:type="spellEnd"/>
      <w:r w:rsidRPr="00606D03">
        <w:rPr>
          <w:rFonts w:ascii="Times New Roman" w:hAnsi="Times New Roman" w:cs="Times New Roman"/>
          <w:sz w:val="20"/>
          <w:szCs w:val="20"/>
        </w:rPr>
        <w:t xml:space="preserve">) aceitação da possibilidade de o presidente ignorar decisões judiciais consideradas politicamente tendenciosas. As variáveis são mensuradas em escala contínua de 0 a 10, na qual valores mais elevados indicam menor adesão aos respectivos princípios democráticos. A linha contínua representa a média da distribuição e as linhas pontilhadas indicam ±1 desvio-padrão. Fonte: </w:t>
      </w:r>
      <w:proofErr w:type="spellStart"/>
      <w:r w:rsidRPr="00606D03">
        <w:rPr>
          <w:rFonts w:ascii="Times New Roman" w:hAnsi="Times New Roman" w:cs="Times New Roman"/>
          <w:sz w:val="20"/>
          <w:szCs w:val="20"/>
        </w:rPr>
        <w:t>Survey</w:t>
      </w:r>
      <w:proofErr w:type="spellEnd"/>
      <w:r w:rsidRPr="00606D03">
        <w:rPr>
          <w:rFonts w:ascii="Times New Roman" w:hAnsi="Times New Roman" w:cs="Times New Roman"/>
          <w:sz w:val="20"/>
          <w:szCs w:val="20"/>
        </w:rPr>
        <w:t xml:space="preserve"> “Visões de Democracia no Brasil”.</w:t>
      </w:r>
    </w:p>
    <w:p w14:paraId="36C47FCB" w14:textId="2A5C8FD0" w:rsidR="00606D03" w:rsidRDefault="00606D03" w:rsidP="00606D03">
      <w:pPr>
        <w:spacing w:after="0" w:line="360" w:lineRule="auto"/>
        <w:jc w:val="both"/>
        <w:rPr>
          <w:rFonts w:ascii="Times New Roman" w:hAnsi="Times New Roman" w:cs="Times New Roman"/>
          <w:sz w:val="24"/>
          <w:szCs w:val="24"/>
        </w:rPr>
      </w:pPr>
    </w:p>
    <w:p w14:paraId="3C05F721" w14:textId="4627C47D" w:rsidR="00606D03" w:rsidRDefault="00C83AFE" w:rsidP="00C83AFE">
      <w:pPr>
        <w:pStyle w:val="1111"/>
      </w:pPr>
      <w:bookmarkStart w:id="3" w:name="_Toc217225249"/>
      <w:r>
        <w:lastRenderedPageBreak/>
        <w:t>Operacionalização das medidas de percepção do compromisso democrático de Lula e Bolsonaro</w:t>
      </w:r>
      <w:bookmarkEnd w:id="3"/>
    </w:p>
    <w:p w14:paraId="7EA9D310" w14:textId="541313FB" w:rsidR="00C83AFE" w:rsidRDefault="00C83AFE" w:rsidP="00606D03">
      <w:pPr>
        <w:spacing w:after="0" w:line="360" w:lineRule="auto"/>
        <w:jc w:val="both"/>
        <w:rPr>
          <w:rFonts w:ascii="Times New Roman" w:hAnsi="Times New Roman" w:cs="Times New Roman"/>
          <w:sz w:val="24"/>
          <w:szCs w:val="24"/>
        </w:rPr>
      </w:pPr>
    </w:p>
    <w:p w14:paraId="7AF27818" w14:textId="02F9189B" w:rsidR="00C83AFE" w:rsidRDefault="00607DA8" w:rsidP="00607DA8">
      <w:pPr>
        <w:spacing w:after="0" w:line="360" w:lineRule="auto"/>
        <w:ind w:firstLine="851"/>
        <w:jc w:val="both"/>
        <w:rPr>
          <w:rFonts w:ascii="Times New Roman" w:hAnsi="Times New Roman" w:cs="Times New Roman"/>
          <w:sz w:val="24"/>
          <w:szCs w:val="24"/>
        </w:rPr>
      </w:pPr>
      <w:r w:rsidRPr="00607DA8">
        <w:rPr>
          <w:rFonts w:ascii="Times New Roman" w:hAnsi="Times New Roman" w:cs="Times New Roman"/>
          <w:sz w:val="24"/>
          <w:szCs w:val="24"/>
        </w:rPr>
        <w:t>A percepção do compromisso democrático das lideranças políticas é operacionalizada por meio de um conjunto de itens espelhados às medidas de atitudes individuais previamente descritas, o que permite a comparação direta entre as predisposições normativas dos respondentes (</w:t>
      </w:r>
      <w:r>
        <w:rPr>
          <w:rFonts w:ascii="Times New Roman" w:hAnsi="Times New Roman" w:cs="Times New Roman"/>
          <w:sz w:val="24"/>
          <w:szCs w:val="24"/>
        </w:rPr>
        <w:t>“</w:t>
      </w:r>
      <w:r w:rsidRPr="00607DA8">
        <w:rPr>
          <w:rFonts w:ascii="Times New Roman" w:hAnsi="Times New Roman" w:cs="Times New Roman"/>
          <w:i/>
          <w:iCs/>
          <w:sz w:val="24"/>
          <w:szCs w:val="24"/>
        </w:rPr>
        <w:t>self</w:t>
      </w:r>
      <w:r>
        <w:rPr>
          <w:rFonts w:ascii="Times New Roman" w:hAnsi="Times New Roman" w:cs="Times New Roman"/>
          <w:i/>
          <w:iCs/>
          <w:sz w:val="24"/>
          <w:szCs w:val="24"/>
        </w:rPr>
        <w:t>”</w:t>
      </w:r>
      <w:r w:rsidRPr="00607DA8">
        <w:rPr>
          <w:rFonts w:ascii="Times New Roman" w:hAnsi="Times New Roman" w:cs="Times New Roman"/>
          <w:sz w:val="24"/>
          <w:szCs w:val="24"/>
        </w:rPr>
        <w:t xml:space="preserve">) e as </w:t>
      </w:r>
      <w:r w:rsidR="005930D1">
        <w:rPr>
          <w:rFonts w:ascii="Times New Roman" w:hAnsi="Times New Roman" w:cs="Times New Roman"/>
          <w:sz w:val="24"/>
          <w:szCs w:val="24"/>
        </w:rPr>
        <w:t>percepções</w:t>
      </w:r>
      <w:r w:rsidRPr="00607DA8">
        <w:rPr>
          <w:rFonts w:ascii="Times New Roman" w:hAnsi="Times New Roman" w:cs="Times New Roman"/>
          <w:sz w:val="24"/>
          <w:szCs w:val="24"/>
        </w:rPr>
        <w:t xml:space="preserve"> atribuídas a cada liderança. Essa estratégia de pareamento assegura coerência conceitual entre os níveis individual e perceptivo, condição central para a análise dos mecanismos de projeção política examinados no artigo.</w:t>
      </w:r>
    </w:p>
    <w:p w14:paraId="19ECBDFE" w14:textId="069ECBE0" w:rsidR="00607DA8" w:rsidRDefault="00C06EA5" w:rsidP="00607DA8">
      <w:pPr>
        <w:spacing w:after="0" w:line="360" w:lineRule="auto"/>
        <w:ind w:firstLine="851"/>
        <w:jc w:val="both"/>
        <w:rPr>
          <w:rFonts w:ascii="Times New Roman" w:hAnsi="Times New Roman" w:cs="Times New Roman"/>
          <w:sz w:val="24"/>
          <w:szCs w:val="24"/>
        </w:rPr>
      </w:pPr>
      <w:r w:rsidRPr="00C06EA5">
        <w:rPr>
          <w:rFonts w:ascii="Times New Roman" w:hAnsi="Times New Roman" w:cs="Times New Roman"/>
          <w:sz w:val="24"/>
          <w:szCs w:val="24"/>
        </w:rPr>
        <w:t xml:space="preserve">As percepções relativas ao presidente </w:t>
      </w:r>
      <w:r>
        <w:rPr>
          <w:rFonts w:ascii="Times New Roman" w:hAnsi="Times New Roman" w:cs="Times New Roman"/>
          <w:sz w:val="24"/>
          <w:szCs w:val="24"/>
        </w:rPr>
        <w:t>Lula</w:t>
      </w:r>
      <w:r w:rsidRPr="00C06EA5">
        <w:rPr>
          <w:rFonts w:ascii="Times New Roman" w:hAnsi="Times New Roman" w:cs="Times New Roman"/>
          <w:sz w:val="24"/>
          <w:szCs w:val="24"/>
        </w:rPr>
        <w:t xml:space="preserve"> são mensuradas pelas questões </w:t>
      </w:r>
      <w:r>
        <w:rPr>
          <w:rFonts w:ascii="Times New Roman" w:hAnsi="Times New Roman" w:cs="Times New Roman"/>
          <w:sz w:val="24"/>
          <w:szCs w:val="24"/>
        </w:rPr>
        <w:t xml:space="preserve">onde </w:t>
      </w:r>
      <w:r w:rsidRPr="00C06EA5">
        <w:rPr>
          <w:rFonts w:ascii="Times New Roman" w:hAnsi="Times New Roman" w:cs="Times New Roman"/>
          <w:sz w:val="24"/>
          <w:szCs w:val="24"/>
        </w:rPr>
        <w:t>os respondentes indicam, em uma escala contínua de 0 a 10, o grau em que acreditam que determinado princípio é considerado importante por Lula, sendo 0 equivalente a “nada importante” e 10 a “extremamente importante”. Os três itens correspondem, respectivamente, às mesmas dimensões normativas empregadas na mensuração do compromisso democrático individual: (i) a primazia da vontade majoritária sobre os direitos das minorias; (</w:t>
      </w:r>
      <w:proofErr w:type="spellStart"/>
      <w:r w:rsidRPr="00C06EA5">
        <w:rPr>
          <w:rFonts w:ascii="Times New Roman" w:hAnsi="Times New Roman" w:cs="Times New Roman"/>
          <w:sz w:val="24"/>
          <w:szCs w:val="24"/>
        </w:rPr>
        <w:t>ii</w:t>
      </w:r>
      <w:proofErr w:type="spellEnd"/>
      <w:r w:rsidRPr="00C06EA5">
        <w:rPr>
          <w:rFonts w:ascii="Times New Roman" w:hAnsi="Times New Roman" w:cs="Times New Roman"/>
          <w:sz w:val="24"/>
          <w:szCs w:val="24"/>
        </w:rPr>
        <w:t>) o respeito aos resultados eleitorais, independentemente do vencedor; e (</w:t>
      </w:r>
      <w:proofErr w:type="spellStart"/>
      <w:r w:rsidRPr="00C06EA5">
        <w:rPr>
          <w:rFonts w:ascii="Times New Roman" w:hAnsi="Times New Roman" w:cs="Times New Roman"/>
          <w:sz w:val="24"/>
          <w:szCs w:val="24"/>
        </w:rPr>
        <w:t>iii</w:t>
      </w:r>
      <w:proofErr w:type="spellEnd"/>
      <w:r w:rsidRPr="00C06EA5">
        <w:rPr>
          <w:rFonts w:ascii="Times New Roman" w:hAnsi="Times New Roman" w:cs="Times New Roman"/>
          <w:sz w:val="24"/>
          <w:szCs w:val="24"/>
        </w:rPr>
        <w:t>) a possibilidade de o presidente ignorar decisões judiciais consideradas politicamente tendenciosas.</w:t>
      </w:r>
    </w:p>
    <w:p w14:paraId="14FFFDDC" w14:textId="01892B09" w:rsidR="00C06EA5" w:rsidRDefault="00C06EA5" w:rsidP="00607DA8">
      <w:pPr>
        <w:spacing w:after="0" w:line="360" w:lineRule="auto"/>
        <w:ind w:firstLine="851"/>
        <w:jc w:val="both"/>
        <w:rPr>
          <w:rFonts w:ascii="Times New Roman" w:hAnsi="Times New Roman" w:cs="Times New Roman"/>
          <w:sz w:val="24"/>
          <w:szCs w:val="24"/>
        </w:rPr>
      </w:pPr>
      <w:r w:rsidRPr="00C06EA5">
        <w:rPr>
          <w:rFonts w:ascii="Times New Roman" w:hAnsi="Times New Roman" w:cs="Times New Roman"/>
          <w:sz w:val="24"/>
          <w:szCs w:val="24"/>
        </w:rPr>
        <w:t xml:space="preserve">De modo análogo, as percepções relativas ao ex-presidente Bolsonaro são mensuradas pelas questões que reproduzem integralmente a redação e a escala das perguntas aplicadas a Lula, alterando apenas a referência à liderança </w:t>
      </w:r>
      <w:r w:rsidR="005930D1">
        <w:rPr>
          <w:rFonts w:ascii="Times New Roman" w:hAnsi="Times New Roman" w:cs="Times New Roman"/>
          <w:sz w:val="24"/>
          <w:szCs w:val="24"/>
        </w:rPr>
        <w:t>percebida</w:t>
      </w:r>
      <w:r w:rsidRPr="00C06EA5">
        <w:rPr>
          <w:rFonts w:ascii="Times New Roman" w:hAnsi="Times New Roman" w:cs="Times New Roman"/>
          <w:sz w:val="24"/>
          <w:szCs w:val="24"/>
        </w:rPr>
        <w:t xml:space="preserve">. Esse desenho assegura plena simetria entre as </w:t>
      </w:r>
      <w:r w:rsidR="005930D1">
        <w:rPr>
          <w:rFonts w:ascii="Times New Roman" w:hAnsi="Times New Roman" w:cs="Times New Roman"/>
          <w:sz w:val="24"/>
          <w:szCs w:val="24"/>
        </w:rPr>
        <w:t>percepções</w:t>
      </w:r>
      <w:r w:rsidRPr="00C06EA5">
        <w:rPr>
          <w:rFonts w:ascii="Times New Roman" w:hAnsi="Times New Roman" w:cs="Times New Roman"/>
          <w:sz w:val="24"/>
          <w:szCs w:val="24"/>
        </w:rPr>
        <w:t xml:space="preserve"> atribuídas a ambos os políticos, reduzindo potenciais vieses de mensuração associados à formulação dos itens.</w:t>
      </w:r>
    </w:p>
    <w:p w14:paraId="3D26E332" w14:textId="0E4E8CCD" w:rsidR="0040306F" w:rsidRDefault="0040306F" w:rsidP="0040306F">
      <w:pPr>
        <w:spacing w:after="0" w:line="360" w:lineRule="auto"/>
        <w:ind w:firstLine="851"/>
        <w:jc w:val="both"/>
        <w:rPr>
          <w:rFonts w:ascii="Times New Roman" w:hAnsi="Times New Roman" w:cs="Times New Roman"/>
          <w:sz w:val="24"/>
          <w:szCs w:val="24"/>
        </w:rPr>
      </w:pPr>
      <w:r w:rsidRPr="0040306F">
        <w:rPr>
          <w:rFonts w:ascii="Times New Roman" w:hAnsi="Times New Roman" w:cs="Times New Roman"/>
          <w:sz w:val="24"/>
          <w:szCs w:val="24"/>
        </w:rPr>
        <w:t>Para fins analíticos, as respostas inválidas</w:t>
      </w:r>
      <w:r>
        <w:rPr>
          <w:rFonts w:ascii="Times New Roman" w:hAnsi="Times New Roman" w:cs="Times New Roman"/>
          <w:sz w:val="24"/>
          <w:szCs w:val="24"/>
        </w:rPr>
        <w:t>,</w:t>
      </w:r>
      <w:r w:rsidRPr="0040306F">
        <w:rPr>
          <w:rFonts w:ascii="Times New Roman" w:hAnsi="Times New Roman" w:cs="Times New Roman"/>
          <w:sz w:val="24"/>
          <w:szCs w:val="24"/>
        </w:rPr>
        <w:t xml:space="preserve"> codificadas no questionário como não sabe ou não respondeu</w:t>
      </w:r>
      <w:r>
        <w:rPr>
          <w:rFonts w:ascii="Times New Roman" w:hAnsi="Times New Roman" w:cs="Times New Roman"/>
          <w:sz w:val="24"/>
          <w:szCs w:val="24"/>
        </w:rPr>
        <w:t>,</w:t>
      </w:r>
      <w:r w:rsidRPr="0040306F">
        <w:rPr>
          <w:rFonts w:ascii="Times New Roman" w:hAnsi="Times New Roman" w:cs="Times New Roman"/>
          <w:sz w:val="24"/>
          <w:szCs w:val="24"/>
        </w:rPr>
        <w:t xml:space="preserve"> foram recodificadas como ausentes (</w:t>
      </w:r>
      <w:proofErr w:type="spellStart"/>
      <w:r w:rsidRPr="0040306F">
        <w:rPr>
          <w:rFonts w:ascii="Times New Roman" w:hAnsi="Times New Roman" w:cs="Times New Roman"/>
          <w:i/>
          <w:iCs/>
          <w:sz w:val="24"/>
          <w:szCs w:val="24"/>
        </w:rPr>
        <w:t>missing</w:t>
      </w:r>
      <w:proofErr w:type="spellEnd"/>
      <w:r w:rsidRPr="0040306F">
        <w:rPr>
          <w:rFonts w:ascii="Times New Roman" w:hAnsi="Times New Roman" w:cs="Times New Roman"/>
          <w:sz w:val="24"/>
          <w:szCs w:val="24"/>
        </w:rPr>
        <w:t xml:space="preserve">), em consonância com o procedimento adotado para as demais variáveis do </w:t>
      </w:r>
      <w:r>
        <w:rPr>
          <w:rFonts w:ascii="Times New Roman" w:hAnsi="Times New Roman" w:cs="Times New Roman"/>
          <w:sz w:val="24"/>
          <w:szCs w:val="24"/>
        </w:rPr>
        <w:t>artigo</w:t>
      </w:r>
      <w:r w:rsidRPr="0040306F">
        <w:rPr>
          <w:rFonts w:ascii="Times New Roman" w:hAnsi="Times New Roman" w:cs="Times New Roman"/>
          <w:sz w:val="24"/>
          <w:szCs w:val="24"/>
        </w:rPr>
        <w:t>. À semelhança das medidas de atitudes individuais, o item referente ao respeito aos resultados eleitorais foi invertido, de modo que valores mais elevados passem a expressar maior tolerância ao desrespeito eleitoral. Essa transformação assegura coerência interpretativa entre todas as dimensões do compromisso democrático, tanto no nível individual quanto no perceptivo.</w:t>
      </w:r>
    </w:p>
    <w:p w14:paraId="767C50F0" w14:textId="1DE8C44E" w:rsidR="0040306F" w:rsidRDefault="0040306F" w:rsidP="0040306F">
      <w:pPr>
        <w:spacing w:after="0" w:line="360" w:lineRule="auto"/>
        <w:ind w:firstLine="851"/>
        <w:jc w:val="both"/>
        <w:rPr>
          <w:rFonts w:ascii="Times New Roman" w:hAnsi="Times New Roman" w:cs="Times New Roman"/>
          <w:sz w:val="24"/>
          <w:szCs w:val="24"/>
        </w:rPr>
      </w:pPr>
      <w:r w:rsidRPr="0040306F">
        <w:rPr>
          <w:rFonts w:ascii="Times New Roman" w:hAnsi="Times New Roman" w:cs="Times New Roman"/>
          <w:sz w:val="24"/>
          <w:szCs w:val="24"/>
        </w:rPr>
        <w:t xml:space="preserve">Essa estrutura emparelhada de variáveis permite testar de forma sistemática a hipótese central do artigo, segundo a qual as </w:t>
      </w:r>
      <w:r w:rsidR="005930D1">
        <w:rPr>
          <w:rFonts w:ascii="Times New Roman" w:hAnsi="Times New Roman" w:cs="Times New Roman"/>
          <w:sz w:val="24"/>
          <w:szCs w:val="24"/>
        </w:rPr>
        <w:t>percepções</w:t>
      </w:r>
      <w:r w:rsidRPr="0040306F">
        <w:rPr>
          <w:rFonts w:ascii="Times New Roman" w:hAnsi="Times New Roman" w:cs="Times New Roman"/>
          <w:sz w:val="24"/>
          <w:szCs w:val="24"/>
        </w:rPr>
        <w:t xml:space="preserve"> do compromisso democrático das lideranças não resultam exclusivamente de informações objetivas sobre seu comportamento institucional, mas emergem da interação entre predisposições normativas individuais e vínculos afetivos. Em particular, o pareamento direto entre atitudes pessoais e percepções atribuídas às lideranças </w:t>
      </w:r>
      <w:r w:rsidRPr="0040306F">
        <w:rPr>
          <w:rFonts w:ascii="Times New Roman" w:hAnsi="Times New Roman" w:cs="Times New Roman"/>
          <w:sz w:val="24"/>
          <w:szCs w:val="24"/>
        </w:rPr>
        <w:lastRenderedPageBreak/>
        <w:t>viabiliza a identificação de padrões de projeção por assimilação ou contraste, condicionados ao grau de identificação afetiva com cada político.</w:t>
      </w:r>
    </w:p>
    <w:p w14:paraId="5285AEBB" w14:textId="3C02A701" w:rsidR="0040306F" w:rsidRDefault="0040306F" w:rsidP="0040306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Os gráficos</w:t>
      </w:r>
      <w:r w:rsidRPr="0040306F">
        <w:rPr>
          <w:rFonts w:ascii="Times New Roman" w:hAnsi="Times New Roman" w:cs="Times New Roman"/>
          <w:sz w:val="24"/>
          <w:szCs w:val="24"/>
        </w:rPr>
        <w:t xml:space="preserve"> descritivos comparativos </w:t>
      </w:r>
      <w:r>
        <w:rPr>
          <w:rFonts w:ascii="Times New Roman" w:hAnsi="Times New Roman" w:cs="Times New Roman"/>
          <w:sz w:val="24"/>
          <w:szCs w:val="24"/>
        </w:rPr>
        <w:t xml:space="preserve">apresentados no artigo (Gráficos 1, 2 e 3) </w:t>
      </w:r>
      <w:r w:rsidRPr="0040306F">
        <w:rPr>
          <w:rFonts w:ascii="Times New Roman" w:hAnsi="Times New Roman" w:cs="Times New Roman"/>
          <w:sz w:val="24"/>
          <w:szCs w:val="24"/>
        </w:rPr>
        <w:t xml:space="preserve">contrastam as distribuições das percepções atribuídas a </w:t>
      </w:r>
      <w:r>
        <w:rPr>
          <w:rFonts w:ascii="Times New Roman" w:hAnsi="Times New Roman" w:cs="Times New Roman"/>
          <w:sz w:val="24"/>
          <w:szCs w:val="24"/>
        </w:rPr>
        <w:t>Lula</w:t>
      </w:r>
      <w:r w:rsidRPr="0040306F">
        <w:rPr>
          <w:rFonts w:ascii="Times New Roman" w:hAnsi="Times New Roman" w:cs="Times New Roman"/>
          <w:sz w:val="24"/>
          <w:szCs w:val="24"/>
        </w:rPr>
        <w:t xml:space="preserve"> e Bolsonaro em cada uma das três dimensões analisadas. Essas visualizações exibem histogramas sobrepostos, acompanhados das respectivas médias e desvios-padrão, permitindo avaliar de forma intuitiva diferenças sistemáticas na maneira como os respondentes percebem o compromisso democrático de cada liderança, bem como o grau de dispersão e polarização dessas </w:t>
      </w:r>
      <w:r w:rsidR="005930D1">
        <w:rPr>
          <w:rFonts w:ascii="Times New Roman" w:hAnsi="Times New Roman" w:cs="Times New Roman"/>
          <w:sz w:val="24"/>
          <w:szCs w:val="24"/>
        </w:rPr>
        <w:t>percepções</w:t>
      </w:r>
      <w:r w:rsidRPr="0040306F">
        <w:rPr>
          <w:rFonts w:ascii="Times New Roman" w:hAnsi="Times New Roman" w:cs="Times New Roman"/>
          <w:sz w:val="24"/>
          <w:szCs w:val="24"/>
        </w:rPr>
        <w:t xml:space="preserve"> no eleitorado.</w:t>
      </w:r>
    </w:p>
    <w:p w14:paraId="2E95A3E6" w14:textId="3DBD7F2E" w:rsidR="0040306F" w:rsidRDefault="0040306F" w:rsidP="0040306F">
      <w:pPr>
        <w:spacing w:after="0" w:line="360" w:lineRule="auto"/>
        <w:jc w:val="both"/>
        <w:rPr>
          <w:rFonts w:ascii="Times New Roman" w:hAnsi="Times New Roman" w:cs="Times New Roman"/>
          <w:sz w:val="24"/>
          <w:szCs w:val="24"/>
        </w:rPr>
      </w:pPr>
    </w:p>
    <w:p w14:paraId="29C4CC46" w14:textId="6DD4FC27" w:rsidR="0040306F" w:rsidRPr="00AF4337" w:rsidRDefault="00AF4337" w:rsidP="00AF4337">
      <w:pPr>
        <w:pStyle w:val="1111"/>
      </w:pPr>
      <w:bookmarkStart w:id="4" w:name="_Toc217225250"/>
      <w:r w:rsidRPr="00AF4337">
        <w:t xml:space="preserve">Operacionalização da </w:t>
      </w:r>
      <w:r w:rsidRPr="006F377E">
        <w:rPr>
          <w:i/>
          <w:iCs/>
        </w:rPr>
        <w:t>proxy</w:t>
      </w:r>
      <w:r w:rsidRPr="00AF4337">
        <w:t xml:space="preserve"> de </w:t>
      </w:r>
      <w:r w:rsidR="002D188F">
        <w:t>vínculo ideológico com o regime militar</w:t>
      </w:r>
      <w:bookmarkEnd w:id="4"/>
    </w:p>
    <w:p w14:paraId="16AEA416" w14:textId="44D990C5" w:rsidR="00AF4337" w:rsidRDefault="00AF4337" w:rsidP="0040306F">
      <w:pPr>
        <w:spacing w:after="0" w:line="360" w:lineRule="auto"/>
        <w:jc w:val="both"/>
        <w:rPr>
          <w:rFonts w:ascii="Times New Roman" w:hAnsi="Times New Roman" w:cs="Times New Roman"/>
          <w:sz w:val="24"/>
          <w:szCs w:val="24"/>
        </w:rPr>
      </w:pPr>
    </w:p>
    <w:p w14:paraId="6993B8EB" w14:textId="613E784B" w:rsidR="00AF4337" w:rsidRDefault="002D188F" w:rsidP="002D188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O vínculo ideológico com o regime militar</w:t>
      </w:r>
      <w:r w:rsidR="00FB32D8" w:rsidRPr="00FB32D8">
        <w:rPr>
          <w:rFonts w:ascii="Times New Roman" w:hAnsi="Times New Roman" w:cs="Times New Roman"/>
          <w:sz w:val="24"/>
          <w:szCs w:val="24"/>
        </w:rPr>
        <w:t xml:space="preserve"> é operacionalizad</w:t>
      </w:r>
      <w:r>
        <w:rPr>
          <w:rFonts w:ascii="Times New Roman" w:hAnsi="Times New Roman" w:cs="Times New Roman"/>
          <w:sz w:val="24"/>
          <w:szCs w:val="24"/>
        </w:rPr>
        <w:t>o</w:t>
      </w:r>
      <w:r w:rsidR="00FB32D8" w:rsidRPr="00FB32D8">
        <w:rPr>
          <w:rFonts w:ascii="Times New Roman" w:hAnsi="Times New Roman" w:cs="Times New Roman"/>
          <w:sz w:val="24"/>
          <w:szCs w:val="24"/>
        </w:rPr>
        <w:t xml:space="preserve"> neste </w:t>
      </w:r>
      <w:r>
        <w:rPr>
          <w:rFonts w:ascii="Times New Roman" w:hAnsi="Times New Roman" w:cs="Times New Roman"/>
          <w:sz w:val="24"/>
          <w:szCs w:val="24"/>
        </w:rPr>
        <w:t>artigo</w:t>
      </w:r>
      <w:r w:rsidR="00FB32D8" w:rsidRPr="00FB32D8">
        <w:rPr>
          <w:rFonts w:ascii="Times New Roman" w:hAnsi="Times New Roman" w:cs="Times New Roman"/>
          <w:sz w:val="24"/>
          <w:szCs w:val="24"/>
        </w:rPr>
        <w:t xml:space="preserve"> por meio de uma medida ancorada na clivagem liberal–fundamentalista herdada do período autoritário. Essa opção decorre de evidências consolidadas na literatura latino-americana segundo as quais, diferentemente dos contextos europeu e norte-americano, a principal linha de conflito ideológico no Brasil contemporâneo não se organiza prioritariamente em torno de preferências econômicas, mas de valores morais associados à oposição entre liberalismo cultural e fundamentalismo normativo, fortemente vinculada ao legado democrático-autoritário.</w:t>
      </w:r>
    </w:p>
    <w:p w14:paraId="5F1C7142" w14:textId="62CF6BDE" w:rsidR="002D188F" w:rsidRDefault="002D188F" w:rsidP="002D188F">
      <w:pPr>
        <w:spacing w:after="0" w:line="360" w:lineRule="auto"/>
        <w:ind w:firstLine="851"/>
        <w:jc w:val="both"/>
        <w:rPr>
          <w:rFonts w:ascii="Times New Roman" w:hAnsi="Times New Roman" w:cs="Times New Roman"/>
          <w:sz w:val="24"/>
          <w:szCs w:val="24"/>
        </w:rPr>
      </w:pPr>
      <w:r w:rsidRPr="002D188F">
        <w:rPr>
          <w:rFonts w:ascii="Times New Roman" w:hAnsi="Times New Roman" w:cs="Times New Roman"/>
          <w:sz w:val="24"/>
          <w:szCs w:val="24"/>
        </w:rPr>
        <w:t>Estudos clássicos e recentes indicam que, desde a redemocratização, a clivagem entre posições liberais e fundamentalistas tem se mostrado mais estável e politicamente relevante do que as divisões de natureza econômica, funcionando como eixo estruturante das atitudes políticas e da disposição a tolerar soluções autoritárias</w:t>
      </w:r>
      <w:r>
        <w:rPr>
          <w:rFonts w:ascii="Times New Roman" w:hAnsi="Times New Roman" w:cs="Times New Roman"/>
          <w:sz w:val="24"/>
          <w:szCs w:val="24"/>
        </w:rPr>
        <w:t xml:space="preserve"> (Moreno, 1999</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 Borba, Silva &amp; Amorim, 2024</w:t>
      </w:r>
      <w:r>
        <w:rPr>
          <w:rStyle w:val="Refdenotaderodap"/>
          <w:rFonts w:ascii="Times New Roman" w:hAnsi="Times New Roman" w:cs="Times New Roman"/>
          <w:sz w:val="24"/>
          <w:szCs w:val="24"/>
        </w:rPr>
        <w:footnoteReference w:id="5"/>
      </w:r>
      <w:r>
        <w:rPr>
          <w:rFonts w:ascii="Times New Roman" w:hAnsi="Times New Roman" w:cs="Times New Roman"/>
          <w:sz w:val="24"/>
          <w:szCs w:val="24"/>
        </w:rPr>
        <w:t>; Borba et al., 2025</w:t>
      </w:r>
      <w:r>
        <w:rPr>
          <w:rStyle w:val="Refdenotaderodap"/>
          <w:rFonts w:ascii="Times New Roman" w:hAnsi="Times New Roman" w:cs="Times New Roman"/>
          <w:sz w:val="24"/>
          <w:szCs w:val="24"/>
        </w:rPr>
        <w:footnoteReference w:id="6"/>
      </w:r>
      <w:r>
        <w:rPr>
          <w:rFonts w:ascii="Times New Roman" w:hAnsi="Times New Roman" w:cs="Times New Roman"/>
          <w:sz w:val="24"/>
          <w:szCs w:val="24"/>
        </w:rPr>
        <w:t>)</w:t>
      </w:r>
      <w:r w:rsidRPr="002D188F">
        <w:rPr>
          <w:rFonts w:ascii="Times New Roman" w:hAnsi="Times New Roman" w:cs="Times New Roman"/>
          <w:sz w:val="24"/>
          <w:szCs w:val="24"/>
        </w:rPr>
        <w:t>. Nesse contexto, posições morais relativas a gênero, família e reprodução operam como marcadores ideológicos particularmente informativos, por condensarem visões mais amplas sobre hierarquia, autoridade e ordem social</w:t>
      </w:r>
      <w:r>
        <w:rPr>
          <w:rFonts w:ascii="Times New Roman" w:hAnsi="Times New Roman" w:cs="Times New Roman"/>
          <w:sz w:val="24"/>
          <w:szCs w:val="24"/>
        </w:rPr>
        <w:t>,</w:t>
      </w:r>
      <w:r w:rsidRPr="002D188F">
        <w:rPr>
          <w:rFonts w:ascii="Times New Roman" w:hAnsi="Times New Roman" w:cs="Times New Roman"/>
          <w:sz w:val="24"/>
          <w:szCs w:val="24"/>
        </w:rPr>
        <w:t xml:space="preserve"> elementos centrais do imaginário político associado ao regime militar</w:t>
      </w:r>
      <w:r>
        <w:rPr>
          <w:rFonts w:ascii="Times New Roman" w:hAnsi="Times New Roman" w:cs="Times New Roman"/>
          <w:sz w:val="24"/>
          <w:szCs w:val="24"/>
        </w:rPr>
        <w:t xml:space="preserve"> (Amorim, 2025</w:t>
      </w:r>
      <w:r>
        <w:rPr>
          <w:rStyle w:val="Refdenotaderodap"/>
          <w:rFonts w:ascii="Times New Roman" w:hAnsi="Times New Roman" w:cs="Times New Roman"/>
          <w:sz w:val="24"/>
          <w:szCs w:val="24"/>
        </w:rPr>
        <w:footnoteReference w:id="7"/>
      </w:r>
      <w:r>
        <w:rPr>
          <w:rFonts w:ascii="Times New Roman" w:hAnsi="Times New Roman" w:cs="Times New Roman"/>
          <w:sz w:val="24"/>
          <w:szCs w:val="24"/>
        </w:rPr>
        <w:t>)</w:t>
      </w:r>
      <w:r w:rsidRPr="002D188F">
        <w:rPr>
          <w:rFonts w:ascii="Times New Roman" w:hAnsi="Times New Roman" w:cs="Times New Roman"/>
          <w:sz w:val="24"/>
          <w:szCs w:val="24"/>
        </w:rPr>
        <w:t>.</w:t>
      </w:r>
    </w:p>
    <w:p w14:paraId="4A6A1610" w14:textId="63684E2D" w:rsidR="002D188F" w:rsidRDefault="002D188F" w:rsidP="002D188F">
      <w:pPr>
        <w:spacing w:after="0" w:line="360" w:lineRule="auto"/>
        <w:ind w:firstLine="851"/>
        <w:jc w:val="both"/>
        <w:rPr>
          <w:rFonts w:ascii="Times New Roman" w:hAnsi="Times New Roman" w:cs="Times New Roman"/>
          <w:sz w:val="24"/>
          <w:szCs w:val="24"/>
        </w:rPr>
      </w:pPr>
      <w:r w:rsidRPr="002D188F">
        <w:rPr>
          <w:rFonts w:ascii="Times New Roman" w:hAnsi="Times New Roman" w:cs="Times New Roman"/>
          <w:sz w:val="24"/>
          <w:szCs w:val="24"/>
        </w:rPr>
        <w:t xml:space="preserve">Com base nesse argumento, a atitude em relação ao aborto é adotada como proxy da ideologia ancorada no regime, por representar de forma sintética e empiricamente robusta essa </w:t>
      </w:r>
      <w:r w:rsidRPr="002D188F">
        <w:rPr>
          <w:rFonts w:ascii="Times New Roman" w:hAnsi="Times New Roman" w:cs="Times New Roman"/>
          <w:sz w:val="24"/>
          <w:szCs w:val="24"/>
        </w:rPr>
        <w:lastRenderedPageBreak/>
        <w:t>clivagem normativa. Essa escolha se justifica não apenas pela centralidade do tema no eixo cultural, mas também por sua recorrente associação empírica a orientações iliberais e à disposição para relativizar princípios democráticos em contextos de elevada polarização</w:t>
      </w:r>
      <w:r>
        <w:rPr>
          <w:rFonts w:ascii="Times New Roman" w:hAnsi="Times New Roman" w:cs="Times New Roman"/>
          <w:sz w:val="24"/>
          <w:szCs w:val="24"/>
        </w:rPr>
        <w:t xml:space="preserve"> (Amorim, 2025</w:t>
      </w:r>
      <w:r>
        <w:rPr>
          <w:rStyle w:val="Refdenotaderodap"/>
          <w:rFonts w:ascii="Times New Roman" w:hAnsi="Times New Roman" w:cs="Times New Roman"/>
          <w:sz w:val="24"/>
          <w:szCs w:val="24"/>
        </w:rPr>
        <w:footnoteReference w:id="8"/>
      </w:r>
      <w:r>
        <w:rPr>
          <w:rFonts w:ascii="Times New Roman" w:hAnsi="Times New Roman" w:cs="Times New Roman"/>
          <w:sz w:val="24"/>
          <w:szCs w:val="24"/>
        </w:rPr>
        <w:t>)</w:t>
      </w:r>
      <w:r w:rsidRPr="002D188F">
        <w:rPr>
          <w:rFonts w:ascii="Times New Roman" w:hAnsi="Times New Roman" w:cs="Times New Roman"/>
          <w:sz w:val="24"/>
          <w:szCs w:val="24"/>
        </w:rPr>
        <w:t>.</w:t>
      </w:r>
    </w:p>
    <w:p w14:paraId="338C0E8F" w14:textId="7765DB31" w:rsidR="002D188F" w:rsidRDefault="002D188F" w:rsidP="002D188F">
      <w:pPr>
        <w:spacing w:after="0" w:line="360" w:lineRule="auto"/>
        <w:ind w:firstLine="851"/>
        <w:jc w:val="both"/>
        <w:rPr>
          <w:rFonts w:ascii="Times New Roman" w:hAnsi="Times New Roman" w:cs="Times New Roman"/>
          <w:sz w:val="24"/>
          <w:szCs w:val="24"/>
        </w:rPr>
      </w:pPr>
      <w:r w:rsidRPr="002D188F">
        <w:rPr>
          <w:rFonts w:ascii="Times New Roman" w:hAnsi="Times New Roman" w:cs="Times New Roman"/>
          <w:sz w:val="24"/>
          <w:szCs w:val="24"/>
        </w:rPr>
        <w:t xml:space="preserve">Empiricamente, essa dimensão é operacionalizada por meio da questão que indaga o grau de concordância com a afirmação: “A decisão sobre fazer ou não um aborto deve ser </w:t>
      </w:r>
      <w:proofErr w:type="gramStart"/>
      <w:r w:rsidRPr="002D188F">
        <w:rPr>
          <w:rFonts w:ascii="Times New Roman" w:hAnsi="Times New Roman" w:cs="Times New Roman"/>
          <w:sz w:val="24"/>
          <w:szCs w:val="24"/>
        </w:rPr>
        <w:t>tomada</w:t>
      </w:r>
      <w:proofErr w:type="gramEnd"/>
      <w:r w:rsidRPr="002D188F">
        <w:rPr>
          <w:rFonts w:ascii="Times New Roman" w:hAnsi="Times New Roman" w:cs="Times New Roman"/>
          <w:sz w:val="24"/>
          <w:szCs w:val="24"/>
        </w:rPr>
        <w:t xml:space="preserve"> exclusivamente pela mulher”. As respostas são registradas em uma escala contínua de 0 (“discorda totalmente”) a 10 (“concorda totalmente”), o que permite captar gradações na intensidade das posições normativas e reduzir a compressão artificial de atitudes intermediárias.</w:t>
      </w:r>
    </w:p>
    <w:p w14:paraId="40A790AC" w14:textId="3B871C41" w:rsidR="002D188F" w:rsidRDefault="002D188F" w:rsidP="002D188F">
      <w:pPr>
        <w:spacing w:after="0" w:line="360" w:lineRule="auto"/>
        <w:ind w:firstLine="851"/>
        <w:jc w:val="both"/>
        <w:rPr>
          <w:rFonts w:ascii="Times New Roman" w:hAnsi="Times New Roman" w:cs="Times New Roman"/>
          <w:sz w:val="24"/>
          <w:szCs w:val="24"/>
        </w:rPr>
      </w:pPr>
      <w:r w:rsidRPr="002D188F">
        <w:rPr>
          <w:rFonts w:ascii="Times New Roman" w:hAnsi="Times New Roman" w:cs="Times New Roman"/>
          <w:sz w:val="24"/>
          <w:szCs w:val="24"/>
        </w:rPr>
        <w:t>Para fins analíticos, respostas inválidas</w:t>
      </w:r>
      <w:r>
        <w:rPr>
          <w:rFonts w:ascii="Times New Roman" w:hAnsi="Times New Roman" w:cs="Times New Roman"/>
          <w:sz w:val="24"/>
          <w:szCs w:val="24"/>
        </w:rPr>
        <w:t>,</w:t>
      </w:r>
      <w:r w:rsidRPr="002D188F">
        <w:rPr>
          <w:rFonts w:ascii="Times New Roman" w:hAnsi="Times New Roman" w:cs="Times New Roman"/>
          <w:sz w:val="24"/>
          <w:szCs w:val="24"/>
        </w:rPr>
        <w:t xml:space="preserve"> codificadas como não sabe ou não respondeu</w:t>
      </w:r>
      <w:r>
        <w:rPr>
          <w:rFonts w:ascii="Times New Roman" w:hAnsi="Times New Roman" w:cs="Times New Roman"/>
          <w:sz w:val="24"/>
          <w:szCs w:val="24"/>
        </w:rPr>
        <w:t>,</w:t>
      </w:r>
      <w:r w:rsidRPr="002D188F">
        <w:rPr>
          <w:rFonts w:ascii="Times New Roman" w:hAnsi="Times New Roman" w:cs="Times New Roman"/>
          <w:sz w:val="24"/>
          <w:szCs w:val="24"/>
        </w:rPr>
        <w:t xml:space="preserve"> foram recodificadas como ausentes (</w:t>
      </w:r>
      <w:proofErr w:type="spellStart"/>
      <w:r w:rsidRPr="002D188F">
        <w:rPr>
          <w:rFonts w:ascii="Times New Roman" w:hAnsi="Times New Roman" w:cs="Times New Roman"/>
          <w:i/>
          <w:iCs/>
          <w:sz w:val="24"/>
          <w:szCs w:val="24"/>
        </w:rPr>
        <w:t>missing</w:t>
      </w:r>
      <w:proofErr w:type="spellEnd"/>
      <w:r w:rsidRPr="002D188F">
        <w:rPr>
          <w:rFonts w:ascii="Times New Roman" w:hAnsi="Times New Roman" w:cs="Times New Roman"/>
          <w:sz w:val="24"/>
          <w:szCs w:val="24"/>
        </w:rPr>
        <w:t xml:space="preserve">). Em seguida, a variável foi invertida, de modo que valores mais elevados passem a indicar maior oposição à autonomia feminina na decisão sobre o aborto, interpretada neste estudo como expressão de uma orientação ideológica mais próxima ao polo fundamentalista e, por extensão, ao legado normativo do regime autoritário. Dessa forma, a variável </w:t>
      </w:r>
      <w:r>
        <w:rPr>
          <w:rFonts w:ascii="Times New Roman" w:hAnsi="Times New Roman" w:cs="Times New Roman"/>
          <w:sz w:val="24"/>
          <w:szCs w:val="24"/>
        </w:rPr>
        <w:t>de atitude em relação ao aborto</w:t>
      </w:r>
      <w:r w:rsidRPr="002D188F">
        <w:rPr>
          <w:rFonts w:ascii="Times New Roman" w:hAnsi="Times New Roman" w:cs="Times New Roman"/>
          <w:sz w:val="24"/>
          <w:szCs w:val="24"/>
        </w:rPr>
        <w:t xml:space="preserve"> assume valores crescentes à medida que aumenta a rejeição à autonomia reprodutiva, funcionando como um indicador contínuo da ideologia ancorada no regime militar.</w:t>
      </w:r>
    </w:p>
    <w:p w14:paraId="1F24D7D2" w14:textId="5D9090C8" w:rsidR="002D188F" w:rsidRDefault="002D188F" w:rsidP="002D188F">
      <w:pPr>
        <w:spacing w:after="0" w:line="360" w:lineRule="auto"/>
        <w:ind w:firstLine="851"/>
        <w:jc w:val="both"/>
        <w:rPr>
          <w:rFonts w:ascii="Times New Roman" w:hAnsi="Times New Roman" w:cs="Times New Roman"/>
          <w:sz w:val="24"/>
          <w:szCs w:val="24"/>
        </w:rPr>
      </w:pPr>
      <w:r w:rsidRPr="002D188F">
        <w:rPr>
          <w:rFonts w:ascii="Times New Roman" w:hAnsi="Times New Roman" w:cs="Times New Roman"/>
          <w:sz w:val="24"/>
          <w:szCs w:val="24"/>
        </w:rPr>
        <w:t>A distribuição dessa variável apresenta forte assimetria e elevada concentração nos extremos da escala, evidenciando acentuada polarização normativa em torno do tema</w:t>
      </w:r>
      <w:r>
        <w:rPr>
          <w:rFonts w:ascii="Times New Roman" w:hAnsi="Times New Roman" w:cs="Times New Roman"/>
          <w:sz w:val="24"/>
          <w:szCs w:val="24"/>
        </w:rPr>
        <w:t xml:space="preserve"> (Gráfico 10)</w:t>
      </w:r>
      <w:r w:rsidRPr="002D188F">
        <w:rPr>
          <w:rFonts w:ascii="Times New Roman" w:hAnsi="Times New Roman" w:cs="Times New Roman"/>
          <w:sz w:val="24"/>
          <w:szCs w:val="24"/>
        </w:rPr>
        <w:t xml:space="preserve">. Esse padrão reforça sua adequação como </w:t>
      </w:r>
      <w:r w:rsidRPr="002D188F">
        <w:rPr>
          <w:rFonts w:ascii="Times New Roman" w:hAnsi="Times New Roman" w:cs="Times New Roman"/>
          <w:i/>
          <w:iCs/>
          <w:sz w:val="24"/>
          <w:szCs w:val="24"/>
        </w:rPr>
        <w:t>proxy</w:t>
      </w:r>
      <w:r w:rsidRPr="002D188F">
        <w:rPr>
          <w:rFonts w:ascii="Times New Roman" w:hAnsi="Times New Roman" w:cs="Times New Roman"/>
          <w:sz w:val="24"/>
          <w:szCs w:val="24"/>
        </w:rPr>
        <w:t xml:space="preserve"> ideológica, na medida em que distingue de forma clara posições moderadas de orientações normativamente intensas e distantes do centro do debate. Após a exclusão das respostas inválidas, a média e o elevado desvio-padrão do indicador apontam para ampla heterogeneidade atitudinal, compatível com a hipótese de que essa dimensão estrutura clivagens profundas no eleitorado brasileiro.</w:t>
      </w:r>
    </w:p>
    <w:p w14:paraId="0E0F263F" w14:textId="1B7CAA7C" w:rsidR="002D188F" w:rsidRDefault="002D188F" w:rsidP="002D188F">
      <w:pPr>
        <w:spacing w:after="0" w:line="360" w:lineRule="auto"/>
        <w:ind w:firstLine="851"/>
        <w:jc w:val="both"/>
        <w:rPr>
          <w:rFonts w:ascii="Times New Roman" w:hAnsi="Times New Roman" w:cs="Times New Roman"/>
          <w:sz w:val="24"/>
          <w:szCs w:val="24"/>
        </w:rPr>
      </w:pPr>
      <w:r w:rsidRPr="002D188F">
        <w:rPr>
          <w:rFonts w:ascii="Times New Roman" w:hAnsi="Times New Roman" w:cs="Times New Roman"/>
          <w:sz w:val="24"/>
          <w:szCs w:val="24"/>
        </w:rPr>
        <w:t xml:space="preserve">Ao longo das análises, essa medida é empregada como variável contínua, preservando sua capacidade de captar variações graduais na intensidade da orientação ideológica. Sua incorporação aos modelos permite examinar de que modo predisposições normativas associadas ao legado autoritário </w:t>
      </w:r>
      <w:r>
        <w:rPr>
          <w:rFonts w:ascii="Times New Roman" w:hAnsi="Times New Roman" w:cs="Times New Roman"/>
          <w:sz w:val="24"/>
          <w:szCs w:val="24"/>
        </w:rPr>
        <w:t>explicam</w:t>
      </w:r>
      <w:r w:rsidR="0081418F">
        <w:rPr>
          <w:rFonts w:ascii="Times New Roman" w:hAnsi="Times New Roman" w:cs="Times New Roman"/>
          <w:sz w:val="24"/>
          <w:szCs w:val="24"/>
        </w:rPr>
        <w:t>,</w:t>
      </w:r>
      <w:r>
        <w:rPr>
          <w:rFonts w:ascii="Times New Roman" w:hAnsi="Times New Roman" w:cs="Times New Roman"/>
          <w:sz w:val="24"/>
          <w:szCs w:val="24"/>
        </w:rPr>
        <w:t xml:space="preserve"> e ao mesmo tempo controlam</w:t>
      </w:r>
      <w:r w:rsidRPr="002D188F">
        <w:rPr>
          <w:rFonts w:ascii="Times New Roman" w:hAnsi="Times New Roman" w:cs="Times New Roman"/>
          <w:sz w:val="24"/>
          <w:szCs w:val="24"/>
        </w:rPr>
        <w:t xml:space="preserve"> identificação afetiva</w:t>
      </w:r>
      <w:r w:rsidR="0081418F">
        <w:rPr>
          <w:rFonts w:ascii="Times New Roman" w:hAnsi="Times New Roman" w:cs="Times New Roman"/>
          <w:sz w:val="24"/>
          <w:szCs w:val="24"/>
        </w:rPr>
        <w:t xml:space="preserve"> e predisposições normativas,</w:t>
      </w:r>
      <w:r w:rsidRPr="002D188F">
        <w:rPr>
          <w:rFonts w:ascii="Times New Roman" w:hAnsi="Times New Roman" w:cs="Times New Roman"/>
          <w:sz w:val="24"/>
          <w:szCs w:val="24"/>
        </w:rPr>
        <w:t xml:space="preserve"> as percepções sobre o compromisso democrático das lideranças, </w:t>
      </w:r>
      <w:r w:rsidRPr="002D188F">
        <w:rPr>
          <w:rFonts w:ascii="Times New Roman" w:hAnsi="Times New Roman" w:cs="Times New Roman"/>
          <w:sz w:val="24"/>
          <w:szCs w:val="24"/>
        </w:rPr>
        <w:lastRenderedPageBreak/>
        <w:t xml:space="preserve">oferecendo um teste direto da hipótese de que </w:t>
      </w:r>
      <w:r w:rsidR="005930D1">
        <w:rPr>
          <w:rFonts w:ascii="Times New Roman" w:hAnsi="Times New Roman" w:cs="Times New Roman"/>
          <w:sz w:val="24"/>
          <w:szCs w:val="24"/>
        </w:rPr>
        <w:t>percepções</w:t>
      </w:r>
      <w:r w:rsidRPr="002D188F">
        <w:rPr>
          <w:rFonts w:ascii="Times New Roman" w:hAnsi="Times New Roman" w:cs="Times New Roman"/>
          <w:sz w:val="24"/>
          <w:szCs w:val="24"/>
        </w:rPr>
        <w:t xml:space="preserve"> políticas em contextos polarizados são </w:t>
      </w:r>
      <w:r w:rsidR="0081418F">
        <w:rPr>
          <w:rFonts w:ascii="Times New Roman" w:hAnsi="Times New Roman" w:cs="Times New Roman"/>
          <w:sz w:val="24"/>
          <w:szCs w:val="24"/>
        </w:rPr>
        <w:t>também explicadas por</w:t>
      </w:r>
      <w:r w:rsidRPr="002D188F">
        <w:rPr>
          <w:rFonts w:ascii="Times New Roman" w:hAnsi="Times New Roman" w:cs="Times New Roman"/>
          <w:sz w:val="24"/>
          <w:szCs w:val="24"/>
        </w:rPr>
        <w:t xml:space="preserve"> ideologias profundamente enraizadas.</w:t>
      </w:r>
    </w:p>
    <w:p w14:paraId="1D66AFD0" w14:textId="679DF933" w:rsidR="0081418F" w:rsidRDefault="0081418F" w:rsidP="006F6048">
      <w:pPr>
        <w:spacing w:after="0" w:line="360" w:lineRule="auto"/>
        <w:jc w:val="both"/>
        <w:rPr>
          <w:rFonts w:ascii="Times New Roman" w:hAnsi="Times New Roman" w:cs="Times New Roman"/>
          <w:sz w:val="24"/>
          <w:szCs w:val="24"/>
        </w:rPr>
      </w:pPr>
    </w:p>
    <w:p w14:paraId="49454A89" w14:textId="451961EA" w:rsidR="006F6048" w:rsidRPr="00966243" w:rsidRDefault="006F6048" w:rsidP="006F6048">
      <w:pPr>
        <w:spacing w:after="0" w:line="360" w:lineRule="auto"/>
        <w:jc w:val="center"/>
        <w:rPr>
          <w:rFonts w:ascii="Times New Roman" w:hAnsi="Times New Roman" w:cs="Times New Roman"/>
          <w:b/>
          <w:bCs/>
          <w:sz w:val="24"/>
          <w:szCs w:val="24"/>
        </w:rPr>
      </w:pPr>
      <w:r w:rsidRPr="00966243">
        <w:rPr>
          <w:rFonts w:ascii="Times New Roman" w:hAnsi="Times New Roman" w:cs="Times New Roman"/>
          <w:b/>
          <w:bCs/>
          <w:sz w:val="24"/>
          <w:szCs w:val="24"/>
        </w:rPr>
        <w:t xml:space="preserve">Gráfico </w:t>
      </w:r>
      <w:r>
        <w:rPr>
          <w:rFonts w:ascii="Times New Roman" w:hAnsi="Times New Roman" w:cs="Times New Roman"/>
          <w:b/>
          <w:bCs/>
          <w:sz w:val="24"/>
          <w:szCs w:val="24"/>
        </w:rPr>
        <w:t>10</w:t>
      </w:r>
      <w:r w:rsidRPr="00966243">
        <w:rPr>
          <w:rFonts w:ascii="Times New Roman" w:hAnsi="Times New Roman" w:cs="Times New Roman"/>
          <w:b/>
          <w:bCs/>
          <w:sz w:val="24"/>
          <w:szCs w:val="24"/>
        </w:rPr>
        <w:t xml:space="preserve"> – Distribuição das atitudes em relação à autonomia da mulher na decisão sobre o aborto</w:t>
      </w:r>
    </w:p>
    <w:p w14:paraId="024957EB" w14:textId="77777777" w:rsidR="006F6048" w:rsidRDefault="006F6048" w:rsidP="006F604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CA6B9A" wp14:editId="618EBA80">
            <wp:extent cx="5731510" cy="3582035"/>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tribuicao_aborto_P13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2BE864C" w14:textId="320D3A94" w:rsidR="006F6048" w:rsidRPr="00966243" w:rsidRDefault="006F6048" w:rsidP="006F6048">
      <w:pPr>
        <w:spacing w:after="0" w:line="240" w:lineRule="auto"/>
        <w:jc w:val="both"/>
        <w:rPr>
          <w:rFonts w:ascii="Times New Roman" w:hAnsi="Times New Roman" w:cs="Times New Roman"/>
          <w:sz w:val="20"/>
          <w:szCs w:val="20"/>
        </w:rPr>
      </w:pPr>
      <w:r w:rsidRPr="00966243">
        <w:rPr>
          <w:rFonts w:ascii="Times New Roman" w:hAnsi="Times New Roman" w:cs="Times New Roman"/>
          <w:sz w:val="20"/>
          <w:szCs w:val="20"/>
        </w:rPr>
        <w:t>Feito pelo</w:t>
      </w:r>
      <w:r>
        <w:rPr>
          <w:rFonts w:ascii="Times New Roman" w:hAnsi="Times New Roman" w:cs="Times New Roman"/>
          <w:sz w:val="20"/>
          <w:szCs w:val="20"/>
        </w:rPr>
        <w:t xml:space="preserve"> autor</w:t>
      </w:r>
      <w:r w:rsidRPr="00966243">
        <w:rPr>
          <w:rFonts w:ascii="Times New Roman" w:hAnsi="Times New Roman" w:cs="Times New Roman"/>
          <w:sz w:val="20"/>
          <w:szCs w:val="20"/>
        </w:rPr>
        <w:t xml:space="preserve">. Distribuição das respostas à afirmação “A decisão sobre fazer ou não um aborto deve ser </w:t>
      </w:r>
      <w:proofErr w:type="gramStart"/>
      <w:r w:rsidRPr="00966243">
        <w:rPr>
          <w:rFonts w:ascii="Times New Roman" w:hAnsi="Times New Roman" w:cs="Times New Roman"/>
          <w:sz w:val="20"/>
          <w:szCs w:val="20"/>
        </w:rPr>
        <w:t>tomada</w:t>
      </w:r>
      <w:proofErr w:type="gramEnd"/>
      <w:r w:rsidRPr="00966243">
        <w:rPr>
          <w:rFonts w:ascii="Times New Roman" w:hAnsi="Times New Roman" w:cs="Times New Roman"/>
          <w:sz w:val="20"/>
          <w:szCs w:val="20"/>
        </w:rPr>
        <w:t xml:space="preserve"> exclusivamente pela mulher”, medida em escala de 0 (discorda totalmente) a 10 (concorda totalmente). </w:t>
      </w:r>
      <w:r w:rsidRPr="009411E6">
        <w:rPr>
          <w:rFonts w:ascii="Times New Roman" w:hAnsi="Times New Roman" w:cs="Times New Roman"/>
          <w:sz w:val="20"/>
          <w:szCs w:val="20"/>
        </w:rPr>
        <w:t>A linha contínua indica a média da distribuição, enquanto as linhas pontilhadas representam ±1 desvio-padrão</w:t>
      </w:r>
      <w:r w:rsidRPr="00966243">
        <w:rPr>
          <w:rFonts w:ascii="Times New Roman" w:hAnsi="Times New Roman" w:cs="Times New Roman"/>
          <w:sz w:val="20"/>
          <w:szCs w:val="20"/>
        </w:rPr>
        <w:t xml:space="preserve">. </w:t>
      </w:r>
      <w:bookmarkStart w:id="5" w:name="_Hlk216612285"/>
      <w:r w:rsidRPr="00966243">
        <w:rPr>
          <w:rFonts w:ascii="Times New Roman" w:hAnsi="Times New Roman" w:cs="Times New Roman"/>
          <w:sz w:val="20"/>
          <w:szCs w:val="20"/>
        </w:rPr>
        <w:t xml:space="preserve">Fonte: </w:t>
      </w:r>
      <w:proofErr w:type="spellStart"/>
      <w:r w:rsidRPr="00966243">
        <w:rPr>
          <w:rFonts w:ascii="Times New Roman" w:hAnsi="Times New Roman" w:cs="Times New Roman"/>
          <w:sz w:val="20"/>
          <w:szCs w:val="20"/>
        </w:rPr>
        <w:t>Survey</w:t>
      </w:r>
      <w:proofErr w:type="spellEnd"/>
      <w:r w:rsidRPr="00966243">
        <w:rPr>
          <w:rFonts w:ascii="Times New Roman" w:hAnsi="Times New Roman" w:cs="Times New Roman"/>
          <w:sz w:val="20"/>
          <w:szCs w:val="20"/>
        </w:rPr>
        <w:t xml:space="preserve"> “Visões de Democracia”.</w:t>
      </w:r>
      <w:bookmarkEnd w:id="5"/>
    </w:p>
    <w:p w14:paraId="7232E6BA" w14:textId="2675B3A8" w:rsidR="006F6048" w:rsidRDefault="006F6048" w:rsidP="006F6048">
      <w:pPr>
        <w:spacing w:after="0" w:line="360" w:lineRule="auto"/>
        <w:jc w:val="both"/>
        <w:rPr>
          <w:rFonts w:ascii="Times New Roman" w:hAnsi="Times New Roman" w:cs="Times New Roman"/>
          <w:sz w:val="24"/>
          <w:szCs w:val="24"/>
        </w:rPr>
      </w:pPr>
    </w:p>
    <w:p w14:paraId="0C79F3F3" w14:textId="3D90626E" w:rsidR="00F216B4" w:rsidRDefault="00F216B4" w:rsidP="006F6048">
      <w:pPr>
        <w:spacing w:after="0" w:line="360" w:lineRule="auto"/>
        <w:jc w:val="both"/>
        <w:rPr>
          <w:rFonts w:ascii="Times New Roman" w:hAnsi="Times New Roman" w:cs="Times New Roman"/>
          <w:sz w:val="24"/>
          <w:szCs w:val="24"/>
        </w:rPr>
      </w:pPr>
    </w:p>
    <w:p w14:paraId="671CF5CB" w14:textId="3EE622D3" w:rsidR="00F216B4" w:rsidRDefault="00F216B4" w:rsidP="006F6048">
      <w:pPr>
        <w:spacing w:after="0" w:line="360" w:lineRule="auto"/>
        <w:jc w:val="both"/>
        <w:rPr>
          <w:rFonts w:ascii="Times New Roman" w:hAnsi="Times New Roman" w:cs="Times New Roman"/>
          <w:sz w:val="24"/>
          <w:szCs w:val="24"/>
        </w:rPr>
      </w:pPr>
    </w:p>
    <w:p w14:paraId="1DD2DD95" w14:textId="6DB62611" w:rsidR="00F216B4" w:rsidRDefault="00F216B4" w:rsidP="006F6048">
      <w:pPr>
        <w:spacing w:after="0" w:line="360" w:lineRule="auto"/>
        <w:jc w:val="both"/>
        <w:rPr>
          <w:rFonts w:ascii="Times New Roman" w:hAnsi="Times New Roman" w:cs="Times New Roman"/>
          <w:sz w:val="24"/>
          <w:szCs w:val="24"/>
        </w:rPr>
      </w:pPr>
    </w:p>
    <w:p w14:paraId="7FDF5C2C" w14:textId="1B899620" w:rsidR="00F216B4" w:rsidRDefault="00F216B4" w:rsidP="006F6048">
      <w:pPr>
        <w:spacing w:after="0" w:line="360" w:lineRule="auto"/>
        <w:jc w:val="both"/>
        <w:rPr>
          <w:rFonts w:ascii="Times New Roman" w:hAnsi="Times New Roman" w:cs="Times New Roman"/>
          <w:sz w:val="24"/>
          <w:szCs w:val="24"/>
        </w:rPr>
      </w:pPr>
    </w:p>
    <w:p w14:paraId="085109D8" w14:textId="4A99BF94" w:rsidR="00F216B4" w:rsidRDefault="00F216B4" w:rsidP="006F6048">
      <w:pPr>
        <w:spacing w:after="0" w:line="360" w:lineRule="auto"/>
        <w:jc w:val="both"/>
        <w:rPr>
          <w:rFonts w:ascii="Times New Roman" w:hAnsi="Times New Roman" w:cs="Times New Roman"/>
          <w:sz w:val="24"/>
          <w:szCs w:val="24"/>
        </w:rPr>
      </w:pPr>
    </w:p>
    <w:p w14:paraId="07576BA8" w14:textId="1618CB78" w:rsidR="00F216B4" w:rsidRDefault="00F216B4" w:rsidP="006F6048">
      <w:pPr>
        <w:spacing w:after="0" w:line="360" w:lineRule="auto"/>
        <w:jc w:val="both"/>
        <w:rPr>
          <w:rFonts w:ascii="Times New Roman" w:hAnsi="Times New Roman" w:cs="Times New Roman"/>
          <w:sz w:val="24"/>
          <w:szCs w:val="24"/>
        </w:rPr>
      </w:pPr>
    </w:p>
    <w:p w14:paraId="50427B68" w14:textId="295D360C" w:rsidR="00F216B4" w:rsidRDefault="00F216B4" w:rsidP="006F6048">
      <w:pPr>
        <w:spacing w:after="0" w:line="360" w:lineRule="auto"/>
        <w:jc w:val="both"/>
        <w:rPr>
          <w:rFonts w:ascii="Times New Roman" w:hAnsi="Times New Roman" w:cs="Times New Roman"/>
          <w:sz w:val="24"/>
          <w:szCs w:val="24"/>
        </w:rPr>
      </w:pPr>
    </w:p>
    <w:p w14:paraId="77EF2912" w14:textId="0B40FF33" w:rsidR="00F216B4" w:rsidRDefault="00F216B4" w:rsidP="006F6048">
      <w:pPr>
        <w:spacing w:after="0" w:line="360" w:lineRule="auto"/>
        <w:jc w:val="both"/>
        <w:rPr>
          <w:rFonts w:ascii="Times New Roman" w:hAnsi="Times New Roman" w:cs="Times New Roman"/>
          <w:sz w:val="24"/>
          <w:szCs w:val="24"/>
        </w:rPr>
      </w:pPr>
    </w:p>
    <w:p w14:paraId="578AF5C2" w14:textId="26F1FC6E" w:rsidR="00F216B4" w:rsidRDefault="00F216B4" w:rsidP="006F6048">
      <w:pPr>
        <w:spacing w:after="0" w:line="360" w:lineRule="auto"/>
        <w:jc w:val="both"/>
        <w:rPr>
          <w:rFonts w:ascii="Times New Roman" w:hAnsi="Times New Roman" w:cs="Times New Roman"/>
          <w:sz w:val="24"/>
          <w:szCs w:val="24"/>
        </w:rPr>
      </w:pPr>
    </w:p>
    <w:p w14:paraId="0A0713CD" w14:textId="0A60420F" w:rsidR="00F216B4" w:rsidRDefault="00F216B4" w:rsidP="006F6048">
      <w:pPr>
        <w:spacing w:after="0" w:line="360" w:lineRule="auto"/>
        <w:jc w:val="both"/>
        <w:rPr>
          <w:rFonts w:ascii="Times New Roman" w:hAnsi="Times New Roman" w:cs="Times New Roman"/>
          <w:sz w:val="24"/>
          <w:szCs w:val="24"/>
        </w:rPr>
      </w:pPr>
    </w:p>
    <w:p w14:paraId="29D2FC10" w14:textId="77777777" w:rsidR="00F216B4" w:rsidRDefault="00F216B4" w:rsidP="006F6048">
      <w:pPr>
        <w:spacing w:after="0" w:line="360" w:lineRule="auto"/>
        <w:jc w:val="both"/>
        <w:rPr>
          <w:rFonts w:ascii="Times New Roman" w:hAnsi="Times New Roman" w:cs="Times New Roman"/>
          <w:sz w:val="24"/>
          <w:szCs w:val="24"/>
        </w:rPr>
      </w:pPr>
    </w:p>
    <w:p w14:paraId="326DFDB5" w14:textId="60C072A1" w:rsidR="006F6048" w:rsidRDefault="0074776F" w:rsidP="0074776F">
      <w:pPr>
        <w:pStyle w:val="1111"/>
      </w:pPr>
      <w:bookmarkStart w:id="6" w:name="_Toc217225251"/>
      <w:r>
        <w:lastRenderedPageBreak/>
        <w:t xml:space="preserve">Operacionalização da </w:t>
      </w:r>
      <w:r w:rsidR="00B612FE">
        <w:t xml:space="preserve">medida </w:t>
      </w:r>
      <w:r>
        <w:t>de percepção de ameaça</w:t>
      </w:r>
      <w:bookmarkEnd w:id="6"/>
    </w:p>
    <w:p w14:paraId="4B335261" w14:textId="0AEC2763" w:rsidR="0074776F" w:rsidRDefault="0074776F" w:rsidP="006F6048">
      <w:pPr>
        <w:spacing w:after="0" w:line="360" w:lineRule="auto"/>
        <w:jc w:val="both"/>
        <w:rPr>
          <w:rFonts w:ascii="Times New Roman" w:hAnsi="Times New Roman" w:cs="Times New Roman"/>
          <w:sz w:val="24"/>
          <w:szCs w:val="24"/>
        </w:rPr>
      </w:pPr>
    </w:p>
    <w:p w14:paraId="20AFCAC5" w14:textId="452BC3C4" w:rsidR="0074776F" w:rsidRDefault="00657517" w:rsidP="00657517">
      <w:pPr>
        <w:spacing w:after="0" w:line="360" w:lineRule="auto"/>
        <w:ind w:firstLine="851"/>
        <w:jc w:val="both"/>
        <w:rPr>
          <w:rFonts w:ascii="Times New Roman" w:hAnsi="Times New Roman" w:cs="Times New Roman"/>
          <w:sz w:val="24"/>
          <w:szCs w:val="24"/>
        </w:rPr>
      </w:pPr>
      <w:r w:rsidRPr="00657517">
        <w:rPr>
          <w:rFonts w:ascii="Times New Roman" w:hAnsi="Times New Roman" w:cs="Times New Roman"/>
          <w:sz w:val="24"/>
          <w:szCs w:val="24"/>
        </w:rPr>
        <w:t xml:space="preserve">A percepção de ameaça política é operacionalizada por meio de um item específico destinado a captar avaliações explícitas sobre a identificação de grupos políticos percebidos como perigosos para o país. A variável baseia-se na questão que pergunta aos respondentes: “Na sua opinião, quem representa uma séria ameaça ao Brasil e ao seu povo, os </w:t>
      </w:r>
      <w:proofErr w:type="spellStart"/>
      <w:r w:rsidRPr="00657517">
        <w:rPr>
          <w:rFonts w:ascii="Times New Roman" w:hAnsi="Times New Roman" w:cs="Times New Roman"/>
          <w:sz w:val="24"/>
          <w:szCs w:val="24"/>
        </w:rPr>
        <w:t>bolsonaristas</w:t>
      </w:r>
      <w:proofErr w:type="spellEnd"/>
      <w:r w:rsidRPr="00657517">
        <w:rPr>
          <w:rFonts w:ascii="Times New Roman" w:hAnsi="Times New Roman" w:cs="Times New Roman"/>
          <w:sz w:val="24"/>
          <w:szCs w:val="24"/>
        </w:rPr>
        <w:t xml:space="preserve"> ou os lulistas?”. As opções de resposta compreendem quatro categorias substantiv</w:t>
      </w:r>
      <w:r w:rsidR="00E27976">
        <w:rPr>
          <w:rFonts w:ascii="Times New Roman" w:hAnsi="Times New Roman" w:cs="Times New Roman"/>
          <w:sz w:val="24"/>
          <w:szCs w:val="24"/>
        </w:rPr>
        <w:t xml:space="preserve">as, </w:t>
      </w:r>
      <w:proofErr w:type="spellStart"/>
      <w:r w:rsidRPr="00657517">
        <w:rPr>
          <w:rFonts w:ascii="Times New Roman" w:hAnsi="Times New Roman" w:cs="Times New Roman"/>
          <w:sz w:val="24"/>
          <w:szCs w:val="24"/>
        </w:rPr>
        <w:t>bolsonaristas</w:t>
      </w:r>
      <w:proofErr w:type="spellEnd"/>
      <w:r w:rsidRPr="00657517">
        <w:rPr>
          <w:rFonts w:ascii="Times New Roman" w:hAnsi="Times New Roman" w:cs="Times New Roman"/>
          <w:sz w:val="24"/>
          <w:szCs w:val="24"/>
        </w:rPr>
        <w:t>, lulistas, ambos e nenhum deles, além das categorias residuais de não sabe e não respondeu.</w:t>
      </w:r>
      <w:r w:rsidR="00E27976">
        <w:rPr>
          <w:rFonts w:ascii="Times New Roman" w:hAnsi="Times New Roman" w:cs="Times New Roman"/>
          <w:sz w:val="24"/>
          <w:szCs w:val="24"/>
        </w:rPr>
        <w:t xml:space="preserve"> </w:t>
      </w:r>
      <w:r w:rsidR="00E27976" w:rsidRPr="00E27976">
        <w:rPr>
          <w:rFonts w:ascii="Times New Roman" w:hAnsi="Times New Roman" w:cs="Times New Roman"/>
          <w:sz w:val="24"/>
          <w:szCs w:val="24"/>
        </w:rPr>
        <w:t xml:space="preserve">Essa formulação permite mensurar diretamente a percepção de ameaça associada a identidades políticas coletivas, em consonância com a literatura sobre polarização afetiva e ameaça grupal, que destaca a centralidade de avaliações dicotômicas entre “nós” e “eles” na estruturação de julgamentos políticos em contextos de conflito intenso. </w:t>
      </w:r>
      <w:r w:rsidR="00E27976">
        <w:rPr>
          <w:rFonts w:ascii="Times New Roman" w:hAnsi="Times New Roman" w:cs="Times New Roman"/>
          <w:sz w:val="24"/>
          <w:szCs w:val="24"/>
        </w:rPr>
        <w:t xml:space="preserve">O </w:t>
      </w:r>
      <w:r w:rsidR="00E27976" w:rsidRPr="00E27976">
        <w:rPr>
          <w:rFonts w:ascii="Times New Roman" w:hAnsi="Times New Roman" w:cs="Times New Roman"/>
          <w:sz w:val="24"/>
          <w:szCs w:val="24"/>
        </w:rPr>
        <w:t>item capta a atribuição explícita de um risco existencial ao país, vinculada a grupos claramente identificáveis no debate político contemporâneo.</w:t>
      </w:r>
    </w:p>
    <w:p w14:paraId="2EA50C2A" w14:textId="6FF6097C" w:rsidR="00E27976" w:rsidRDefault="00E27976" w:rsidP="00657517">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Para fins analíticos, as respostas inválidas</w:t>
      </w:r>
      <w:r>
        <w:rPr>
          <w:rFonts w:ascii="Times New Roman" w:hAnsi="Times New Roman" w:cs="Times New Roman"/>
          <w:sz w:val="24"/>
          <w:szCs w:val="24"/>
        </w:rPr>
        <w:t>,</w:t>
      </w:r>
      <w:r w:rsidRPr="00E27976">
        <w:rPr>
          <w:rFonts w:ascii="Times New Roman" w:hAnsi="Times New Roman" w:cs="Times New Roman"/>
          <w:sz w:val="24"/>
          <w:szCs w:val="24"/>
        </w:rPr>
        <w:t xml:space="preserve"> codificadas no questionário como não sabe ou não respondeu</w:t>
      </w:r>
      <w:r>
        <w:rPr>
          <w:rFonts w:ascii="Times New Roman" w:hAnsi="Times New Roman" w:cs="Times New Roman"/>
          <w:sz w:val="24"/>
          <w:szCs w:val="24"/>
        </w:rPr>
        <w:t>,</w:t>
      </w:r>
      <w:r w:rsidRPr="00E27976">
        <w:rPr>
          <w:rFonts w:ascii="Times New Roman" w:hAnsi="Times New Roman" w:cs="Times New Roman"/>
          <w:sz w:val="24"/>
          <w:szCs w:val="24"/>
        </w:rPr>
        <w:t xml:space="preserve"> foram recodificadas como ausentes (</w:t>
      </w:r>
      <w:proofErr w:type="spellStart"/>
      <w:r w:rsidRPr="00E27976">
        <w:rPr>
          <w:rFonts w:ascii="Times New Roman" w:hAnsi="Times New Roman" w:cs="Times New Roman"/>
          <w:i/>
          <w:iCs/>
          <w:sz w:val="24"/>
          <w:szCs w:val="24"/>
        </w:rPr>
        <w:t>missing</w:t>
      </w:r>
      <w:proofErr w:type="spellEnd"/>
      <w:r w:rsidRPr="00E27976">
        <w:rPr>
          <w:rFonts w:ascii="Times New Roman" w:hAnsi="Times New Roman" w:cs="Times New Roman"/>
          <w:sz w:val="24"/>
          <w:szCs w:val="24"/>
        </w:rPr>
        <w:t>), preservando-se apenas as categorias substantivas. Em seguida, a variável foi convertida em um fator categórico, mantendo-se suas quatro categorias originais. A categoria “Nenhum deles” foi definida como referência, por expressar a ausência de percepção de ameaça atribuída a qualquer dos grupos políticos mencionados, funcionando como um ponto de comparação substantivamente neutro nas análises multivariadas.</w:t>
      </w:r>
    </w:p>
    <w:p w14:paraId="4CD6D4C7" w14:textId="6105C5FE" w:rsidR="00E27976" w:rsidRDefault="00E27976" w:rsidP="00657517">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 xml:space="preserve">Com o objetivo de caracterizar empiricamente a distribuição dessa percepção no eleitorado, o apêndice apresenta um gráfico de barras que exibe a frequência de cada categoria da variável (Gráfico </w:t>
      </w:r>
      <w:r>
        <w:rPr>
          <w:rFonts w:ascii="Times New Roman" w:hAnsi="Times New Roman" w:cs="Times New Roman"/>
          <w:sz w:val="24"/>
          <w:szCs w:val="24"/>
        </w:rPr>
        <w:t>11</w:t>
      </w:r>
      <w:r w:rsidRPr="00E27976">
        <w:rPr>
          <w:rFonts w:ascii="Times New Roman" w:hAnsi="Times New Roman" w:cs="Times New Roman"/>
          <w:sz w:val="24"/>
          <w:szCs w:val="24"/>
        </w:rPr>
        <w:t>). Essa representação visual permite identificar a prevalência relativa de enquadramentos ameaçadores direcionados a cada grupo político, bem como a proporção de respondentes que rejeitam a ideia de que qualquer dos polos constitua uma ameaça séria ao país. Essa descrição fornece o pano de fundo empírico para as análises subsequentes, nas quais a percepção de ameaça é mobilizada como variável moderadora nos modelos que examinam mecanismos de projeção política e julgamentos sobre o compromisso democrático das lideranças.</w:t>
      </w:r>
    </w:p>
    <w:p w14:paraId="35899989" w14:textId="1C9FE5E4" w:rsidR="00E27976" w:rsidRDefault="00E27976" w:rsidP="00657517">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 xml:space="preserve">Os resultados descritivos indicam que a percepção de ameaça política é amplamente difundida no eleitorado brasileiro, ainda que de maneira assimétrica entre os grupos avaliados. A categoria mais frequente corresponde à atribuição de ameaça aos </w:t>
      </w:r>
      <w:proofErr w:type="spellStart"/>
      <w:r w:rsidRPr="00E27976">
        <w:rPr>
          <w:rFonts w:ascii="Times New Roman" w:hAnsi="Times New Roman" w:cs="Times New Roman"/>
          <w:sz w:val="24"/>
          <w:szCs w:val="24"/>
        </w:rPr>
        <w:t>bolsonaristas</w:t>
      </w:r>
      <w:proofErr w:type="spellEnd"/>
      <w:r w:rsidRPr="00E27976">
        <w:rPr>
          <w:rFonts w:ascii="Times New Roman" w:hAnsi="Times New Roman" w:cs="Times New Roman"/>
          <w:sz w:val="24"/>
          <w:szCs w:val="24"/>
        </w:rPr>
        <w:t xml:space="preserve">, mencionados por aproximadamente 41,7% dos respondentes. Esse padrão sugere que, para uma parcela </w:t>
      </w:r>
      <w:r w:rsidRPr="00E27976">
        <w:rPr>
          <w:rFonts w:ascii="Times New Roman" w:hAnsi="Times New Roman" w:cs="Times New Roman"/>
          <w:sz w:val="24"/>
          <w:szCs w:val="24"/>
        </w:rPr>
        <w:lastRenderedPageBreak/>
        <w:t xml:space="preserve">expressiva do eleitorado, o grupo associado ao </w:t>
      </w:r>
      <w:proofErr w:type="spellStart"/>
      <w:r w:rsidRPr="00E27976">
        <w:rPr>
          <w:rFonts w:ascii="Times New Roman" w:hAnsi="Times New Roman" w:cs="Times New Roman"/>
          <w:sz w:val="24"/>
          <w:szCs w:val="24"/>
        </w:rPr>
        <w:t>bolsonarismo</w:t>
      </w:r>
      <w:proofErr w:type="spellEnd"/>
      <w:r w:rsidRPr="00E27976">
        <w:rPr>
          <w:rFonts w:ascii="Times New Roman" w:hAnsi="Times New Roman" w:cs="Times New Roman"/>
          <w:sz w:val="24"/>
          <w:szCs w:val="24"/>
        </w:rPr>
        <w:t xml:space="preserve"> é percebido como o principal risco ao país e à sua população no contexto político recente.</w:t>
      </w:r>
    </w:p>
    <w:p w14:paraId="3D4325EF" w14:textId="2DFD29E4" w:rsidR="00E27976" w:rsidRDefault="00E27976" w:rsidP="00657517">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 xml:space="preserve">Em segundo lugar, 24,8% dos entrevistados identificam os lulistas como o grupo que representa uma séria ameaça, indicando que a percepção de risco não se restringe a um único polo da disputa política, mas também se dirige ao campo </w:t>
      </w:r>
      <w:r>
        <w:rPr>
          <w:rFonts w:ascii="Times New Roman" w:hAnsi="Times New Roman" w:cs="Times New Roman"/>
          <w:sz w:val="24"/>
          <w:szCs w:val="24"/>
        </w:rPr>
        <w:t>da esquerda</w:t>
      </w:r>
      <w:r w:rsidRPr="00E27976">
        <w:rPr>
          <w:rFonts w:ascii="Times New Roman" w:hAnsi="Times New Roman" w:cs="Times New Roman"/>
          <w:sz w:val="24"/>
          <w:szCs w:val="24"/>
        </w:rPr>
        <w:t>, ainda que com menor intensidade relativa. Esse achado aponta para a presença de enquadramentos ameaçadores assimétricos, nos quais diferentes segmentos do eleitorado identificam perigos distintos de acordo com sua posição no conflito político.</w:t>
      </w:r>
    </w:p>
    <w:p w14:paraId="05B792A9" w14:textId="570CD69B" w:rsidR="00E27976" w:rsidRDefault="00E27976" w:rsidP="00657517">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Uma proporção adicionalmente relevante, cerca de 21,5%, afirma que ambos os grupos</w:t>
      </w:r>
      <w:r>
        <w:rPr>
          <w:rFonts w:ascii="Times New Roman" w:hAnsi="Times New Roman" w:cs="Times New Roman"/>
          <w:sz w:val="24"/>
          <w:szCs w:val="24"/>
        </w:rPr>
        <w:t>,</w:t>
      </w:r>
      <w:r w:rsidRPr="00E27976">
        <w:rPr>
          <w:rFonts w:ascii="Times New Roman" w:hAnsi="Times New Roman" w:cs="Times New Roman"/>
          <w:sz w:val="24"/>
          <w:szCs w:val="24"/>
        </w:rPr>
        <w:t xml:space="preserve"> </w:t>
      </w:r>
      <w:proofErr w:type="spellStart"/>
      <w:r w:rsidRPr="00E27976">
        <w:rPr>
          <w:rFonts w:ascii="Times New Roman" w:hAnsi="Times New Roman" w:cs="Times New Roman"/>
          <w:sz w:val="24"/>
          <w:szCs w:val="24"/>
        </w:rPr>
        <w:t>bolsonaristas</w:t>
      </w:r>
      <w:proofErr w:type="spellEnd"/>
      <w:r w:rsidRPr="00E27976">
        <w:rPr>
          <w:rFonts w:ascii="Times New Roman" w:hAnsi="Times New Roman" w:cs="Times New Roman"/>
          <w:sz w:val="24"/>
          <w:szCs w:val="24"/>
        </w:rPr>
        <w:t xml:space="preserve"> e lulistas</w:t>
      </w:r>
      <w:r>
        <w:rPr>
          <w:rFonts w:ascii="Times New Roman" w:hAnsi="Times New Roman" w:cs="Times New Roman"/>
          <w:sz w:val="24"/>
          <w:szCs w:val="24"/>
        </w:rPr>
        <w:t>,</w:t>
      </w:r>
      <w:r w:rsidRPr="00E27976">
        <w:rPr>
          <w:rFonts w:ascii="Times New Roman" w:hAnsi="Times New Roman" w:cs="Times New Roman"/>
          <w:sz w:val="24"/>
          <w:szCs w:val="24"/>
        </w:rPr>
        <w:t xml:space="preserve"> representam uma ameaça ao Brasil. Essa categoria sugere a presença de uma leitura difusa do conflito político como intrinsecamente danoso, na qual a própria polarização é percebida como fator de risco, independentemente do polo considerado.</w:t>
      </w:r>
    </w:p>
    <w:p w14:paraId="2291D645" w14:textId="3FCDF786" w:rsidR="00E27976" w:rsidRDefault="00E27976" w:rsidP="00657517">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Por fim, apenas 12,0% dos respondentes afirmam que nenhum dos grupos representa uma ameaça séria ao país. Esse contingente minoritário indica que a ausência de enquadramentos ameaçadores é relativamente rara no eleitorado, reforçando a interpretação de que percepções de risco político constituem um elemento central do ambiente polarizado analisado.</w:t>
      </w:r>
    </w:p>
    <w:p w14:paraId="01F89153" w14:textId="5D2AB82B" w:rsidR="00E27976" w:rsidRDefault="00E27976" w:rsidP="00E27976">
      <w:pPr>
        <w:spacing w:after="0" w:line="360" w:lineRule="auto"/>
        <w:ind w:firstLine="851"/>
        <w:jc w:val="both"/>
        <w:rPr>
          <w:rFonts w:ascii="Times New Roman" w:hAnsi="Times New Roman" w:cs="Times New Roman"/>
          <w:sz w:val="24"/>
          <w:szCs w:val="24"/>
        </w:rPr>
      </w:pPr>
      <w:r w:rsidRPr="00E27976">
        <w:rPr>
          <w:rFonts w:ascii="Times New Roman" w:hAnsi="Times New Roman" w:cs="Times New Roman"/>
          <w:sz w:val="24"/>
          <w:szCs w:val="24"/>
        </w:rPr>
        <w:t>Em conjunto, esses resultados evidenciam que a percepção de ameaça está amplamente disseminada e distribuída de forma desigual entre os polos da disputa política, criando um contexto no qual</w:t>
      </w:r>
      <w:r>
        <w:rPr>
          <w:rFonts w:ascii="Times New Roman" w:hAnsi="Times New Roman" w:cs="Times New Roman"/>
          <w:sz w:val="24"/>
          <w:szCs w:val="24"/>
        </w:rPr>
        <w:t xml:space="preserve"> esperamos que</w:t>
      </w:r>
      <w:r w:rsidRPr="00E27976">
        <w:rPr>
          <w:rFonts w:ascii="Times New Roman" w:hAnsi="Times New Roman" w:cs="Times New Roman"/>
          <w:sz w:val="24"/>
          <w:szCs w:val="24"/>
        </w:rPr>
        <w:t xml:space="preserve"> </w:t>
      </w:r>
      <w:r w:rsidR="005930D1">
        <w:rPr>
          <w:rFonts w:ascii="Times New Roman" w:hAnsi="Times New Roman" w:cs="Times New Roman"/>
          <w:sz w:val="24"/>
          <w:szCs w:val="24"/>
        </w:rPr>
        <w:t>percepções</w:t>
      </w:r>
      <w:r w:rsidRPr="00E27976">
        <w:rPr>
          <w:rFonts w:ascii="Times New Roman" w:hAnsi="Times New Roman" w:cs="Times New Roman"/>
          <w:sz w:val="24"/>
          <w:szCs w:val="24"/>
        </w:rPr>
        <w:t xml:space="preserve"> políticas tendem a ser </w:t>
      </w:r>
      <w:r w:rsidR="005930D1">
        <w:rPr>
          <w:rFonts w:ascii="Times New Roman" w:hAnsi="Times New Roman" w:cs="Times New Roman"/>
          <w:sz w:val="24"/>
          <w:szCs w:val="24"/>
        </w:rPr>
        <w:t>controladas</w:t>
      </w:r>
      <w:r w:rsidRPr="00E27976">
        <w:rPr>
          <w:rFonts w:ascii="Times New Roman" w:hAnsi="Times New Roman" w:cs="Times New Roman"/>
          <w:sz w:val="24"/>
          <w:szCs w:val="24"/>
        </w:rPr>
        <w:t xml:space="preserve"> por enquadramentos de risco existencial. Esse padrão oferece o pano de fundo empírico para as análises subsequentes, que investigam como a percepção de ameaça </w:t>
      </w:r>
      <w:r>
        <w:rPr>
          <w:rFonts w:ascii="Times New Roman" w:hAnsi="Times New Roman" w:cs="Times New Roman"/>
          <w:sz w:val="24"/>
          <w:szCs w:val="24"/>
        </w:rPr>
        <w:t>opera como fator explicativo, e ao mesmo tempo de controle da</w:t>
      </w:r>
      <w:r w:rsidRPr="002D188F">
        <w:rPr>
          <w:rFonts w:ascii="Times New Roman" w:hAnsi="Times New Roman" w:cs="Times New Roman"/>
          <w:sz w:val="24"/>
          <w:szCs w:val="24"/>
        </w:rPr>
        <w:t xml:space="preserve"> identificação afetiva</w:t>
      </w:r>
      <w:r>
        <w:rPr>
          <w:rFonts w:ascii="Times New Roman" w:hAnsi="Times New Roman" w:cs="Times New Roman"/>
          <w:sz w:val="24"/>
          <w:szCs w:val="24"/>
        </w:rPr>
        <w:t xml:space="preserve"> e predisposições normativas,</w:t>
      </w:r>
      <w:r w:rsidRPr="002D188F">
        <w:rPr>
          <w:rFonts w:ascii="Times New Roman" w:hAnsi="Times New Roman" w:cs="Times New Roman"/>
          <w:sz w:val="24"/>
          <w:szCs w:val="24"/>
        </w:rPr>
        <w:t xml:space="preserve"> as percepções sobre o compromisso democrático das lideranças</w:t>
      </w:r>
      <w:r>
        <w:rPr>
          <w:rFonts w:ascii="Times New Roman" w:hAnsi="Times New Roman" w:cs="Times New Roman"/>
          <w:sz w:val="24"/>
          <w:szCs w:val="24"/>
        </w:rPr>
        <w:t>.</w:t>
      </w:r>
    </w:p>
    <w:p w14:paraId="42FB5680" w14:textId="2EC4C652" w:rsidR="00E27976" w:rsidRDefault="00E27976" w:rsidP="00B0187A">
      <w:pPr>
        <w:spacing w:after="0" w:line="360" w:lineRule="auto"/>
        <w:jc w:val="both"/>
        <w:rPr>
          <w:rFonts w:ascii="Times New Roman" w:hAnsi="Times New Roman" w:cs="Times New Roman"/>
          <w:sz w:val="24"/>
          <w:szCs w:val="24"/>
        </w:rPr>
      </w:pPr>
    </w:p>
    <w:p w14:paraId="4DF8F2E8" w14:textId="628B942F" w:rsidR="00F216B4" w:rsidRDefault="00F216B4" w:rsidP="00B0187A">
      <w:pPr>
        <w:spacing w:after="0" w:line="360" w:lineRule="auto"/>
        <w:jc w:val="both"/>
        <w:rPr>
          <w:rFonts w:ascii="Times New Roman" w:hAnsi="Times New Roman" w:cs="Times New Roman"/>
          <w:sz w:val="24"/>
          <w:szCs w:val="24"/>
        </w:rPr>
      </w:pPr>
    </w:p>
    <w:p w14:paraId="1FC0AA1D" w14:textId="3D4AE89C" w:rsidR="00F216B4" w:rsidRDefault="00F216B4" w:rsidP="00B0187A">
      <w:pPr>
        <w:spacing w:after="0" w:line="360" w:lineRule="auto"/>
        <w:jc w:val="both"/>
        <w:rPr>
          <w:rFonts w:ascii="Times New Roman" w:hAnsi="Times New Roman" w:cs="Times New Roman"/>
          <w:sz w:val="24"/>
          <w:szCs w:val="24"/>
        </w:rPr>
      </w:pPr>
    </w:p>
    <w:p w14:paraId="7DCA8CD9" w14:textId="5E8A5B6A" w:rsidR="00F216B4" w:rsidRDefault="00F216B4" w:rsidP="00B0187A">
      <w:pPr>
        <w:spacing w:after="0" w:line="360" w:lineRule="auto"/>
        <w:jc w:val="both"/>
        <w:rPr>
          <w:rFonts w:ascii="Times New Roman" w:hAnsi="Times New Roman" w:cs="Times New Roman"/>
          <w:sz w:val="24"/>
          <w:szCs w:val="24"/>
        </w:rPr>
      </w:pPr>
    </w:p>
    <w:p w14:paraId="7CE1D1A3" w14:textId="7E345C23" w:rsidR="00F216B4" w:rsidRDefault="00F216B4" w:rsidP="00B0187A">
      <w:pPr>
        <w:spacing w:after="0" w:line="360" w:lineRule="auto"/>
        <w:jc w:val="both"/>
        <w:rPr>
          <w:rFonts w:ascii="Times New Roman" w:hAnsi="Times New Roman" w:cs="Times New Roman"/>
          <w:sz w:val="24"/>
          <w:szCs w:val="24"/>
        </w:rPr>
      </w:pPr>
    </w:p>
    <w:p w14:paraId="39BFA9B8" w14:textId="08DECD31" w:rsidR="00F216B4" w:rsidRDefault="00F216B4" w:rsidP="00B0187A">
      <w:pPr>
        <w:spacing w:after="0" w:line="360" w:lineRule="auto"/>
        <w:jc w:val="both"/>
        <w:rPr>
          <w:rFonts w:ascii="Times New Roman" w:hAnsi="Times New Roman" w:cs="Times New Roman"/>
          <w:sz w:val="24"/>
          <w:szCs w:val="24"/>
        </w:rPr>
      </w:pPr>
    </w:p>
    <w:p w14:paraId="66728001" w14:textId="51A590D6" w:rsidR="00F216B4" w:rsidRDefault="00F216B4" w:rsidP="00B0187A">
      <w:pPr>
        <w:spacing w:after="0" w:line="360" w:lineRule="auto"/>
        <w:jc w:val="both"/>
        <w:rPr>
          <w:rFonts w:ascii="Times New Roman" w:hAnsi="Times New Roman" w:cs="Times New Roman"/>
          <w:sz w:val="24"/>
          <w:szCs w:val="24"/>
        </w:rPr>
      </w:pPr>
    </w:p>
    <w:p w14:paraId="57B23FDA" w14:textId="6C486D6D" w:rsidR="00F216B4" w:rsidRDefault="00F216B4" w:rsidP="00B0187A">
      <w:pPr>
        <w:spacing w:after="0" w:line="360" w:lineRule="auto"/>
        <w:jc w:val="both"/>
        <w:rPr>
          <w:rFonts w:ascii="Times New Roman" w:hAnsi="Times New Roman" w:cs="Times New Roman"/>
          <w:sz w:val="24"/>
          <w:szCs w:val="24"/>
        </w:rPr>
      </w:pPr>
    </w:p>
    <w:p w14:paraId="7214E3D7" w14:textId="1E1CB7A6" w:rsidR="00F216B4" w:rsidRDefault="00F216B4" w:rsidP="00B0187A">
      <w:pPr>
        <w:spacing w:after="0" w:line="360" w:lineRule="auto"/>
        <w:jc w:val="both"/>
        <w:rPr>
          <w:rFonts w:ascii="Times New Roman" w:hAnsi="Times New Roman" w:cs="Times New Roman"/>
          <w:sz w:val="24"/>
          <w:szCs w:val="24"/>
        </w:rPr>
      </w:pPr>
    </w:p>
    <w:p w14:paraId="4EBE19DF" w14:textId="77777777" w:rsidR="00F216B4" w:rsidRDefault="00F216B4" w:rsidP="00B0187A">
      <w:pPr>
        <w:spacing w:after="0" w:line="360" w:lineRule="auto"/>
        <w:jc w:val="both"/>
        <w:rPr>
          <w:rFonts w:ascii="Times New Roman" w:hAnsi="Times New Roman" w:cs="Times New Roman"/>
          <w:sz w:val="24"/>
          <w:szCs w:val="24"/>
        </w:rPr>
      </w:pPr>
    </w:p>
    <w:p w14:paraId="38F9A17C" w14:textId="7C20A3B8" w:rsidR="00B0187A" w:rsidRPr="00B0187A" w:rsidRDefault="00B0187A" w:rsidP="00B0187A">
      <w:pPr>
        <w:spacing w:after="0" w:line="360" w:lineRule="auto"/>
        <w:jc w:val="center"/>
        <w:rPr>
          <w:rFonts w:ascii="Times New Roman" w:hAnsi="Times New Roman" w:cs="Times New Roman"/>
          <w:b/>
          <w:bCs/>
          <w:sz w:val="24"/>
          <w:szCs w:val="24"/>
        </w:rPr>
      </w:pPr>
      <w:r w:rsidRPr="00B0187A">
        <w:rPr>
          <w:rFonts w:ascii="Times New Roman" w:hAnsi="Times New Roman" w:cs="Times New Roman"/>
          <w:b/>
          <w:bCs/>
          <w:sz w:val="24"/>
          <w:szCs w:val="24"/>
        </w:rPr>
        <w:lastRenderedPageBreak/>
        <w:t>Gráfico 11 - Distribuição da percepção de ameaça política no eleitorado brasileiro</w:t>
      </w:r>
    </w:p>
    <w:p w14:paraId="6626DC9E" w14:textId="56ED9742" w:rsidR="00B0187A" w:rsidRDefault="00E60F02" w:rsidP="00B0187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D096DD" wp14:editId="096748BD">
            <wp:extent cx="5731510" cy="4093845"/>
            <wp:effectExtent l="0" t="0" r="2540" b="19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icao_ameaca_grup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46FC116E" w14:textId="6B56D6CA" w:rsidR="00B0187A" w:rsidRPr="00B0187A" w:rsidRDefault="00B0187A" w:rsidP="00B0187A">
      <w:pPr>
        <w:spacing w:after="0" w:line="240" w:lineRule="auto"/>
        <w:jc w:val="both"/>
        <w:rPr>
          <w:rFonts w:ascii="Times New Roman" w:hAnsi="Times New Roman" w:cs="Times New Roman"/>
          <w:sz w:val="20"/>
          <w:szCs w:val="20"/>
        </w:rPr>
      </w:pPr>
      <w:r w:rsidRPr="00B0187A">
        <w:rPr>
          <w:rFonts w:ascii="Times New Roman" w:hAnsi="Times New Roman" w:cs="Times New Roman"/>
          <w:sz w:val="20"/>
          <w:szCs w:val="20"/>
        </w:rPr>
        <w:t xml:space="preserve">Feito pelo autor. Distribuição das respostas à pergunta “Na sua opinião, quem representa uma séria ameaça ao Brasil e ao seu povo, os </w:t>
      </w:r>
      <w:proofErr w:type="spellStart"/>
      <w:r w:rsidRPr="00B0187A">
        <w:rPr>
          <w:rFonts w:ascii="Times New Roman" w:hAnsi="Times New Roman" w:cs="Times New Roman"/>
          <w:sz w:val="20"/>
          <w:szCs w:val="20"/>
        </w:rPr>
        <w:t>bolsonaristas</w:t>
      </w:r>
      <w:proofErr w:type="spellEnd"/>
      <w:r w:rsidRPr="00B0187A">
        <w:rPr>
          <w:rFonts w:ascii="Times New Roman" w:hAnsi="Times New Roman" w:cs="Times New Roman"/>
          <w:sz w:val="20"/>
          <w:szCs w:val="20"/>
        </w:rPr>
        <w:t xml:space="preserve"> ou os lulistas?”. As categorias exibem a proporção de respondentes que atribuem ameaça aos </w:t>
      </w:r>
      <w:proofErr w:type="spellStart"/>
      <w:r w:rsidRPr="00B0187A">
        <w:rPr>
          <w:rFonts w:ascii="Times New Roman" w:hAnsi="Times New Roman" w:cs="Times New Roman"/>
          <w:sz w:val="20"/>
          <w:szCs w:val="20"/>
        </w:rPr>
        <w:t>bolsonaristas</w:t>
      </w:r>
      <w:proofErr w:type="spellEnd"/>
      <w:r w:rsidRPr="00B0187A">
        <w:rPr>
          <w:rFonts w:ascii="Times New Roman" w:hAnsi="Times New Roman" w:cs="Times New Roman"/>
          <w:sz w:val="20"/>
          <w:szCs w:val="20"/>
        </w:rPr>
        <w:t xml:space="preserve">, aos lulistas, a ambos os grupos ou a nenhum deles. </w:t>
      </w:r>
      <w:r w:rsidR="000174D9" w:rsidRPr="00857C36">
        <w:rPr>
          <w:rFonts w:ascii="Times New Roman" w:hAnsi="Times New Roman" w:cs="Times New Roman"/>
          <w:sz w:val="20"/>
          <w:szCs w:val="20"/>
        </w:rPr>
        <w:t xml:space="preserve">Fonte: </w:t>
      </w:r>
      <w:proofErr w:type="spellStart"/>
      <w:r w:rsidR="000174D9" w:rsidRPr="00857C36">
        <w:rPr>
          <w:rFonts w:ascii="Times New Roman" w:hAnsi="Times New Roman" w:cs="Times New Roman"/>
          <w:sz w:val="20"/>
          <w:szCs w:val="20"/>
        </w:rPr>
        <w:t>Survey</w:t>
      </w:r>
      <w:proofErr w:type="spellEnd"/>
      <w:r w:rsidR="000174D9" w:rsidRPr="00857C36">
        <w:rPr>
          <w:rFonts w:ascii="Times New Roman" w:hAnsi="Times New Roman" w:cs="Times New Roman"/>
          <w:sz w:val="20"/>
          <w:szCs w:val="20"/>
        </w:rPr>
        <w:t xml:space="preserve"> “Visões de Democracia”.</w:t>
      </w:r>
    </w:p>
    <w:p w14:paraId="45D3DE86" w14:textId="6C0CA00E" w:rsidR="00B0187A" w:rsidRDefault="00B0187A" w:rsidP="00B0187A">
      <w:pPr>
        <w:spacing w:after="0" w:line="360" w:lineRule="auto"/>
        <w:jc w:val="both"/>
        <w:rPr>
          <w:rFonts w:ascii="Times New Roman" w:hAnsi="Times New Roman" w:cs="Times New Roman"/>
          <w:sz w:val="24"/>
          <w:szCs w:val="24"/>
        </w:rPr>
      </w:pPr>
    </w:p>
    <w:p w14:paraId="3B653013" w14:textId="38244409" w:rsidR="00B0187A" w:rsidRPr="00B0187A" w:rsidRDefault="00B0187A" w:rsidP="00B0187A">
      <w:pPr>
        <w:pStyle w:val="1111"/>
      </w:pPr>
      <w:bookmarkStart w:id="7" w:name="_Toc217225252"/>
      <w:r w:rsidRPr="00B0187A">
        <w:t>Operacionalização das variáveis de controle</w:t>
      </w:r>
      <w:bookmarkEnd w:id="7"/>
    </w:p>
    <w:p w14:paraId="6252CEAE" w14:textId="1DCFD902" w:rsidR="00B0187A" w:rsidRDefault="00B0187A" w:rsidP="00B0187A">
      <w:pPr>
        <w:spacing w:after="0" w:line="360" w:lineRule="auto"/>
        <w:jc w:val="both"/>
        <w:rPr>
          <w:rFonts w:ascii="Times New Roman" w:hAnsi="Times New Roman" w:cs="Times New Roman"/>
          <w:sz w:val="24"/>
          <w:szCs w:val="24"/>
        </w:rPr>
      </w:pPr>
    </w:p>
    <w:p w14:paraId="4226A3C1" w14:textId="7CEC04B8" w:rsidR="009873C3" w:rsidRDefault="009873C3" w:rsidP="009873C3">
      <w:pPr>
        <w:spacing w:after="0" w:line="360" w:lineRule="auto"/>
        <w:ind w:firstLine="851"/>
        <w:jc w:val="both"/>
        <w:rPr>
          <w:rFonts w:ascii="Times New Roman" w:hAnsi="Times New Roman" w:cs="Times New Roman"/>
          <w:sz w:val="24"/>
          <w:szCs w:val="24"/>
        </w:rPr>
      </w:pPr>
      <w:r w:rsidRPr="009873C3">
        <w:rPr>
          <w:rFonts w:ascii="Times New Roman" w:hAnsi="Times New Roman" w:cs="Times New Roman"/>
          <w:sz w:val="24"/>
          <w:szCs w:val="24"/>
        </w:rPr>
        <w:t xml:space="preserve">Os modelos </w:t>
      </w:r>
      <w:r>
        <w:rPr>
          <w:rFonts w:ascii="Times New Roman" w:hAnsi="Times New Roman" w:cs="Times New Roman"/>
          <w:sz w:val="24"/>
          <w:szCs w:val="24"/>
        </w:rPr>
        <w:t>de regressão</w:t>
      </w:r>
      <w:r w:rsidRPr="009873C3">
        <w:rPr>
          <w:rFonts w:ascii="Times New Roman" w:hAnsi="Times New Roman" w:cs="Times New Roman"/>
          <w:sz w:val="24"/>
          <w:szCs w:val="24"/>
        </w:rPr>
        <w:t xml:space="preserve"> estimados ao longo do artigo incorporam um conjunto de variáveis sociodemográficas de controle, com o objetivo de isolar os efeitos substantivos de interesse — identificação afetiva, predisposições normativas, percepção de ameaça e </w:t>
      </w:r>
      <w:r>
        <w:rPr>
          <w:rFonts w:ascii="Times New Roman" w:hAnsi="Times New Roman" w:cs="Times New Roman"/>
          <w:sz w:val="24"/>
          <w:szCs w:val="24"/>
        </w:rPr>
        <w:t>vínculo ideológico com a ditadura</w:t>
      </w:r>
      <w:r w:rsidRPr="009873C3">
        <w:rPr>
          <w:rFonts w:ascii="Times New Roman" w:hAnsi="Times New Roman" w:cs="Times New Roman"/>
          <w:sz w:val="24"/>
          <w:szCs w:val="24"/>
        </w:rPr>
        <w:t xml:space="preserve"> — de fatores estruturais amplamente reconhecidos na literatura como correlatos de atitudes políticas e avaliações democráticas. A inclusão desses controles busca reduzir vieses de especificação e conferir maior robustez às estimativas apresentadas.</w:t>
      </w:r>
    </w:p>
    <w:p w14:paraId="4526EA6E" w14:textId="53A5219C" w:rsidR="009873C3" w:rsidRDefault="009873C3" w:rsidP="009873C3">
      <w:pPr>
        <w:spacing w:after="0" w:line="360" w:lineRule="auto"/>
        <w:ind w:firstLine="851"/>
        <w:jc w:val="both"/>
        <w:rPr>
          <w:rFonts w:ascii="Times New Roman" w:hAnsi="Times New Roman" w:cs="Times New Roman"/>
          <w:sz w:val="24"/>
          <w:szCs w:val="24"/>
        </w:rPr>
      </w:pPr>
      <w:r w:rsidRPr="009873C3">
        <w:rPr>
          <w:rFonts w:ascii="Times New Roman" w:hAnsi="Times New Roman" w:cs="Times New Roman"/>
          <w:sz w:val="24"/>
          <w:szCs w:val="24"/>
        </w:rPr>
        <w:t xml:space="preserve">A variável região de residência foi operacionalizada como um fator categórico, distinguindo as grandes macrorregiões do país. Para fins analíticos, a região Sudeste foi definida como categoria de referência, em razão de sua centralidade demográfica, econômica e política no contexto nacional. O porte do município de residência foi incluído como variável </w:t>
      </w:r>
      <w:r w:rsidRPr="009873C3">
        <w:rPr>
          <w:rFonts w:ascii="Times New Roman" w:hAnsi="Times New Roman" w:cs="Times New Roman"/>
          <w:sz w:val="24"/>
          <w:szCs w:val="24"/>
        </w:rPr>
        <w:lastRenderedPageBreak/>
        <w:t xml:space="preserve">de controle, de modo a captar diferenças associadas ao grau de urbanização e à escala dos contextos locais. </w:t>
      </w:r>
    </w:p>
    <w:p w14:paraId="641B4D73" w14:textId="2ABCF5C2" w:rsidR="009873C3" w:rsidRDefault="009873C3" w:rsidP="009873C3">
      <w:pPr>
        <w:spacing w:after="0" w:line="360" w:lineRule="auto"/>
        <w:ind w:firstLine="851"/>
        <w:jc w:val="both"/>
        <w:rPr>
          <w:rFonts w:ascii="Times New Roman" w:hAnsi="Times New Roman" w:cs="Times New Roman"/>
          <w:sz w:val="24"/>
          <w:szCs w:val="24"/>
        </w:rPr>
      </w:pPr>
      <w:r w:rsidRPr="009873C3">
        <w:rPr>
          <w:rFonts w:ascii="Times New Roman" w:hAnsi="Times New Roman" w:cs="Times New Roman"/>
          <w:sz w:val="24"/>
          <w:szCs w:val="24"/>
        </w:rPr>
        <w:t>A idade foi incorporada por meio de uma medida contínua, preservando a variação integral ao longo do ciclo de vida dos respondentes. O sexo dos respondentes foi incluído como uma variável dicotômica, tendo os homens como categoria de referência. A variável raça/cor foi recodificada de forma binária, distinguindo respondentes brancos dos não brancos, sendo estes últimos definidos como categoria de referência.</w:t>
      </w:r>
    </w:p>
    <w:p w14:paraId="1E5552EC" w14:textId="752C2244" w:rsidR="009873C3" w:rsidRDefault="009873C3" w:rsidP="009873C3">
      <w:pPr>
        <w:spacing w:after="0" w:line="360" w:lineRule="auto"/>
        <w:ind w:firstLine="851"/>
        <w:jc w:val="both"/>
        <w:rPr>
          <w:rFonts w:ascii="Times New Roman" w:hAnsi="Times New Roman" w:cs="Times New Roman"/>
          <w:sz w:val="24"/>
          <w:szCs w:val="24"/>
        </w:rPr>
      </w:pPr>
      <w:r w:rsidRPr="009873C3">
        <w:rPr>
          <w:rFonts w:ascii="Times New Roman" w:hAnsi="Times New Roman" w:cs="Times New Roman"/>
          <w:sz w:val="24"/>
          <w:szCs w:val="24"/>
        </w:rPr>
        <w:t>O nível de escolaridade foi incorporado conforme registrado no questionário, preservando sua natureza ordinal. A inclusão desse indicador permite controlar diferenças associadas ao capital educacional, frequentemente relacionadas ao grau de sofisticação política, à adesão a normas democráticas e à capacidade de processamento de informações políticas</w:t>
      </w:r>
      <w:r>
        <w:rPr>
          <w:rFonts w:ascii="Times New Roman" w:hAnsi="Times New Roman" w:cs="Times New Roman"/>
          <w:sz w:val="24"/>
          <w:szCs w:val="24"/>
        </w:rPr>
        <w:t>, sendo considerados por muitos a principal variável de controle por ser considerado o “solvente universal” dos estudos comportamentalistas</w:t>
      </w:r>
      <w:r w:rsidRPr="009873C3">
        <w:rPr>
          <w:rFonts w:ascii="Times New Roman" w:hAnsi="Times New Roman" w:cs="Times New Roman"/>
          <w:sz w:val="24"/>
          <w:szCs w:val="24"/>
        </w:rPr>
        <w:t>.</w:t>
      </w:r>
    </w:p>
    <w:p w14:paraId="32EC3E49" w14:textId="075D8A5E" w:rsidR="009873C3" w:rsidRDefault="009873C3" w:rsidP="009873C3">
      <w:pPr>
        <w:spacing w:after="0" w:line="360" w:lineRule="auto"/>
        <w:ind w:firstLine="851"/>
        <w:jc w:val="both"/>
        <w:rPr>
          <w:rFonts w:ascii="Times New Roman" w:hAnsi="Times New Roman" w:cs="Times New Roman"/>
          <w:sz w:val="24"/>
          <w:szCs w:val="24"/>
        </w:rPr>
      </w:pPr>
      <w:r w:rsidRPr="009873C3">
        <w:rPr>
          <w:rFonts w:ascii="Times New Roman" w:hAnsi="Times New Roman" w:cs="Times New Roman"/>
          <w:sz w:val="24"/>
          <w:szCs w:val="24"/>
        </w:rPr>
        <w:t>Por fim, a renda foi operacionalizada com base na variável original de faixa de rendimento, com a recodificação de valores inválidos (não sabe e não respondeu) como ausentes (</w:t>
      </w:r>
      <w:proofErr w:type="spellStart"/>
      <w:r w:rsidRPr="009873C3">
        <w:rPr>
          <w:rFonts w:ascii="Times New Roman" w:hAnsi="Times New Roman" w:cs="Times New Roman"/>
          <w:i/>
          <w:iCs/>
          <w:sz w:val="24"/>
          <w:szCs w:val="24"/>
        </w:rPr>
        <w:t>missing</w:t>
      </w:r>
      <w:proofErr w:type="spellEnd"/>
      <w:r w:rsidRPr="009873C3">
        <w:rPr>
          <w:rFonts w:ascii="Times New Roman" w:hAnsi="Times New Roman" w:cs="Times New Roman"/>
          <w:sz w:val="24"/>
          <w:szCs w:val="24"/>
        </w:rPr>
        <w:t>). O conjunto completo de variáveis de controle, bem como suas categorias, métricas, codificações e estatísticas descritivas, encontra-se sistematizado na Tabela 1. Essa tabela oferece ao leitor uma visão consolidada das decisões de operacionalização adotadas, além de facilitar a replicação das análises apresentadas no artigo.</w:t>
      </w:r>
    </w:p>
    <w:p w14:paraId="4910776A" w14:textId="6DF34D2F" w:rsidR="009873C3" w:rsidRDefault="009873C3" w:rsidP="009873C3">
      <w:pPr>
        <w:spacing w:after="0" w:line="360" w:lineRule="auto"/>
        <w:jc w:val="both"/>
        <w:rPr>
          <w:rFonts w:ascii="Times New Roman" w:hAnsi="Times New Roman" w:cs="Times New Roman"/>
          <w:sz w:val="24"/>
          <w:szCs w:val="24"/>
        </w:rPr>
      </w:pPr>
    </w:p>
    <w:p w14:paraId="29E507BA" w14:textId="52662397" w:rsidR="00F216B4" w:rsidRDefault="00F216B4" w:rsidP="009873C3">
      <w:pPr>
        <w:spacing w:after="0" w:line="360" w:lineRule="auto"/>
        <w:jc w:val="both"/>
        <w:rPr>
          <w:rFonts w:ascii="Times New Roman" w:hAnsi="Times New Roman" w:cs="Times New Roman"/>
          <w:sz w:val="24"/>
          <w:szCs w:val="24"/>
        </w:rPr>
      </w:pPr>
    </w:p>
    <w:p w14:paraId="33703A76" w14:textId="737F9C34" w:rsidR="00F216B4" w:rsidRDefault="00F216B4" w:rsidP="009873C3">
      <w:pPr>
        <w:spacing w:after="0" w:line="360" w:lineRule="auto"/>
        <w:jc w:val="both"/>
        <w:rPr>
          <w:rFonts w:ascii="Times New Roman" w:hAnsi="Times New Roman" w:cs="Times New Roman"/>
          <w:sz w:val="24"/>
          <w:szCs w:val="24"/>
        </w:rPr>
      </w:pPr>
    </w:p>
    <w:p w14:paraId="019860D8" w14:textId="4DC7EBF3" w:rsidR="00F216B4" w:rsidRDefault="00F216B4" w:rsidP="009873C3">
      <w:pPr>
        <w:spacing w:after="0" w:line="360" w:lineRule="auto"/>
        <w:jc w:val="both"/>
        <w:rPr>
          <w:rFonts w:ascii="Times New Roman" w:hAnsi="Times New Roman" w:cs="Times New Roman"/>
          <w:sz w:val="24"/>
          <w:szCs w:val="24"/>
        </w:rPr>
      </w:pPr>
    </w:p>
    <w:p w14:paraId="09B3ACF0" w14:textId="4CFE2218" w:rsidR="00F216B4" w:rsidRDefault="00F216B4" w:rsidP="009873C3">
      <w:pPr>
        <w:spacing w:after="0" w:line="360" w:lineRule="auto"/>
        <w:jc w:val="both"/>
        <w:rPr>
          <w:rFonts w:ascii="Times New Roman" w:hAnsi="Times New Roman" w:cs="Times New Roman"/>
          <w:sz w:val="24"/>
          <w:szCs w:val="24"/>
        </w:rPr>
      </w:pPr>
    </w:p>
    <w:p w14:paraId="4C6EC151" w14:textId="4FFB2F05" w:rsidR="00F216B4" w:rsidRDefault="00F216B4" w:rsidP="009873C3">
      <w:pPr>
        <w:spacing w:after="0" w:line="360" w:lineRule="auto"/>
        <w:jc w:val="both"/>
        <w:rPr>
          <w:rFonts w:ascii="Times New Roman" w:hAnsi="Times New Roman" w:cs="Times New Roman"/>
          <w:sz w:val="24"/>
          <w:szCs w:val="24"/>
        </w:rPr>
      </w:pPr>
    </w:p>
    <w:p w14:paraId="7247B08D" w14:textId="434CF3FA" w:rsidR="00F216B4" w:rsidRDefault="00F216B4" w:rsidP="009873C3">
      <w:pPr>
        <w:spacing w:after="0" w:line="360" w:lineRule="auto"/>
        <w:jc w:val="both"/>
        <w:rPr>
          <w:rFonts w:ascii="Times New Roman" w:hAnsi="Times New Roman" w:cs="Times New Roman"/>
          <w:sz w:val="24"/>
          <w:szCs w:val="24"/>
        </w:rPr>
      </w:pPr>
    </w:p>
    <w:p w14:paraId="7A38A73E" w14:textId="6A74E52A" w:rsidR="00F216B4" w:rsidRDefault="00F216B4" w:rsidP="009873C3">
      <w:pPr>
        <w:spacing w:after="0" w:line="360" w:lineRule="auto"/>
        <w:jc w:val="both"/>
        <w:rPr>
          <w:rFonts w:ascii="Times New Roman" w:hAnsi="Times New Roman" w:cs="Times New Roman"/>
          <w:sz w:val="24"/>
          <w:szCs w:val="24"/>
        </w:rPr>
      </w:pPr>
    </w:p>
    <w:p w14:paraId="21886EFA" w14:textId="0A1623D2" w:rsidR="00F216B4" w:rsidRDefault="00F216B4" w:rsidP="009873C3">
      <w:pPr>
        <w:spacing w:after="0" w:line="360" w:lineRule="auto"/>
        <w:jc w:val="both"/>
        <w:rPr>
          <w:rFonts w:ascii="Times New Roman" w:hAnsi="Times New Roman" w:cs="Times New Roman"/>
          <w:sz w:val="24"/>
          <w:szCs w:val="24"/>
        </w:rPr>
      </w:pPr>
    </w:p>
    <w:p w14:paraId="0E68EF35" w14:textId="6AAD7568" w:rsidR="00F216B4" w:rsidRDefault="00F216B4" w:rsidP="009873C3">
      <w:pPr>
        <w:spacing w:after="0" w:line="360" w:lineRule="auto"/>
        <w:jc w:val="both"/>
        <w:rPr>
          <w:rFonts w:ascii="Times New Roman" w:hAnsi="Times New Roman" w:cs="Times New Roman"/>
          <w:sz w:val="24"/>
          <w:szCs w:val="24"/>
        </w:rPr>
      </w:pPr>
    </w:p>
    <w:p w14:paraId="1B7DF69E" w14:textId="4A6ACB16" w:rsidR="00F216B4" w:rsidRDefault="00F216B4" w:rsidP="009873C3">
      <w:pPr>
        <w:spacing w:after="0" w:line="360" w:lineRule="auto"/>
        <w:jc w:val="both"/>
        <w:rPr>
          <w:rFonts w:ascii="Times New Roman" w:hAnsi="Times New Roman" w:cs="Times New Roman"/>
          <w:sz w:val="24"/>
          <w:szCs w:val="24"/>
        </w:rPr>
      </w:pPr>
    </w:p>
    <w:p w14:paraId="7DFDF3F7" w14:textId="128536EE" w:rsidR="00F216B4" w:rsidRDefault="00F216B4" w:rsidP="009873C3">
      <w:pPr>
        <w:spacing w:after="0" w:line="360" w:lineRule="auto"/>
        <w:jc w:val="both"/>
        <w:rPr>
          <w:rFonts w:ascii="Times New Roman" w:hAnsi="Times New Roman" w:cs="Times New Roman"/>
          <w:sz w:val="24"/>
          <w:szCs w:val="24"/>
        </w:rPr>
      </w:pPr>
    </w:p>
    <w:p w14:paraId="1B990707" w14:textId="58AF64B8" w:rsidR="00F216B4" w:rsidRDefault="00F216B4" w:rsidP="009873C3">
      <w:pPr>
        <w:spacing w:after="0" w:line="360" w:lineRule="auto"/>
        <w:jc w:val="both"/>
        <w:rPr>
          <w:rFonts w:ascii="Times New Roman" w:hAnsi="Times New Roman" w:cs="Times New Roman"/>
          <w:sz w:val="24"/>
          <w:szCs w:val="24"/>
        </w:rPr>
      </w:pPr>
    </w:p>
    <w:p w14:paraId="5BB7C421" w14:textId="33EC054C" w:rsidR="00F216B4" w:rsidRDefault="00F216B4" w:rsidP="009873C3">
      <w:pPr>
        <w:spacing w:after="0" w:line="360" w:lineRule="auto"/>
        <w:jc w:val="both"/>
        <w:rPr>
          <w:rFonts w:ascii="Times New Roman" w:hAnsi="Times New Roman" w:cs="Times New Roman"/>
          <w:sz w:val="24"/>
          <w:szCs w:val="24"/>
        </w:rPr>
      </w:pPr>
    </w:p>
    <w:p w14:paraId="00941040" w14:textId="77777777" w:rsidR="00F216B4" w:rsidRDefault="00F216B4" w:rsidP="009873C3">
      <w:pPr>
        <w:spacing w:after="0" w:line="360" w:lineRule="auto"/>
        <w:jc w:val="both"/>
        <w:rPr>
          <w:rFonts w:ascii="Times New Roman" w:hAnsi="Times New Roman" w:cs="Times New Roman"/>
          <w:sz w:val="24"/>
          <w:szCs w:val="24"/>
        </w:rPr>
      </w:pPr>
    </w:p>
    <w:p w14:paraId="09AD86D1" w14:textId="17419E31" w:rsidR="009873C3" w:rsidRPr="00006596" w:rsidRDefault="00006596" w:rsidP="00006596">
      <w:pPr>
        <w:spacing w:after="0" w:line="360" w:lineRule="auto"/>
        <w:jc w:val="center"/>
        <w:rPr>
          <w:rFonts w:ascii="Times New Roman" w:hAnsi="Times New Roman" w:cs="Times New Roman"/>
          <w:b/>
          <w:bCs/>
          <w:sz w:val="24"/>
          <w:szCs w:val="24"/>
        </w:rPr>
      </w:pPr>
      <w:r w:rsidRPr="00006596">
        <w:rPr>
          <w:rFonts w:ascii="Times New Roman" w:hAnsi="Times New Roman" w:cs="Times New Roman"/>
          <w:b/>
          <w:bCs/>
          <w:sz w:val="24"/>
          <w:szCs w:val="24"/>
        </w:rPr>
        <w:lastRenderedPageBreak/>
        <w:t>Tabela 1 - Descrição e operacionalização das variáveis de controle</w:t>
      </w:r>
    </w:p>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06596" w14:paraId="03652B71" w14:textId="77777777" w:rsidTr="000174D9">
        <w:tc>
          <w:tcPr>
            <w:tcW w:w="4508" w:type="dxa"/>
            <w:tcBorders>
              <w:bottom w:val="single" w:sz="4" w:space="0" w:color="auto"/>
            </w:tcBorders>
          </w:tcPr>
          <w:p w14:paraId="7CA75EA0" w14:textId="2A43806E" w:rsidR="00006596" w:rsidRPr="00006596" w:rsidRDefault="00006596" w:rsidP="00006596">
            <w:pPr>
              <w:jc w:val="center"/>
              <w:rPr>
                <w:rFonts w:ascii="Times New Roman" w:hAnsi="Times New Roman" w:cs="Times New Roman"/>
                <w:b/>
                <w:bCs/>
                <w:sz w:val="20"/>
                <w:szCs w:val="20"/>
              </w:rPr>
            </w:pPr>
            <w:r w:rsidRPr="00006596">
              <w:rPr>
                <w:rFonts w:ascii="Times New Roman" w:hAnsi="Times New Roman" w:cs="Times New Roman"/>
                <w:b/>
                <w:bCs/>
                <w:sz w:val="20"/>
                <w:szCs w:val="20"/>
              </w:rPr>
              <w:t>Variável</w:t>
            </w:r>
          </w:p>
        </w:tc>
        <w:tc>
          <w:tcPr>
            <w:tcW w:w="4508" w:type="dxa"/>
            <w:tcBorders>
              <w:bottom w:val="single" w:sz="4" w:space="0" w:color="auto"/>
            </w:tcBorders>
          </w:tcPr>
          <w:p w14:paraId="3BE60BF3" w14:textId="19615FA1" w:rsidR="00006596" w:rsidRPr="00006596" w:rsidRDefault="00006596" w:rsidP="00006596">
            <w:pPr>
              <w:jc w:val="center"/>
              <w:rPr>
                <w:rFonts w:ascii="Times New Roman" w:hAnsi="Times New Roman" w:cs="Times New Roman"/>
                <w:b/>
                <w:bCs/>
                <w:sz w:val="20"/>
                <w:szCs w:val="20"/>
              </w:rPr>
            </w:pPr>
            <w:r w:rsidRPr="00006596">
              <w:rPr>
                <w:rFonts w:ascii="Times New Roman" w:hAnsi="Times New Roman" w:cs="Times New Roman"/>
                <w:b/>
                <w:bCs/>
                <w:sz w:val="20"/>
                <w:szCs w:val="20"/>
              </w:rPr>
              <w:t>Descrição</w:t>
            </w:r>
          </w:p>
        </w:tc>
      </w:tr>
      <w:tr w:rsidR="00006596" w14:paraId="2B1DFB1D" w14:textId="77777777" w:rsidTr="000174D9">
        <w:tc>
          <w:tcPr>
            <w:tcW w:w="4508" w:type="dxa"/>
            <w:tcBorders>
              <w:top w:val="single" w:sz="4" w:space="0" w:color="auto"/>
              <w:bottom w:val="single" w:sz="4" w:space="0" w:color="auto"/>
            </w:tcBorders>
          </w:tcPr>
          <w:p w14:paraId="5B405070" w14:textId="5E5A5529" w:rsidR="00006596" w:rsidRP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Região</w:t>
            </w:r>
          </w:p>
        </w:tc>
        <w:tc>
          <w:tcPr>
            <w:tcW w:w="4508" w:type="dxa"/>
            <w:tcBorders>
              <w:top w:val="single" w:sz="4" w:space="0" w:color="auto"/>
              <w:bottom w:val="single" w:sz="4" w:space="0" w:color="auto"/>
            </w:tcBorders>
          </w:tcPr>
          <w:p w14:paraId="575A494B" w14:textId="77777777" w:rsidR="00006596" w:rsidRDefault="00006596" w:rsidP="00006596">
            <w:pPr>
              <w:jc w:val="both"/>
              <w:rPr>
                <w:rFonts w:ascii="Times New Roman" w:hAnsi="Times New Roman" w:cs="Times New Roman"/>
                <w:sz w:val="20"/>
                <w:szCs w:val="20"/>
              </w:rPr>
            </w:pPr>
            <w:r>
              <w:rPr>
                <w:rFonts w:ascii="Times New Roman" w:hAnsi="Times New Roman" w:cs="Times New Roman"/>
                <w:sz w:val="20"/>
                <w:szCs w:val="20"/>
              </w:rPr>
              <w:t>Sudeste – 640 (42,6%)</w:t>
            </w:r>
          </w:p>
          <w:p w14:paraId="3631C06F" w14:textId="77777777" w:rsidR="00006596" w:rsidRDefault="00006596" w:rsidP="00006596">
            <w:pPr>
              <w:jc w:val="both"/>
              <w:rPr>
                <w:rFonts w:ascii="Times New Roman" w:hAnsi="Times New Roman" w:cs="Times New Roman"/>
                <w:sz w:val="20"/>
                <w:szCs w:val="20"/>
              </w:rPr>
            </w:pPr>
            <w:r>
              <w:rPr>
                <w:rFonts w:ascii="Times New Roman" w:hAnsi="Times New Roman" w:cs="Times New Roman"/>
                <w:sz w:val="20"/>
                <w:szCs w:val="20"/>
              </w:rPr>
              <w:t>Norte – 144 (9,6%)</w:t>
            </w:r>
          </w:p>
          <w:p w14:paraId="02E32C2B" w14:textId="77777777" w:rsidR="00006596" w:rsidRDefault="00006596" w:rsidP="00006596">
            <w:pPr>
              <w:jc w:val="both"/>
              <w:rPr>
                <w:rFonts w:ascii="Times New Roman" w:hAnsi="Times New Roman" w:cs="Times New Roman"/>
                <w:sz w:val="20"/>
                <w:szCs w:val="20"/>
              </w:rPr>
            </w:pPr>
            <w:r>
              <w:rPr>
                <w:rFonts w:ascii="Times New Roman" w:hAnsi="Times New Roman" w:cs="Times New Roman"/>
                <w:sz w:val="20"/>
                <w:szCs w:val="20"/>
              </w:rPr>
              <w:t>Nordeste – 400 (26,6%)</w:t>
            </w:r>
          </w:p>
          <w:p w14:paraId="6FD26890" w14:textId="77777777" w:rsidR="00006596" w:rsidRDefault="00006596" w:rsidP="00006596">
            <w:pPr>
              <w:jc w:val="both"/>
              <w:rPr>
                <w:rFonts w:ascii="Times New Roman" w:hAnsi="Times New Roman" w:cs="Times New Roman"/>
                <w:sz w:val="20"/>
                <w:szCs w:val="20"/>
              </w:rPr>
            </w:pPr>
            <w:r>
              <w:rPr>
                <w:rFonts w:ascii="Times New Roman" w:hAnsi="Times New Roman" w:cs="Times New Roman"/>
                <w:sz w:val="20"/>
                <w:szCs w:val="20"/>
              </w:rPr>
              <w:t>Sul – 208 (13,8%)</w:t>
            </w:r>
          </w:p>
          <w:p w14:paraId="4D5AAFFA" w14:textId="580C5207" w:rsidR="00006596" w:rsidRPr="00006596" w:rsidRDefault="00006596" w:rsidP="00006596">
            <w:pPr>
              <w:jc w:val="both"/>
              <w:rPr>
                <w:rFonts w:ascii="Times New Roman" w:hAnsi="Times New Roman" w:cs="Times New Roman"/>
                <w:sz w:val="20"/>
                <w:szCs w:val="20"/>
              </w:rPr>
            </w:pPr>
            <w:r>
              <w:rPr>
                <w:rFonts w:ascii="Times New Roman" w:hAnsi="Times New Roman" w:cs="Times New Roman"/>
                <w:sz w:val="20"/>
                <w:szCs w:val="20"/>
              </w:rPr>
              <w:t>Centro-Oeste – 112 (7,4%)</w:t>
            </w:r>
          </w:p>
        </w:tc>
      </w:tr>
      <w:tr w:rsidR="00006596" w14:paraId="14D1BD28" w14:textId="77777777" w:rsidTr="000174D9">
        <w:tc>
          <w:tcPr>
            <w:tcW w:w="4508" w:type="dxa"/>
            <w:tcBorders>
              <w:top w:val="single" w:sz="4" w:space="0" w:color="auto"/>
              <w:bottom w:val="single" w:sz="4" w:space="0" w:color="auto"/>
            </w:tcBorders>
          </w:tcPr>
          <w:p w14:paraId="66D45019" w14:textId="143A729C" w:rsidR="00006596" w:rsidRPr="00006596" w:rsidRDefault="00BE79BD" w:rsidP="00006596">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4508" w:type="dxa"/>
            <w:tcBorders>
              <w:top w:val="single" w:sz="4" w:space="0" w:color="auto"/>
              <w:bottom w:val="single" w:sz="4" w:space="0" w:color="auto"/>
            </w:tcBorders>
          </w:tcPr>
          <w:p w14:paraId="722F3F49" w14:textId="3D5BC9E6" w:rsidR="00006596" w:rsidRP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A</w:t>
            </w:r>
            <w:r w:rsidR="00BE79BD">
              <w:rPr>
                <w:rFonts w:ascii="Times New Roman" w:hAnsi="Times New Roman" w:cs="Times New Roman"/>
                <w:sz w:val="20"/>
                <w:szCs w:val="20"/>
              </w:rPr>
              <w:t>té</w:t>
            </w:r>
            <w:r w:rsidRPr="00006596">
              <w:rPr>
                <w:rFonts w:ascii="Times New Roman" w:hAnsi="Times New Roman" w:cs="Times New Roman"/>
                <w:sz w:val="20"/>
                <w:szCs w:val="20"/>
              </w:rPr>
              <w:t xml:space="preserve"> 5.000</w:t>
            </w:r>
            <w:r w:rsidR="00BE79BD">
              <w:rPr>
                <w:rFonts w:ascii="Times New Roman" w:hAnsi="Times New Roman" w:cs="Times New Roman"/>
                <w:sz w:val="20"/>
                <w:szCs w:val="20"/>
              </w:rPr>
              <w:t xml:space="preserve"> – 32 (2,1%)</w:t>
            </w:r>
          </w:p>
          <w:p w14:paraId="199BCEB4" w14:textId="631467EF" w:rsidR="00006596" w:rsidRPr="00006596" w:rsidRDefault="00BE79BD" w:rsidP="00006596">
            <w:pPr>
              <w:jc w:val="both"/>
              <w:rPr>
                <w:rFonts w:ascii="Times New Roman" w:hAnsi="Times New Roman" w:cs="Times New Roman"/>
                <w:sz w:val="20"/>
                <w:szCs w:val="20"/>
              </w:rPr>
            </w:pPr>
            <w:r>
              <w:rPr>
                <w:rFonts w:ascii="Times New Roman" w:hAnsi="Times New Roman" w:cs="Times New Roman"/>
                <w:sz w:val="20"/>
                <w:szCs w:val="20"/>
              </w:rPr>
              <w:t>De</w:t>
            </w:r>
            <w:r w:rsidR="00006596" w:rsidRPr="00006596">
              <w:rPr>
                <w:rFonts w:ascii="Times New Roman" w:hAnsi="Times New Roman" w:cs="Times New Roman"/>
                <w:sz w:val="20"/>
                <w:szCs w:val="20"/>
              </w:rPr>
              <w:t xml:space="preserve"> 5.001 </w:t>
            </w:r>
            <w:r>
              <w:rPr>
                <w:rFonts w:ascii="Times New Roman" w:hAnsi="Times New Roman" w:cs="Times New Roman"/>
                <w:sz w:val="20"/>
                <w:szCs w:val="20"/>
              </w:rPr>
              <w:t>a</w:t>
            </w:r>
            <w:r w:rsidR="00006596" w:rsidRPr="00006596">
              <w:rPr>
                <w:rFonts w:ascii="Times New Roman" w:hAnsi="Times New Roman" w:cs="Times New Roman"/>
                <w:sz w:val="20"/>
                <w:szCs w:val="20"/>
              </w:rPr>
              <w:t xml:space="preserve"> 10.000</w:t>
            </w:r>
            <w:r>
              <w:rPr>
                <w:rFonts w:ascii="Times New Roman" w:hAnsi="Times New Roman" w:cs="Times New Roman"/>
                <w:sz w:val="20"/>
                <w:szCs w:val="20"/>
              </w:rPr>
              <w:t xml:space="preserve"> – 64 (4,3%)</w:t>
            </w:r>
          </w:p>
          <w:p w14:paraId="09559A8C" w14:textId="1B6197B1" w:rsidR="00006596" w:rsidRP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D</w:t>
            </w:r>
            <w:r w:rsidR="00BE79BD">
              <w:rPr>
                <w:rFonts w:ascii="Times New Roman" w:hAnsi="Times New Roman" w:cs="Times New Roman"/>
                <w:sz w:val="20"/>
                <w:szCs w:val="20"/>
              </w:rPr>
              <w:t>e</w:t>
            </w:r>
            <w:r w:rsidRPr="00006596">
              <w:rPr>
                <w:rFonts w:ascii="Times New Roman" w:hAnsi="Times New Roman" w:cs="Times New Roman"/>
                <w:sz w:val="20"/>
                <w:szCs w:val="20"/>
              </w:rPr>
              <w:t xml:space="preserve"> 10.001 </w:t>
            </w:r>
            <w:r w:rsidR="00BE79BD">
              <w:rPr>
                <w:rFonts w:ascii="Times New Roman" w:hAnsi="Times New Roman" w:cs="Times New Roman"/>
                <w:sz w:val="20"/>
                <w:szCs w:val="20"/>
              </w:rPr>
              <w:t>a</w:t>
            </w:r>
            <w:r w:rsidRPr="00006596">
              <w:rPr>
                <w:rFonts w:ascii="Times New Roman" w:hAnsi="Times New Roman" w:cs="Times New Roman"/>
                <w:sz w:val="20"/>
                <w:szCs w:val="20"/>
              </w:rPr>
              <w:t xml:space="preserve"> 20.000</w:t>
            </w:r>
            <w:r w:rsidR="00BE79BD">
              <w:rPr>
                <w:rFonts w:ascii="Times New Roman" w:hAnsi="Times New Roman" w:cs="Times New Roman"/>
                <w:sz w:val="20"/>
                <w:szCs w:val="20"/>
              </w:rPr>
              <w:t xml:space="preserve"> – 96 (6,4%)</w:t>
            </w:r>
          </w:p>
          <w:p w14:paraId="3416A774" w14:textId="25A5BC41" w:rsidR="00006596" w:rsidRP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D</w:t>
            </w:r>
            <w:r w:rsidR="00BE79BD">
              <w:rPr>
                <w:rFonts w:ascii="Times New Roman" w:hAnsi="Times New Roman" w:cs="Times New Roman"/>
                <w:sz w:val="20"/>
                <w:szCs w:val="20"/>
              </w:rPr>
              <w:t>e</w:t>
            </w:r>
            <w:r w:rsidRPr="00006596">
              <w:rPr>
                <w:rFonts w:ascii="Times New Roman" w:hAnsi="Times New Roman" w:cs="Times New Roman"/>
                <w:sz w:val="20"/>
                <w:szCs w:val="20"/>
              </w:rPr>
              <w:t xml:space="preserve"> 20.001 </w:t>
            </w:r>
            <w:r w:rsidR="00BE79BD">
              <w:rPr>
                <w:rFonts w:ascii="Times New Roman" w:hAnsi="Times New Roman" w:cs="Times New Roman"/>
                <w:sz w:val="20"/>
                <w:szCs w:val="20"/>
              </w:rPr>
              <w:t>a</w:t>
            </w:r>
            <w:r w:rsidRPr="00006596">
              <w:rPr>
                <w:rFonts w:ascii="Times New Roman" w:hAnsi="Times New Roman" w:cs="Times New Roman"/>
                <w:sz w:val="20"/>
                <w:szCs w:val="20"/>
              </w:rPr>
              <w:t xml:space="preserve"> 50.000</w:t>
            </w:r>
            <w:r w:rsidR="00BE79BD">
              <w:rPr>
                <w:rFonts w:ascii="Times New Roman" w:hAnsi="Times New Roman" w:cs="Times New Roman"/>
                <w:sz w:val="20"/>
                <w:szCs w:val="20"/>
              </w:rPr>
              <w:t xml:space="preserve"> – 256 (17,0%)</w:t>
            </w:r>
          </w:p>
          <w:p w14:paraId="6422E8A0" w14:textId="2C6B0ADF" w:rsidR="00006596" w:rsidRP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D</w:t>
            </w:r>
            <w:r w:rsidR="00BE79BD">
              <w:rPr>
                <w:rFonts w:ascii="Times New Roman" w:hAnsi="Times New Roman" w:cs="Times New Roman"/>
                <w:sz w:val="20"/>
                <w:szCs w:val="20"/>
              </w:rPr>
              <w:t>e</w:t>
            </w:r>
            <w:r w:rsidRPr="00006596">
              <w:rPr>
                <w:rFonts w:ascii="Times New Roman" w:hAnsi="Times New Roman" w:cs="Times New Roman"/>
                <w:sz w:val="20"/>
                <w:szCs w:val="20"/>
              </w:rPr>
              <w:t xml:space="preserve"> 50.001 </w:t>
            </w:r>
            <w:r w:rsidR="00BE79BD">
              <w:rPr>
                <w:rFonts w:ascii="Times New Roman" w:hAnsi="Times New Roman" w:cs="Times New Roman"/>
                <w:sz w:val="20"/>
                <w:szCs w:val="20"/>
              </w:rPr>
              <w:t>a</w:t>
            </w:r>
            <w:r w:rsidRPr="00006596">
              <w:rPr>
                <w:rFonts w:ascii="Times New Roman" w:hAnsi="Times New Roman" w:cs="Times New Roman"/>
                <w:sz w:val="20"/>
                <w:szCs w:val="20"/>
              </w:rPr>
              <w:t xml:space="preserve"> 100.000</w:t>
            </w:r>
            <w:r w:rsidR="00BE79BD">
              <w:rPr>
                <w:rFonts w:ascii="Times New Roman" w:hAnsi="Times New Roman" w:cs="Times New Roman"/>
                <w:sz w:val="20"/>
                <w:szCs w:val="20"/>
              </w:rPr>
              <w:t xml:space="preserve"> – 128 (8,5%)</w:t>
            </w:r>
          </w:p>
          <w:p w14:paraId="2A433A03" w14:textId="63472531" w:rsidR="00006596" w:rsidRP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D</w:t>
            </w:r>
            <w:r w:rsidR="00BE79BD">
              <w:rPr>
                <w:rFonts w:ascii="Times New Roman" w:hAnsi="Times New Roman" w:cs="Times New Roman"/>
                <w:sz w:val="20"/>
                <w:szCs w:val="20"/>
              </w:rPr>
              <w:t>e</w:t>
            </w:r>
            <w:r w:rsidRPr="00006596">
              <w:rPr>
                <w:rFonts w:ascii="Times New Roman" w:hAnsi="Times New Roman" w:cs="Times New Roman"/>
                <w:sz w:val="20"/>
                <w:szCs w:val="20"/>
              </w:rPr>
              <w:t xml:space="preserve"> 100.001 </w:t>
            </w:r>
            <w:r w:rsidR="00BE79BD">
              <w:rPr>
                <w:rFonts w:ascii="Times New Roman" w:hAnsi="Times New Roman" w:cs="Times New Roman"/>
                <w:sz w:val="20"/>
                <w:szCs w:val="20"/>
              </w:rPr>
              <w:t>a</w:t>
            </w:r>
            <w:r w:rsidRPr="00006596">
              <w:rPr>
                <w:rFonts w:ascii="Times New Roman" w:hAnsi="Times New Roman" w:cs="Times New Roman"/>
                <w:sz w:val="20"/>
                <w:szCs w:val="20"/>
              </w:rPr>
              <w:t xml:space="preserve"> 500.000</w:t>
            </w:r>
            <w:r w:rsidR="00BE79BD">
              <w:rPr>
                <w:rFonts w:ascii="Times New Roman" w:hAnsi="Times New Roman" w:cs="Times New Roman"/>
                <w:sz w:val="20"/>
                <w:szCs w:val="20"/>
              </w:rPr>
              <w:t xml:space="preserve"> – 480 (31,9%)</w:t>
            </w:r>
          </w:p>
          <w:p w14:paraId="7A11B821" w14:textId="3389CAE0" w:rsidR="00006596" w:rsidRDefault="00006596" w:rsidP="00006596">
            <w:pPr>
              <w:jc w:val="both"/>
              <w:rPr>
                <w:rFonts w:ascii="Times New Roman" w:hAnsi="Times New Roman" w:cs="Times New Roman"/>
                <w:sz w:val="20"/>
                <w:szCs w:val="20"/>
              </w:rPr>
            </w:pPr>
            <w:r w:rsidRPr="00006596">
              <w:rPr>
                <w:rFonts w:ascii="Times New Roman" w:hAnsi="Times New Roman" w:cs="Times New Roman"/>
                <w:sz w:val="20"/>
                <w:szCs w:val="20"/>
              </w:rPr>
              <w:t>M</w:t>
            </w:r>
            <w:r w:rsidR="00BE79BD">
              <w:rPr>
                <w:rFonts w:ascii="Times New Roman" w:hAnsi="Times New Roman" w:cs="Times New Roman"/>
                <w:sz w:val="20"/>
                <w:szCs w:val="20"/>
              </w:rPr>
              <w:t>ais de</w:t>
            </w:r>
            <w:r w:rsidRPr="00006596">
              <w:rPr>
                <w:rFonts w:ascii="Times New Roman" w:hAnsi="Times New Roman" w:cs="Times New Roman"/>
                <w:sz w:val="20"/>
                <w:szCs w:val="20"/>
              </w:rPr>
              <w:t xml:space="preserve"> 500.000</w:t>
            </w:r>
            <w:r w:rsidR="00BE79BD">
              <w:rPr>
                <w:rFonts w:ascii="Times New Roman" w:hAnsi="Times New Roman" w:cs="Times New Roman"/>
                <w:sz w:val="20"/>
                <w:szCs w:val="20"/>
              </w:rPr>
              <w:t xml:space="preserve"> – 448 (29,8%)</w:t>
            </w:r>
          </w:p>
        </w:tc>
      </w:tr>
      <w:tr w:rsidR="00BE79BD" w14:paraId="7004EBB6" w14:textId="77777777" w:rsidTr="000174D9">
        <w:tc>
          <w:tcPr>
            <w:tcW w:w="4508" w:type="dxa"/>
            <w:tcBorders>
              <w:top w:val="single" w:sz="4" w:space="0" w:color="auto"/>
              <w:bottom w:val="single" w:sz="4" w:space="0" w:color="auto"/>
            </w:tcBorders>
          </w:tcPr>
          <w:p w14:paraId="70CC2457" w14:textId="0C02DC30" w:rsidR="00BE79BD" w:rsidRDefault="00BE79BD" w:rsidP="00006596">
            <w:pPr>
              <w:jc w:val="both"/>
              <w:rPr>
                <w:rFonts w:ascii="Times New Roman" w:hAnsi="Times New Roman" w:cs="Times New Roman"/>
                <w:sz w:val="20"/>
                <w:szCs w:val="20"/>
              </w:rPr>
            </w:pPr>
            <w:r>
              <w:rPr>
                <w:rFonts w:ascii="Times New Roman" w:hAnsi="Times New Roman" w:cs="Times New Roman"/>
                <w:sz w:val="20"/>
                <w:szCs w:val="20"/>
              </w:rPr>
              <w:t>Idade</w:t>
            </w:r>
          </w:p>
        </w:tc>
        <w:tc>
          <w:tcPr>
            <w:tcW w:w="4508" w:type="dxa"/>
            <w:tcBorders>
              <w:top w:val="single" w:sz="4" w:space="0" w:color="auto"/>
              <w:bottom w:val="single" w:sz="4" w:space="0" w:color="auto"/>
            </w:tcBorders>
          </w:tcPr>
          <w:p w14:paraId="21CF5B41" w14:textId="77777777" w:rsidR="00BE79BD" w:rsidRDefault="00BE79BD" w:rsidP="00006596">
            <w:pPr>
              <w:jc w:val="both"/>
              <w:rPr>
                <w:rFonts w:ascii="Times New Roman" w:hAnsi="Times New Roman" w:cs="Times New Roman"/>
                <w:sz w:val="20"/>
                <w:szCs w:val="20"/>
              </w:rPr>
            </w:pPr>
            <w:r>
              <w:rPr>
                <w:rFonts w:ascii="Times New Roman" w:hAnsi="Times New Roman" w:cs="Times New Roman"/>
                <w:sz w:val="20"/>
                <w:szCs w:val="20"/>
              </w:rPr>
              <w:t>Média – 42,17 anos</w:t>
            </w:r>
          </w:p>
          <w:p w14:paraId="629B0468" w14:textId="26D81C35" w:rsidR="00BE79BD" w:rsidRPr="00006596" w:rsidRDefault="00BE79BD" w:rsidP="00006596">
            <w:pPr>
              <w:jc w:val="both"/>
              <w:rPr>
                <w:rFonts w:ascii="Times New Roman" w:hAnsi="Times New Roman" w:cs="Times New Roman"/>
                <w:sz w:val="20"/>
                <w:szCs w:val="20"/>
              </w:rPr>
            </w:pPr>
            <w:r>
              <w:rPr>
                <w:rFonts w:ascii="Times New Roman" w:hAnsi="Times New Roman" w:cs="Times New Roman"/>
                <w:sz w:val="20"/>
                <w:szCs w:val="20"/>
              </w:rPr>
              <w:t>Desvio-padrão – +/- 16,18 anos</w:t>
            </w:r>
          </w:p>
        </w:tc>
      </w:tr>
      <w:tr w:rsidR="00BE79BD" w14:paraId="424C043B" w14:textId="77777777" w:rsidTr="000174D9">
        <w:tc>
          <w:tcPr>
            <w:tcW w:w="4508" w:type="dxa"/>
            <w:tcBorders>
              <w:top w:val="single" w:sz="4" w:space="0" w:color="auto"/>
              <w:bottom w:val="single" w:sz="4" w:space="0" w:color="auto"/>
            </w:tcBorders>
          </w:tcPr>
          <w:p w14:paraId="37A074D3" w14:textId="6E750256" w:rsidR="00BE79BD" w:rsidRDefault="00D03420" w:rsidP="00006596">
            <w:pPr>
              <w:jc w:val="both"/>
              <w:rPr>
                <w:rFonts w:ascii="Times New Roman" w:hAnsi="Times New Roman" w:cs="Times New Roman"/>
                <w:sz w:val="20"/>
                <w:szCs w:val="20"/>
              </w:rPr>
            </w:pPr>
            <w:r>
              <w:rPr>
                <w:rFonts w:ascii="Times New Roman" w:hAnsi="Times New Roman" w:cs="Times New Roman"/>
                <w:sz w:val="20"/>
                <w:szCs w:val="20"/>
              </w:rPr>
              <w:t>Sexo</w:t>
            </w:r>
          </w:p>
        </w:tc>
        <w:tc>
          <w:tcPr>
            <w:tcW w:w="4508" w:type="dxa"/>
            <w:tcBorders>
              <w:top w:val="single" w:sz="4" w:space="0" w:color="auto"/>
              <w:bottom w:val="single" w:sz="4" w:space="0" w:color="auto"/>
            </w:tcBorders>
          </w:tcPr>
          <w:p w14:paraId="1841A825" w14:textId="77777777" w:rsidR="00BE79BD" w:rsidRDefault="00D03420" w:rsidP="00006596">
            <w:pPr>
              <w:jc w:val="both"/>
              <w:rPr>
                <w:rFonts w:ascii="Times New Roman" w:hAnsi="Times New Roman" w:cs="Times New Roman"/>
                <w:sz w:val="20"/>
                <w:szCs w:val="20"/>
              </w:rPr>
            </w:pPr>
            <w:r>
              <w:rPr>
                <w:rFonts w:ascii="Times New Roman" w:hAnsi="Times New Roman" w:cs="Times New Roman"/>
                <w:sz w:val="20"/>
                <w:szCs w:val="20"/>
              </w:rPr>
              <w:t>Homem – 727 (48,3%)</w:t>
            </w:r>
          </w:p>
          <w:p w14:paraId="21AE99B9" w14:textId="57CA59D3" w:rsidR="00D03420" w:rsidRDefault="00D03420" w:rsidP="00006596">
            <w:pPr>
              <w:jc w:val="both"/>
              <w:rPr>
                <w:rFonts w:ascii="Times New Roman" w:hAnsi="Times New Roman" w:cs="Times New Roman"/>
                <w:sz w:val="20"/>
                <w:szCs w:val="20"/>
              </w:rPr>
            </w:pPr>
            <w:r>
              <w:rPr>
                <w:rFonts w:ascii="Times New Roman" w:hAnsi="Times New Roman" w:cs="Times New Roman"/>
                <w:sz w:val="20"/>
                <w:szCs w:val="20"/>
              </w:rPr>
              <w:t>Mulher – 777 (51,7%)</w:t>
            </w:r>
          </w:p>
        </w:tc>
      </w:tr>
      <w:tr w:rsidR="00D03420" w14:paraId="1108C850" w14:textId="77777777" w:rsidTr="000174D9">
        <w:tc>
          <w:tcPr>
            <w:tcW w:w="4508" w:type="dxa"/>
            <w:tcBorders>
              <w:top w:val="single" w:sz="4" w:space="0" w:color="auto"/>
              <w:bottom w:val="single" w:sz="4" w:space="0" w:color="auto"/>
            </w:tcBorders>
          </w:tcPr>
          <w:p w14:paraId="31A3FFC5" w14:textId="7BAB0572" w:rsidR="00D03420" w:rsidRDefault="00D03420" w:rsidP="00006596">
            <w:pPr>
              <w:jc w:val="both"/>
              <w:rPr>
                <w:rFonts w:ascii="Times New Roman" w:hAnsi="Times New Roman" w:cs="Times New Roman"/>
                <w:sz w:val="20"/>
                <w:szCs w:val="20"/>
              </w:rPr>
            </w:pPr>
            <w:r>
              <w:rPr>
                <w:rFonts w:ascii="Times New Roman" w:hAnsi="Times New Roman" w:cs="Times New Roman"/>
                <w:sz w:val="20"/>
                <w:szCs w:val="20"/>
              </w:rPr>
              <w:t>Raça</w:t>
            </w:r>
          </w:p>
        </w:tc>
        <w:tc>
          <w:tcPr>
            <w:tcW w:w="4508" w:type="dxa"/>
            <w:tcBorders>
              <w:top w:val="single" w:sz="4" w:space="0" w:color="auto"/>
              <w:bottom w:val="single" w:sz="4" w:space="0" w:color="auto"/>
            </w:tcBorders>
          </w:tcPr>
          <w:p w14:paraId="35B70276" w14:textId="77777777" w:rsidR="00D03420" w:rsidRDefault="00D03420" w:rsidP="00006596">
            <w:pPr>
              <w:jc w:val="both"/>
              <w:rPr>
                <w:rFonts w:ascii="Times New Roman" w:hAnsi="Times New Roman" w:cs="Times New Roman"/>
                <w:sz w:val="20"/>
                <w:szCs w:val="20"/>
              </w:rPr>
            </w:pPr>
            <w:r>
              <w:rPr>
                <w:rFonts w:ascii="Times New Roman" w:hAnsi="Times New Roman" w:cs="Times New Roman"/>
                <w:sz w:val="20"/>
                <w:szCs w:val="20"/>
              </w:rPr>
              <w:t>Não branco – 876 (58,2%)</w:t>
            </w:r>
          </w:p>
          <w:p w14:paraId="7B97FE6E" w14:textId="5DB9565C" w:rsidR="00D03420" w:rsidRDefault="00D03420" w:rsidP="00006596">
            <w:pPr>
              <w:jc w:val="both"/>
              <w:rPr>
                <w:rFonts w:ascii="Times New Roman" w:hAnsi="Times New Roman" w:cs="Times New Roman"/>
                <w:sz w:val="20"/>
                <w:szCs w:val="20"/>
              </w:rPr>
            </w:pPr>
            <w:r>
              <w:rPr>
                <w:rFonts w:ascii="Times New Roman" w:hAnsi="Times New Roman" w:cs="Times New Roman"/>
                <w:sz w:val="20"/>
                <w:szCs w:val="20"/>
              </w:rPr>
              <w:t>Branco – 628 (41,8%)</w:t>
            </w:r>
          </w:p>
        </w:tc>
      </w:tr>
      <w:tr w:rsidR="00D03420" w14:paraId="38E668BF" w14:textId="77777777" w:rsidTr="000174D9">
        <w:tc>
          <w:tcPr>
            <w:tcW w:w="4508" w:type="dxa"/>
            <w:tcBorders>
              <w:top w:val="single" w:sz="4" w:space="0" w:color="auto"/>
              <w:bottom w:val="single" w:sz="4" w:space="0" w:color="auto"/>
            </w:tcBorders>
          </w:tcPr>
          <w:p w14:paraId="212C890B" w14:textId="00D27A33" w:rsidR="00D03420" w:rsidRDefault="00D03420" w:rsidP="00006596">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4508" w:type="dxa"/>
            <w:tcBorders>
              <w:top w:val="single" w:sz="4" w:space="0" w:color="auto"/>
              <w:bottom w:val="single" w:sz="4" w:space="0" w:color="auto"/>
            </w:tcBorders>
          </w:tcPr>
          <w:p w14:paraId="5D4D4229" w14:textId="2F590CC6"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Analfabeto</w:t>
            </w:r>
            <w:r>
              <w:rPr>
                <w:rFonts w:ascii="Times New Roman" w:hAnsi="Times New Roman" w:cs="Times New Roman"/>
                <w:sz w:val="20"/>
                <w:szCs w:val="20"/>
              </w:rPr>
              <w:t xml:space="preserve"> – 66 (4,4%)</w:t>
            </w:r>
          </w:p>
          <w:p w14:paraId="77F00A1D" w14:textId="1907B224"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Sabe ler/escrever, mas não cursou escola</w:t>
            </w:r>
            <w:r>
              <w:rPr>
                <w:rFonts w:ascii="Times New Roman" w:hAnsi="Times New Roman" w:cs="Times New Roman"/>
                <w:sz w:val="20"/>
                <w:szCs w:val="20"/>
              </w:rPr>
              <w:t xml:space="preserve"> – 2 (0,1%)</w:t>
            </w:r>
          </w:p>
          <w:p w14:paraId="4EC0F7F7" w14:textId="3FC1E489"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Pré-escola (ou 1º ano do fundamental)</w:t>
            </w:r>
            <w:r>
              <w:rPr>
                <w:rFonts w:ascii="Times New Roman" w:hAnsi="Times New Roman" w:cs="Times New Roman"/>
                <w:sz w:val="20"/>
                <w:szCs w:val="20"/>
              </w:rPr>
              <w:t xml:space="preserve"> – 5 (0,3%)</w:t>
            </w:r>
          </w:p>
          <w:p w14:paraId="5BF59B44" w14:textId="3C9E8251"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1ª série (ou 2º ano) do fundamental</w:t>
            </w:r>
            <w:r>
              <w:rPr>
                <w:rFonts w:ascii="Times New Roman" w:hAnsi="Times New Roman" w:cs="Times New Roman"/>
                <w:sz w:val="20"/>
                <w:szCs w:val="20"/>
              </w:rPr>
              <w:t xml:space="preserve"> – 21 (1,4%)</w:t>
            </w:r>
          </w:p>
          <w:p w14:paraId="7852660D" w14:textId="14685C84"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2ª série (ou 3º ano) do fundamental</w:t>
            </w:r>
            <w:r>
              <w:rPr>
                <w:rFonts w:ascii="Times New Roman" w:hAnsi="Times New Roman" w:cs="Times New Roman"/>
                <w:sz w:val="20"/>
                <w:szCs w:val="20"/>
              </w:rPr>
              <w:t xml:space="preserve"> – 18 (1,2%)</w:t>
            </w:r>
          </w:p>
          <w:p w14:paraId="0C220593" w14:textId="0824FFFA"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3ª série (ou 4º ano) do fundamental</w:t>
            </w:r>
            <w:r>
              <w:rPr>
                <w:rFonts w:ascii="Times New Roman" w:hAnsi="Times New Roman" w:cs="Times New Roman"/>
                <w:sz w:val="20"/>
                <w:szCs w:val="20"/>
              </w:rPr>
              <w:t xml:space="preserve"> – 43 (2,9%)</w:t>
            </w:r>
          </w:p>
          <w:p w14:paraId="103C8DD4" w14:textId="5AAA0703"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4ª série (ou 5º ano) do fundamental</w:t>
            </w:r>
            <w:r>
              <w:rPr>
                <w:rFonts w:ascii="Times New Roman" w:hAnsi="Times New Roman" w:cs="Times New Roman"/>
                <w:sz w:val="20"/>
                <w:szCs w:val="20"/>
              </w:rPr>
              <w:t xml:space="preserve"> – 119 (7,9%)</w:t>
            </w:r>
          </w:p>
          <w:p w14:paraId="7E19C50B" w14:textId="06BC2AAB"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5ª série (ou 6º ano) do fundamental</w:t>
            </w:r>
            <w:r>
              <w:rPr>
                <w:rFonts w:ascii="Times New Roman" w:hAnsi="Times New Roman" w:cs="Times New Roman"/>
                <w:sz w:val="20"/>
                <w:szCs w:val="20"/>
              </w:rPr>
              <w:t xml:space="preserve"> – 56 (3,7%)</w:t>
            </w:r>
          </w:p>
          <w:p w14:paraId="3DA93EB1" w14:textId="4E06502C"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6ª série (ou 7º ano) do fundamental</w:t>
            </w:r>
            <w:r>
              <w:rPr>
                <w:rFonts w:ascii="Times New Roman" w:hAnsi="Times New Roman" w:cs="Times New Roman"/>
                <w:sz w:val="20"/>
                <w:szCs w:val="20"/>
              </w:rPr>
              <w:t xml:space="preserve"> – 31 (2,1%)</w:t>
            </w:r>
          </w:p>
          <w:p w14:paraId="20D6E458" w14:textId="1D43AA1C"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7ª série (ou 8º ano) do fundamental</w:t>
            </w:r>
            <w:r>
              <w:rPr>
                <w:rFonts w:ascii="Times New Roman" w:hAnsi="Times New Roman" w:cs="Times New Roman"/>
                <w:sz w:val="20"/>
                <w:szCs w:val="20"/>
              </w:rPr>
              <w:t xml:space="preserve"> – 26 (1,7%)</w:t>
            </w:r>
          </w:p>
          <w:p w14:paraId="6F02C7DA" w14:textId="532D1E42"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8ª série (ou 9º ano) do fundamental</w:t>
            </w:r>
            <w:r>
              <w:rPr>
                <w:rFonts w:ascii="Times New Roman" w:hAnsi="Times New Roman" w:cs="Times New Roman"/>
                <w:sz w:val="20"/>
                <w:szCs w:val="20"/>
              </w:rPr>
              <w:t xml:space="preserve"> – 133 (8,8%)</w:t>
            </w:r>
          </w:p>
          <w:p w14:paraId="58B9E5C3" w14:textId="0AFEFDBE"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1ª série do ensino médio</w:t>
            </w:r>
            <w:r>
              <w:rPr>
                <w:rFonts w:ascii="Times New Roman" w:hAnsi="Times New Roman" w:cs="Times New Roman"/>
                <w:sz w:val="20"/>
                <w:szCs w:val="20"/>
              </w:rPr>
              <w:t xml:space="preserve"> – 89 (5,9%)</w:t>
            </w:r>
          </w:p>
          <w:p w14:paraId="6EB05582" w14:textId="18F54248"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2ª série do ensino médio</w:t>
            </w:r>
            <w:r>
              <w:rPr>
                <w:rFonts w:ascii="Times New Roman" w:hAnsi="Times New Roman" w:cs="Times New Roman"/>
                <w:sz w:val="20"/>
                <w:szCs w:val="20"/>
              </w:rPr>
              <w:t xml:space="preserve"> – 71 (4,7%)</w:t>
            </w:r>
          </w:p>
          <w:p w14:paraId="7DCD5D1A" w14:textId="5BCF80DB"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3ª série do ensino médio</w:t>
            </w:r>
            <w:r>
              <w:rPr>
                <w:rFonts w:ascii="Times New Roman" w:hAnsi="Times New Roman" w:cs="Times New Roman"/>
                <w:sz w:val="20"/>
                <w:szCs w:val="20"/>
              </w:rPr>
              <w:t xml:space="preserve"> – 487 (32,4%)</w:t>
            </w:r>
          </w:p>
          <w:p w14:paraId="4A799878" w14:textId="5CB9C042"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Superior incompleto</w:t>
            </w:r>
            <w:r>
              <w:rPr>
                <w:rFonts w:ascii="Times New Roman" w:hAnsi="Times New Roman" w:cs="Times New Roman"/>
                <w:sz w:val="20"/>
                <w:szCs w:val="20"/>
              </w:rPr>
              <w:t xml:space="preserve"> – 140 (9,3%)</w:t>
            </w:r>
          </w:p>
          <w:p w14:paraId="44923ACB" w14:textId="31FB0501" w:rsid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Superior completo</w:t>
            </w:r>
            <w:r>
              <w:rPr>
                <w:rFonts w:ascii="Times New Roman" w:hAnsi="Times New Roman" w:cs="Times New Roman"/>
                <w:sz w:val="20"/>
                <w:szCs w:val="20"/>
              </w:rPr>
              <w:t xml:space="preserve"> – 197 (13,1%)</w:t>
            </w:r>
          </w:p>
        </w:tc>
      </w:tr>
      <w:tr w:rsidR="00D03420" w14:paraId="148AB1B5" w14:textId="77777777" w:rsidTr="000174D9">
        <w:tc>
          <w:tcPr>
            <w:tcW w:w="4508" w:type="dxa"/>
            <w:tcBorders>
              <w:top w:val="single" w:sz="4" w:space="0" w:color="auto"/>
              <w:bottom w:val="single" w:sz="4" w:space="0" w:color="auto"/>
            </w:tcBorders>
          </w:tcPr>
          <w:p w14:paraId="1D98D722" w14:textId="302F115E" w:rsidR="00D03420" w:rsidRDefault="00D03420" w:rsidP="00006596">
            <w:pPr>
              <w:jc w:val="both"/>
              <w:rPr>
                <w:rFonts w:ascii="Times New Roman" w:hAnsi="Times New Roman" w:cs="Times New Roman"/>
                <w:sz w:val="20"/>
                <w:szCs w:val="20"/>
              </w:rPr>
            </w:pPr>
            <w:r>
              <w:rPr>
                <w:rFonts w:ascii="Times New Roman" w:hAnsi="Times New Roman" w:cs="Times New Roman"/>
                <w:sz w:val="20"/>
                <w:szCs w:val="20"/>
              </w:rPr>
              <w:t>Renda</w:t>
            </w:r>
          </w:p>
        </w:tc>
        <w:tc>
          <w:tcPr>
            <w:tcW w:w="4508" w:type="dxa"/>
            <w:tcBorders>
              <w:top w:val="single" w:sz="4" w:space="0" w:color="auto"/>
              <w:bottom w:val="single" w:sz="4" w:space="0" w:color="auto"/>
            </w:tcBorders>
          </w:tcPr>
          <w:p w14:paraId="16EB5C5B" w14:textId="040EAA96"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 xml:space="preserve">Mais de R$ 30.360,01 </w:t>
            </w:r>
            <w:r w:rsidR="000174D9">
              <w:rPr>
                <w:rFonts w:ascii="Times New Roman" w:hAnsi="Times New Roman" w:cs="Times New Roman"/>
                <w:sz w:val="20"/>
                <w:szCs w:val="20"/>
              </w:rPr>
              <w:t>– 3 (0,2%)</w:t>
            </w:r>
          </w:p>
          <w:p w14:paraId="5E42D078" w14:textId="7ECD192B"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 xml:space="preserve">Mais de R$ 15.180,01 até R$ 30.360,00 </w:t>
            </w:r>
            <w:r w:rsidR="000174D9">
              <w:rPr>
                <w:rFonts w:ascii="Times New Roman" w:hAnsi="Times New Roman" w:cs="Times New Roman"/>
                <w:sz w:val="20"/>
                <w:szCs w:val="20"/>
              </w:rPr>
              <w:t>– 12 (1,0%)</w:t>
            </w:r>
          </w:p>
          <w:p w14:paraId="44447B63" w14:textId="49DD06A5"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 xml:space="preserve">Mais de R$ 7.590,01 até R$ 15.180,00 </w:t>
            </w:r>
            <w:r w:rsidR="000174D9">
              <w:rPr>
                <w:rFonts w:ascii="Times New Roman" w:hAnsi="Times New Roman" w:cs="Times New Roman"/>
                <w:sz w:val="20"/>
                <w:szCs w:val="20"/>
              </w:rPr>
              <w:t>– 57 (4,7%)</w:t>
            </w:r>
          </w:p>
          <w:p w14:paraId="123E5F1B" w14:textId="07A9C7D9"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Mais de R$ 3.036,01 até R$ 7.590,00</w:t>
            </w:r>
            <w:r w:rsidR="000174D9">
              <w:rPr>
                <w:rFonts w:ascii="Times New Roman" w:hAnsi="Times New Roman" w:cs="Times New Roman"/>
                <w:sz w:val="20"/>
                <w:szCs w:val="20"/>
              </w:rPr>
              <w:t xml:space="preserve"> – 212 (17,3%)</w:t>
            </w:r>
          </w:p>
          <w:p w14:paraId="7DD355FD" w14:textId="1B2A57CD"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Mais de R$ 1.518,01 até R$ 3.036,00</w:t>
            </w:r>
            <w:r w:rsidR="000174D9">
              <w:rPr>
                <w:rFonts w:ascii="Times New Roman" w:hAnsi="Times New Roman" w:cs="Times New Roman"/>
                <w:sz w:val="20"/>
                <w:szCs w:val="20"/>
              </w:rPr>
              <w:t xml:space="preserve"> – 335 (27,4%)</w:t>
            </w:r>
          </w:p>
          <w:p w14:paraId="0B81FB19" w14:textId="2DF8141D" w:rsidR="00D03420" w:rsidRPr="00D03420" w:rsidRDefault="00D03420" w:rsidP="00D03420">
            <w:pPr>
              <w:jc w:val="both"/>
              <w:rPr>
                <w:rFonts w:ascii="Times New Roman" w:hAnsi="Times New Roman" w:cs="Times New Roman"/>
                <w:sz w:val="20"/>
                <w:szCs w:val="20"/>
              </w:rPr>
            </w:pPr>
            <w:r w:rsidRPr="00D03420">
              <w:rPr>
                <w:rFonts w:ascii="Times New Roman" w:hAnsi="Times New Roman" w:cs="Times New Roman"/>
                <w:sz w:val="20"/>
                <w:szCs w:val="20"/>
              </w:rPr>
              <w:t>Até R$ 1.518,00 / Até 1 salário mínimo</w:t>
            </w:r>
            <w:r w:rsidR="000174D9">
              <w:rPr>
                <w:rFonts w:ascii="Times New Roman" w:hAnsi="Times New Roman" w:cs="Times New Roman"/>
                <w:sz w:val="20"/>
                <w:szCs w:val="20"/>
              </w:rPr>
              <w:t xml:space="preserve"> – 603 (49,3%)</w:t>
            </w:r>
          </w:p>
        </w:tc>
      </w:tr>
    </w:tbl>
    <w:p w14:paraId="4B5E850F" w14:textId="58154D27" w:rsidR="00006596" w:rsidRPr="000174D9" w:rsidRDefault="000174D9" w:rsidP="000174D9">
      <w:pPr>
        <w:spacing w:after="0" w:line="240" w:lineRule="auto"/>
        <w:jc w:val="both"/>
        <w:rPr>
          <w:rFonts w:ascii="Times New Roman" w:hAnsi="Times New Roman" w:cs="Times New Roman"/>
          <w:sz w:val="20"/>
          <w:szCs w:val="20"/>
        </w:rPr>
      </w:pPr>
      <w:r w:rsidRPr="000174D9">
        <w:rPr>
          <w:rFonts w:ascii="Times New Roman" w:hAnsi="Times New Roman" w:cs="Times New Roman"/>
          <w:sz w:val="20"/>
          <w:szCs w:val="20"/>
        </w:rPr>
        <w:t xml:space="preserve">Feito pelo autor. A tabela apresenta as variáveis de controle utilizadas nos modelos empíricos do artigo, incluindo região de residência, porte do município, idade, sexo, raça/cor, escolaridade e renda. Para cada variável, são indicadas a forma de mensuração, a codificação adotada, a categoria de referência (quando aplicável) e as estatísticas descritivas correspondentes. Fonte: </w:t>
      </w:r>
      <w:proofErr w:type="spellStart"/>
      <w:r w:rsidRPr="000174D9">
        <w:rPr>
          <w:rFonts w:ascii="Times New Roman" w:hAnsi="Times New Roman" w:cs="Times New Roman"/>
          <w:sz w:val="20"/>
          <w:szCs w:val="20"/>
        </w:rPr>
        <w:t>Survey</w:t>
      </w:r>
      <w:proofErr w:type="spellEnd"/>
      <w:r w:rsidRPr="000174D9">
        <w:rPr>
          <w:rFonts w:ascii="Times New Roman" w:hAnsi="Times New Roman" w:cs="Times New Roman"/>
          <w:sz w:val="20"/>
          <w:szCs w:val="20"/>
        </w:rPr>
        <w:t xml:space="preserve"> “Visões de Democracia”.</w:t>
      </w:r>
    </w:p>
    <w:p w14:paraId="443DC35C" w14:textId="6F467ECD" w:rsidR="000174D9" w:rsidRDefault="000174D9" w:rsidP="009873C3">
      <w:pPr>
        <w:spacing w:after="0" w:line="360" w:lineRule="auto"/>
        <w:jc w:val="both"/>
        <w:rPr>
          <w:rFonts w:ascii="Times New Roman" w:hAnsi="Times New Roman" w:cs="Times New Roman"/>
          <w:sz w:val="24"/>
          <w:szCs w:val="24"/>
        </w:rPr>
      </w:pPr>
    </w:p>
    <w:p w14:paraId="7E7B845E" w14:textId="6391FAC4" w:rsidR="00F216B4" w:rsidRDefault="00F216B4" w:rsidP="009873C3">
      <w:pPr>
        <w:spacing w:after="0" w:line="360" w:lineRule="auto"/>
        <w:jc w:val="both"/>
        <w:rPr>
          <w:rFonts w:ascii="Times New Roman" w:hAnsi="Times New Roman" w:cs="Times New Roman"/>
          <w:sz w:val="24"/>
          <w:szCs w:val="24"/>
        </w:rPr>
      </w:pPr>
    </w:p>
    <w:p w14:paraId="724E0B57" w14:textId="359C0B5E" w:rsidR="00F216B4" w:rsidRDefault="00F216B4" w:rsidP="009873C3">
      <w:pPr>
        <w:spacing w:after="0" w:line="360" w:lineRule="auto"/>
        <w:jc w:val="both"/>
        <w:rPr>
          <w:rFonts w:ascii="Times New Roman" w:hAnsi="Times New Roman" w:cs="Times New Roman"/>
          <w:sz w:val="24"/>
          <w:szCs w:val="24"/>
        </w:rPr>
      </w:pPr>
    </w:p>
    <w:p w14:paraId="3E6CF0F0" w14:textId="554AB3E3" w:rsidR="00F216B4" w:rsidRDefault="00F216B4" w:rsidP="009873C3">
      <w:pPr>
        <w:spacing w:after="0" w:line="360" w:lineRule="auto"/>
        <w:jc w:val="both"/>
        <w:rPr>
          <w:rFonts w:ascii="Times New Roman" w:hAnsi="Times New Roman" w:cs="Times New Roman"/>
          <w:sz w:val="24"/>
          <w:szCs w:val="24"/>
        </w:rPr>
      </w:pPr>
    </w:p>
    <w:p w14:paraId="2DE3F5B7" w14:textId="40584288" w:rsidR="00F216B4" w:rsidRDefault="00F216B4" w:rsidP="009873C3">
      <w:pPr>
        <w:spacing w:after="0" w:line="360" w:lineRule="auto"/>
        <w:jc w:val="both"/>
        <w:rPr>
          <w:rFonts w:ascii="Times New Roman" w:hAnsi="Times New Roman" w:cs="Times New Roman"/>
          <w:sz w:val="24"/>
          <w:szCs w:val="24"/>
        </w:rPr>
      </w:pPr>
    </w:p>
    <w:p w14:paraId="14FD2331" w14:textId="4CCDFCF7" w:rsidR="00F216B4" w:rsidRDefault="00F216B4" w:rsidP="009873C3">
      <w:pPr>
        <w:spacing w:after="0" w:line="360" w:lineRule="auto"/>
        <w:jc w:val="both"/>
        <w:rPr>
          <w:rFonts w:ascii="Times New Roman" w:hAnsi="Times New Roman" w:cs="Times New Roman"/>
          <w:sz w:val="24"/>
          <w:szCs w:val="24"/>
        </w:rPr>
      </w:pPr>
    </w:p>
    <w:p w14:paraId="156E6035" w14:textId="77777777" w:rsidR="00F216B4" w:rsidRDefault="00F216B4" w:rsidP="009873C3">
      <w:pPr>
        <w:spacing w:after="0" w:line="360" w:lineRule="auto"/>
        <w:jc w:val="both"/>
        <w:rPr>
          <w:rFonts w:ascii="Times New Roman" w:hAnsi="Times New Roman" w:cs="Times New Roman"/>
          <w:sz w:val="24"/>
          <w:szCs w:val="24"/>
        </w:rPr>
      </w:pPr>
    </w:p>
    <w:p w14:paraId="1162B9EA" w14:textId="6D2632C2" w:rsidR="000174D9" w:rsidRDefault="00421076" w:rsidP="00421076">
      <w:pPr>
        <w:pStyle w:val="1111"/>
      </w:pPr>
      <w:bookmarkStart w:id="8" w:name="_Toc217225253"/>
      <w:r>
        <w:lastRenderedPageBreak/>
        <w:t>Modelos de regressão com interação entre afeto a líderes e predisposições normativas</w:t>
      </w:r>
      <w:bookmarkEnd w:id="8"/>
    </w:p>
    <w:p w14:paraId="6D7626DF" w14:textId="68BE3684" w:rsidR="00421076" w:rsidRDefault="00421076" w:rsidP="009873C3">
      <w:pPr>
        <w:spacing w:after="0" w:line="360" w:lineRule="auto"/>
        <w:jc w:val="both"/>
        <w:rPr>
          <w:rFonts w:ascii="Times New Roman" w:hAnsi="Times New Roman" w:cs="Times New Roman"/>
          <w:sz w:val="24"/>
          <w:szCs w:val="24"/>
        </w:rPr>
      </w:pPr>
    </w:p>
    <w:p w14:paraId="2F1219D2" w14:textId="2BEC400F" w:rsidR="00471C1A" w:rsidRDefault="00471C1A" w:rsidP="00471C1A">
      <w:pPr>
        <w:spacing w:after="0" w:line="360" w:lineRule="auto"/>
        <w:ind w:firstLine="851"/>
        <w:jc w:val="both"/>
        <w:rPr>
          <w:rFonts w:ascii="Times New Roman" w:hAnsi="Times New Roman" w:cs="Times New Roman"/>
          <w:sz w:val="24"/>
          <w:szCs w:val="24"/>
        </w:rPr>
      </w:pPr>
      <w:r w:rsidRPr="00471C1A">
        <w:rPr>
          <w:rFonts w:ascii="Times New Roman" w:hAnsi="Times New Roman" w:cs="Times New Roman"/>
          <w:sz w:val="24"/>
          <w:szCs w:val="24"/>
        </w:rPr>
        <w:t xml:space="preserve">A estratégia analítica adotada neste artigo baseia-se na estimação de modelos de regressão linear com termos de interação entre predisposições normativas individuais e identificação afetiva com lideranças políticas. Esse desenho possibilita testar diretamente a hipótese central de que as percepções sobre o compromisso democrático de Lula e Bolsonaro não decorrem apenas de </w:t>
      </w:r>
      <w:r>
        <w:rPr>
          <w:rFonts w:ascii="Times New Roman" w:hAnsi="Times New Roman" w:cs="Times New Roman"/>
          <w:sz w:val="24"/>
          <w:szCs w:val="24"/>
        </w:rPr>
        <w:t xml:space="preserve">percepções </w:t>
      </w:r>
      <w:r w:rsidRPr="00471C1A">
        <w:rPr>
          <w:rFonts w:ascii="Times New Roman" w:hAnsi="Times New Roman" w:cs="Times New Roman"/>
          <w:sz w:val="24"/>
          <w:szCs w:val="24"/>
        </w:rPr>
        <w:t xml:space="preserve">informadas sobre o comportamento das lideranças, mas emergem </w:t>
      </w:r>
      <w:r>
        <w:rPr>
          <w:rFonts w:ascii="Times New Roman" w:hAnsi="Times New Roman" w:cs="Times New Roman"/>
          <w:sz w:val="24"/>
          <w:szCs w:val="24"/>
        </w:rPr>
        <w:t xml:space="preserve">também </w:t>
      </w:r>
      <w:r w:rsidRPr="00471C1A">
        <w:rPr>
          <w:rFonts w:ascii="Times New Roman" w:hAnsi="Times New Roman" w:cs="Times New Roman"/>
          <w:sz w:val="24"/>
          <w:szCs w:val="24"/>
        </w:rPr>
        <w:t>da interação entre atitudes individuais (</w:t>
      </w:r>
      <w:r>
        <w:rPr>
          <w:rFonts w:ascii="Times New Roman" w:hAnsi="Times New Roman" w:cs="Times New Roman"/>
          <w:sz w:val="24"/>
          <w:szCs w:val="24"/>
        </w:rPr>
        <w:t>“</w:t>
      </w:r>
      <w:r w:rsidRPr="00471C1A">
        <w:rPr>
          <w:rFonts w:ascii="Times New Roman" w:hAnsi="Times New Roman" w:cs="Times New Roman"/>
          <w:i/>
          <w:iCs/>
          <w:sz w:val="24"/>
          <w:szCs w:val="24"/>
        </w:rPr>
        <w:t>self</w:t>
      </w:r>
      <w:r>
        <w:rPr>
          <w:rFonts w:ascii="Times New Roman" w:hAnsi="Times New Roman" w:cs="Times New Roman"/>
          <w:sz w:val="24"/>
          <w:szCs w:val="24"/>
        </w:rPr>
        <w:t>”</w:t>
      </w:r>
      <w:r w:rsidRPr="00471C1A">
        <w:rPr>
          <w:rFonts w:ascii="Times New Roman" w:hAnsi="Times New Roman" w:cs="Times New Roman"/>
          <w:sz w:val="24"/>
          <w:szCs w:val="24"/>
        </w:rPr>
        <w:t>) e vínculos afetivos, em um contexto marcado por polarização afetiva e contestação das normas do regime.</w:t>
      </w:r>
    </w:p>
    <w:p w14:paraId="216245BC" w14:textId="61F240F4" w:rsidR="00471C1A" w:rsidRDefault="00471C1A" w:rsidP="00471C1A">
      <w:pPr>
        <w:spacing w:after="0" w:line="360" w:lineRule="auto"/>
        <w:ind w:firstLine="851"/>
        <w:jc w:val="both"/>
        <w:rPr>
          <w:rFonts w:ascii="Times New Roman" w:hAnsi="Times New Roman" w:cs="Times New Roman"/>
          <w:sz w:val="24"/>
          <w:szCs w:val="24"/>
        </w:rPr>
      </w:pPr>
      <w:r w:rsidRPr="00471C1A">
        <w:rPr>
          <w:rFonts w:ascii="Times New Roman" w:hAnsi="Times New Roman" w:cs="Times New Roman"/>
          <w:sz w:val="24"/>
          <w:szCs w:val="24"/>
        </w:rPr>
        <w:t>Os modelos são estimados separadamente para cada uma das três dimensões do compromisso democrático examinadas — direitos das minorias, respeito aos resultados eleitorais e relação com o Poder Judiciário — e, no interior de cada dimensão, de forma independente para as percepções atribuídas a Lula e a Bolsonaro. Essa especificação evita a imposição de efeitos simétricos entre as lideranças e permite captar padrões potencialmente distintos de projeção e de interpretação normativa associados a cada uma delas.</w:t>
      </w:r>
    </w:p>
    <w:p w14:paraId="25B2BFA6" w14:textId="556F0DC8" w:rsidR="00471C1A" w:rsidRDefault="00471C1A" w:rsidP="00471C1A">
      <w:pPr>
        <w:spacing w:after="0" w:line="360" w:lineRule="auto"/>
        <w:jc w:val="both"/>
        <w:rPr>
          <w:rFonts w:ascii="Times New Roman" w:hAnsi="Times New Roman" w:cs="Times New Roman"/>
          <w:sz w:val="24"/>
          <w:szCs w:val="24"/>
        </w:rPr>
      </w:pPr>
    </w:p>
    <w:p w14:paraId="2070A0A1" w14:textId="41D3678B" w:rsidR="00471C1A" w:rsidRPr="00471C1A" w:rsidRDefault="00471C1A" w:rsidP="00471C1A">
      <w:pPr>
        <w:pStyle w:val="22222"/>
      </w:pPr>
      <w:bookmarkStart w:id="9" w:name="_Toc217225254"/>
      <w:r w:rsidRPr="00471C1A">
        <w:t>Especificação dos modelos</w:t>
      </w:r>
      <w:bookmarkEnd w:id="9"/>
    </w:p>
    <w:p w14:paraId="0F1830DB" w14:textId="2E16FEED" w:rsidR="00471C1A" w:rsidRDefault="00471C1A" w:rsidP="00471C1A">
      <w:pPr>
        <w:spacing w:after="0" w:line="360" w:lineRule="auto"/>
        <w:jc w:val="both"/>
        <w:rPr>
          <w:rFonts w:ascii="Times New Roman" w:hAnsi="Times New Roman" w:cs="Times New Roman"/>
          <w:sz w:val="24"/>
          <w:szCs w:val="24"/>
        </w:rPr>
      </w:pPr>
    </w:p>
    <w:p w14:paraId="433E9ADF" w14:textId="3A4D0E31" w:rsidR="00471C1A" w:rsidRDefault="00471C1A" w:rsidP="00471C1A">
      <w:pPr>
        <w:spacing w:after="0" w:line="360" w:lineRule="auto"/>
        <w:ind w:firstLine="851"/>
        <w:jc w:val="both"/>
        <w:rPr>
          <w:rFonts w:ascii="Times New Roman" w:hAnsi="Times New Roman" w:cs="Times New Roman"/>
          <w:sz w:val="24"/>
          <w:szCs w:val="24"/>
        </w:rPr>
      </w:pPr>
      <w:r w:rsidRPr="00471C1A">
        <w:rPr>
          <w:rFonts w:ascii="Times New Roman" w:hAnsi="Times New Roman" w:cs="Times New Roman"/>
          <w:sz w:val="24"/>
          <w:szCs w:val="24"/>
        </w:rPr>
        <w:t xml:space="preserve">Em termos formais, a variável dependente em cada modelo corresponde à percepção do posicionamento de uma liderança específica — </w:t>
      </w:r>
      <w:r>
        <w:rPr>
          <w:rFonts w:ascii="Times New Roman" w:hAnsi="Times New Roman" w:cs="Times New Roman"/>
          <w:sz w:val="24"/>
          <w:szCs w:val="24"/>
        </w:rPr>
        <w:t>Lula ou Bolsonaro</w:t>
      </w:r>
      <w:r w:rsidRPr="00471C1A">
        <w:rPr>
          <w:rFonts w:ascii="Times New Roman" w:hAnsi="Times New Roman" w:cs="Times New Roman"/>
          <w:sz w:val="24"/>
          <w:szCs w:val="24"/>
        </w:rPr>
        <w:t xml:space="preserve"> — em uma das três dimensões do compromisso democrático. As variáveis independentes centrais incluem: (i) a atitude individual do respondente na mesma dimensão normativa considerada (minorias, eleições ou Judiciário); (</w:t>
      </w:r>
      <w:proofErr w:type="spellStart"/>
      <w:r w:rsidRPr="00471C1A">
        <w:rPr>
          <w:rFonts w:ascii="Times New Roman" w:hAnsi="Times New Roman" w:cs="Times New Roman"/>
          <w:sz w:val="24"/>
          <w:szCs w:val="24"/>
        </w:rPr>
        <w:t>ii</w:t>
      </w:r>
      <w:proofErr w:type="spellEnd"/>
      <w:r w:rsidRPr="00471C1A">
        <w:rPr>
          <w:rFonts w:ascii="Times New Roman" w:hAnsi="Times New Roman" w:cs="Times New Roman"/>
          <w:sz w:val="24"/>
          <w:szCs w:val="24"/>
        </w:rPr>
        <w:t xml:space="preserve">) a identificação afetiva </w:t>
      </w:r>
      <w:proofErr w:type="spellStart"/>
      <w:r w:rsidRPr="00471C1A">
        <w:rPr>
          <w:rFonts w:ascii="Times New Roman" w:hAnsi="Times New Roman" w:cs="Times New Roman"/>
          <w:sz w:val="24"/>
          <w:szCs w:val="24"/>
        </w:rPr>
        <w:t>recentralizada</w:t>
      </w:r>
      <w:proofErr w:type="spellEnd"/>
      <w:r w:rsidRPr="00471C1A">
        <w:rPr>
          <w:rFonts w:ascii="Times New Roman" w:hAnsi="Times New Roman" w:cs="Times New Roman"/>
          <w:sz w:val="24"/>
          <w:szCs w:val="24"/>
        </w:rPr>
        <w:t xml:space="preserve"> com Lula; e (</w:t>
      </w:r>
      <w:proofErr w:type="spellStart"/>
      <w:r w:rsidRPr="00471C1A">
        <w:rPr>
          <w:rFonts w:ascii="Times New Roman" w:hAnsi="Times New Roman" w:cs="Times New Roman"/>
          <w:sz w:val="24"/>
          <w:szCs w:val="24"/>
        </w:rPr>
        <w:t>iii</w:t>
      </w:r>
      <w:proofErr w:type="spellEnd"/>
      <w:r w:rsidRPr="00471C1A">
        <w:rPr>
          <w:rFonts w:ascii="Times New Roman" w:hAnsi="Times New Roman" w:cs="Times New Roman"/>
          <w:sz w:val="24"/>
          <w:szCs w:val="24"/>
        </w:rPr>
        <w:t xml:space="preserve">) a identificação afetiva </w:t>
      </w:r>
      <w:proofErr w:type="spellStart"/>
      <w:r w:rsidRPr="00471C1A">
        <w:rPr>
          <w:rFonts w:ascii="Times New Roman" w:hAnsi="Times New Roman" w:cs="Times New Roman"/>
          <w:sz w:val="24"/>
          <w:szCs w:val="24"/>
        </w:rPr>
        <w:t>recentralizada</w:t>
      </w:r>
      <w:proofErr w:type="spellEnd"/>
      <w:r w:rsidRPr="00471C1A">
        <w:rPr>
          <w:rFonts w:ascii="Times New Roman" w:hAnsi="Times New Roman" w:cs="Times New Roman"/>
          <w:sz w:val="24"/>
          <w:szCs w:val="24"/>
        </w:rPr>
        <w:t xml:space="preserve"> com Bolsonaro. O núcleo do modelo é composto pelos termos de interação entre a atitude individual e as duas medidas de identificação afetiva, o que permite avaliar se</w:t>
      </w:r>
      <w:r>
        <w:rPr>
          <w:rFonts w:ascii="Times New Roman" w:hAnsi="Times New Roman" w:cs="Times New Roman"/>
          <w:sz w:val="24"/>
          <w:szCs w:val="24"/>
        </w:rPr>
        <w:t>,</w:t>
      </w:r>
      <w:r w:rsidRPr="00471C1A">
        <w:rPr>
          <w:rFonts w:ascii="Times New Roman" w:hAnsi="Times New Roman" w:cs="Times New Roman"/>
          <w:sz w:val="24"/>
          <w:szCs w:val="24"/>
        </w:rPr>
        <w:t xml:space="preserve"> e de que modo</w:t>
      </w:r>
      <w:r>
        <w:rPr>
          <w:rFonts w:ascii="Times New Roman" w:hAnsi="Times New Roman" w:cs="Times New Roman"/>
          <w:sz w:val="24"/>
          <w:szCs w:val="24"/>
        </w:rPr>
        <w:t>,</w:t>
      </w:r>
      <w:r w:rsidRPr="00471C1A">
        <w:rPr>
          <w:rFonts w:ascii="Times New Roman" w:hAnsi="Times New Roman" w:cs="Times New Roman"/>
          <w:sz w:val="24"/>
          <w:szCs w:val="24"/>
        </w:rPr>
        <w:t xml:space="preserve"> a projeção das próprias predisposições normativas varia em função do vínculo afetivo estabelecido com cada liderança.</w:t>
      </w:r>
    </w:p>
    <w:p w14:paraId="392640E6" w14:textId="02505EA0" w:rsidR="00471C1A" w:rsidRDefault="00471C1A" w:rsidP="00471C1A">
      <w:pPr>
        <w:spacing w:after="0" w:line="360" w:lineRule="auto"/>
        <w:ind w:firstLine="851"/>
        <w:jc w:val="both"/>
        <w:rPr>
          <w:rFonts w:ascii="Times New Roman" w:hAnsi="Times New Roman" w:cs="Times New Roman"/>
          <w:sz w:val="24"/>
          <w:szCs w:val="24"/>
        </w:rPr>
      </w:pPr>
      <w:r w:rsidRPr="00471C1A">
        <w:rPr>
          <w:rFonts w:ascii="Times New Roman" w:hAnsi="Times New Roman" w:cs="Times New Roman"/>
          <w:sz w:val="24"/>
          <w:szCs w:val="24"/>
        </w:rPr>
        <w:t xml:space="preserve">Todos os modelos incorporam, adicionalmente, o conjunto completo de variáveis de controle descritas na seção anterior — região, porte do município, idade, sexo, raça/cor, escolaridade e renda —, bem como os moderadores substantivos centrais ao argumento teórico: a </w:t>
      </w:r>
      <w:r w:rsidRPr="00471C1A">
        <w:rPr>
          <w:rFonts w:ascii="Times New Roman" w:hAnsi="Times New Roman" w:cs="Times New Roman"/>
          <w:i/>
          <w:iCs/>
          <w:sz w:val="24"/>
          <w:szCs w:val="24"/>
        </w:rPr>
        <w:t>proxy</w:t>
      </w:r>
      <w:r w:rsidRPr="00471C1A">
        <w:rPr>
          <w:rFonts w:ascii="Times New Roman" w:hAnsi="Times New Roman" w:cs="Times New Roman"/>
          <w:sz w:val="24"/>
          <w:szCs w:val="24"/>
        </w:rPr>
        <w:t xml:space="preserve"> de ideologia ancorada no regime autoritário (atitude em relação ao aborto) e a variável de percepção de ameaça grupal. A inclusão simultânea desses termos assegura que os efeitos estimados das interações entre afeto e predisposições normativas não sejam confundidos com diferenças estruturais ou ideológicas prévias entre os respondentes.</w:t>
      </w:r>
    </w:p>
    <w:p w14:paraId="0BC7BAE2" w14:textId="08591E69" w:rsidR="00E252E4" w:rsidRDefault="00E252E4" w:rsidP="00E252E4">
      <w:pPr>
        <w:spacing w:after="0" w:line="360" w:lineRule="auto"/>
        <w:jc w:val="both"/>
        <w:rPr>
          <w:rFonts w:ascii="Times New Roman" w:hAnsi="Times New Roman" w:cs="Times New Roman"/>
          <w:sz w:val="24"/>
          <w:szCs w:val="24"/>
        </w:rPr>
      </w:pPr>
    </w:p>
    <w:p w14:paraId="5DF05F5C" w14:textId="33E3A766" w:rsidR="00E252E4" w:rsidRDefault="00E252E4" w:rsidP="00E252E4">
      <w:pPr>
        <w:pStyle w:val="22222"/>
      </w:pPr>
      <w:bookmarkStart w:id="10" w:name="_Toc217225255"/>
      <w:r w:rsidRPr="00E252E4">
        <w:t>Interpretação substantiva dos termos de interação</w:t>
      </w:r>
      <w:bookmarkEnd w:id="10"/>
    </w:p>
    <w:p w14:paraId="3F99C521" w14:textId="092C4AFF" w:rsidR="00E252E4" w:rsidRDefault="00E252E4" w:rsidP="00E252E4">
      <w:pPr>
        <w:spacing w:after="0" w:line="360" w:lineRule="auto"/>
        <w:jc w:val="both"/>
        <w:rPr>
          <w:rFonts w:ascii="Times New Roman" w:hAnsi="Times New Roman" w:cs="Times New Roman"/>
          <w:sz w:val="24"/>
          <w:szCs w:val="24"/>
        </w:rPr>
      </w:pPr>
    </w:p>
    <w:p w14:paraId="0345E179" w14:textId="715B7974" w:rsidR="00E252E4" w:rsidRDefault="00E252E4" w:rsidP="00E252E4">
      <w:pPr>
        <w:spacing w:after="0" w:line="360" w:lineRule="auto"/>
        <w:ind w:firstLine="851"/>
        <w:jc w:val="both"/>
        <w:rPr>
          <w:rFonts w:ascii="Times New Roman" w:hAnsi="Times New Roman" w:cs="Times New Roman"/>
          <w:sz w:val="24"/>
          <w:szCs w:val="24"/>
        </w:rPr>
      </w:pPr>
      <w:r w:rsidRPr="00E252E4">
        <w:rPr>
          <w:rFonts w:ascii="Times New Roman" w:hAnsi="Times New Roman" w:cs="Times New Roman"/>
          <w:sz w:val="24"/>
          <w:szCs w:val="24"/>
        </w:rPr>
        <w:t>A opção por modelos com interações contínuas, em vez de análises estratificadas ou classificações dicotômicas de apoiadores e opositores, apresenta vantagens substantivas relevantes. Em primeiro lugar, preserva a variação integral das escalas originais, evitando perdas de informação decorrentes de cortes arbitrários. Em segundo, possibilita interpretar os coeficientes de interação como variações graduais na intensidade da projeção em função do grau de identificação afetiva</w:t>
      </w:r>
      <w:r>
        <w:rPr>
          <w:rFonts w:ascii="Times New Roman" w:hAnsi="Times New Roman" w:cs="Times New Roman"/>
          <w:sz w:val="24"/>
          <w:szCs w:val="24"/>
        </w:rPr>
        <w:t>.</w:t>
      </w:r>
    </w:p>
    <w:p w14:paraId="60E66DD5" w14:textId="7609A335" w:rsidR="00EF71D4" w:rsidRDefault="00E252E4" w:rsidP="00EF71D4">
      <w:pPr>
        <w:spacing w:after="0" w:line="360" w:lineRule="auto"/>
        <w:ind w:firstLine="851"/>
        <w:jc w:val="both"/>
        <w:rPr>
          <w:rFonts w:ascii="Times New Roman" w:hAnsi="Times New Roman" w:cs="Times New Roman"/>
          <w:sz w:val="24"/>
          <w:szCs w:val="24"/>
        </w:rPr>
      </w:pPr>
      <w:r w:rsidRPr="00E252E4">
        <w:rPr>
          <w:rFonts w:ascii="Times New Roman" w:hAnsi="Times New Roman" w:cs="Times New Roman"/>
          <w:sz w:val="24"/>
          <w:szCs w:val="24"/>
        </w:rPr>
        <w:t xml:space="preserve">O coeficiente associado à atitude normativa individual expressa o efeito dessa predisposição entre respondentes posicionados no ponto zero das escalas afetivas, isto é, indivíduos sem identificação afetiva definida em relação às lideranças. Os termos de interação, por sua vez, indicam como esse efeito se altera à medida que se intensifica a identificação com </w:t>
      </w:r>
      <w:r w:rsidR="00BF3DB1">
        <w:rPr>
          <w:rFonts w:ascii="Times New Roman" w:hAnsi="Times New Roman" w:cs="Times New Roman"/>
          <w:sz w:val="24"/>
          <w:szCs w:val="24"/>
        </w:rPr>
        <w:t>Lula e Bolsonaro</w:t>
      </w:r>
      <w:r w:rsidRPr="00E252E4">
        <w:rPr>
          <w:rFonts w:ascii="Times New Roman" w:hAnsi="Times New Roman" w:cs="Times New Roman"/>
          <w:sz w:val="24"/>
          <w:szCs w:val="24"/>
        </w:rPr>
        <w:t>. Valores positivos e estatisticamente significativos dessas interações são interpretados como evidência de projeção por assimilação, enquanto coeficientes negativos podem indicar projeção por contraste.</w:t>
      </w:r>
    </w:p>
    <w:p w14:paraId="6AC71DAA" w14:textId="3C9D4951" w:rsidR="00EF71D4" w:rsidRDefault="00EF71D4" w:rsidP="00EF71D4">
      <w:pPr>
        <w:spacing w:after="0" w:line="360" w:lineRule="auto"/>
        <w:ind w:firstLine="851"/>
        <w:jc w:val="both"/>
        <w:rPr>
          <w:rFonts w:ascii="Times New Roman" w:hAnsi="Times New Roman" w:cs="Times New Roman"/>
          <w:sz w:val="24"/>
          <w:szCs w:val="24"/>
        </w:rPr>
      </w:pPr>
      <w:r w:rsidRPr="00EF71D4">
        <w:rPr>
          <w:rFonts w:ascii="Times New Roman" w:hAnsi="Times New Roman" w:cs="Times New Roman"/>
          <w:sz w:val="24"/>
          <w:szCs w:val="24"/>
        </w:rPr>
        <w:t>Por razões de transparência, além dos gráficos apresentados no corpo do artigo que sintetizam os padrões substantivos de interesse, a</w:t>
      </w:r>
      <w:r>
        <w:rPr>
          <w:rFonts w:ascii="Times New Roman" w:hAnsi="Times New Roman" w:cs="Times New Roman"/>
          <w:sz w:val="24"/>
          <w:szCs w:val="24"/>
        </w:rPr>
        <w:t xml:space="preserve">presento uma tabela (Tabela 2) </w:t>
      </w:r>
      <w:r w:rsidRPr="00EF71D4">
        <w:rPr>
          <w:rFonts w:ascii="Times New Roman" w:hAnsi="Times New Roman" w:cs="Times New Roman"/>
          <w:sz w:val="24"/>
          <w:szCs w:val="24"/>
        </w:rPr>
        <w:t>com os resultados completos de todos os modelos estimados, incluindo coeficientes, erros-padrão e níveis de significância. Essa estratégia permite ao leitor avaliar de forma detalhada a robustez dos achados</w:t>
      </w:r>
      <w:r w:rsidR="00B15179">
        <w:rPr>
          <w:rFonts w:ascii="Times New Roman" w:hAnsi="Times New Roman" w:cs="Times New Roman"/>
          <w:sz w:val="24"/>
          <w:szCs w:val="24"/>
        </w:rPr>
        <w:t>.</w:t>
      </w:r>
    </w:p>
    <w:p w14:paraId="2AD0D0F6" w14:textId="42E2321B" w:rsidR="00EF71D4" w:rsidRDefault="00EF71D4" w:rsidP="00EF71D4">
      <w:pPr>
        <w:spacing w:after="0" w:line="360" w:lineRule="auto"/>
        <w:jc w:val="both"/>
        <w:rPr>
          <w:rFonts w:ascii="Times New Roman" w:hAnsi="Times New Roman" w:cs="Times New Roman"/>
          <w:sz w:val="24"/>
          <w:szCs w:val="24"/>
        </w:rPr>
      </w:pPr>
    </w:p>
    <w:p w14:paraId="7AA913D7" w14:textId="363D84F1" w:rsidR="00F216B4" w:rsidRDefault="00F216B4" w:rsidP="00EF71D4">
      <w:pPr>
        <w:spacing w:after="0" w:line="360" w:lineRule="auto"/>
        <w:jc w:val="both"/>
        <w:rPr>
          <w:rFonts w:ascii="Times New Roman" w:hAnsi="Times New Roman" w:cs="Times New Roman"/>
          <w:sz w:val="24"/>
          <w:szCs w:val="24"/>
        </w:rPr>
      </w:pPr>
    </w:p>
    <w:p w14:paraId="7121CFD0" w14:textId="392E5C98" w:rsidR="00F216B4" w:rsidRDefault="00F216B4" w:rsidP="00EF71D4">
      <w:pPr>
        <w:spacing w:after="0" w:line="360" w:lineRule="auto"/>
        <w:jc w:val="both"/>
        <w:rPr>
          <w:rFonts w:ascii="Times New Roman" w:hAnsi="Times New Roman" w:cs="Times New Roman"/>
          <w:sz w:val="24"/>
          <w:szCs w:val="24"/>
        </w:rPr>
      </w:pPr>
    </w:p>
    <w:p w14:paraId="42A2FAC7" w14:textId="017B69AE" w:rsidR="00F216B4" w:rsidRDefault="00F216B4" w:rsidP="00EF71D4">
      <w:pPr>
        <w:spacing w:after="0" w:line="360" w:lineRule="auto"/>
        <w:jc w:val="both"/>
        <w:rPr>
          <w:rFonts w:ascii="Times New Roman" w:hAnsi="Times New Roman" w:cs="Times New Roman"/>
          <w:sz w:val="24"/>
          <w:szCs w:val="24"/>
        </w:rPr>
      </w:pPr>
    </w:p>
    <w:p w14:paraId="7691F354" w14:textId="5830C36B" w:rsidR="00F216B4" w:rsidRDefault="00F216B4" w:rsidP="00EF71D4">
      <w:pPr>
        <w:spacing w:after="0" w:line="360" w:lineRule="auto"/>
        <w:jc w:val="both"/>
        <w:rPr>
          <w:rFonts w:ascii="Times New Roman" w:hAnsi="Times New Roman" w:cs="Times New Roman"/>
          <w:sz w:val="24"/>
          <w:szCs w:val="24"/>
        </w:rPr>
      </w:pPr>
    </w:p>
    <w:p w14:paraId="61C5C672" w14:textId="7B5AF6CD" w:rsidR="00F216B4" w:rsidRDefault="00F216B4" w:rsidP="00EF71D4">
      <w:pPr>
        <w:spacing w:after="0" w:line="360" w:lineRule="auto"/>
        <w:jc w:val="both"/>
        <w:rPr>
          <w:rFonts w:ascii="Times New Roman" w:hAnsi="Times New Roman" w:cs="Times New Roman"/>
          <w:sz w:val="24"/>
          <w:szCs w:val="24"/>
        </w:rPr>
      </w:pPr>
    </w:p>
    <w:p w14:paraId="6BBB0C2F" w14:textId="01CF4EB4" w:rsidR="00F216B4" w:rsidRDefault="00F216B4" w:rsidP="00EF71D4">
      <w:pPr>
        <w:spacing w:after="0" w:line="360" w:lineRule="auto"/>
        <w:jc w:val="both"/>
        <w:rPr>
          <w:rFonts w:ascii="Times New Roman" w:hAnsi="Times New Roman" w:cs="Times New Roman"/>
          <w:sz w:val="24"/>
          <w:szCs w:val="24"/>
        </w:rPr>
      </w:pPr>
    </w:p>
    <w:p w14:paraId="090B0AF6" w14:textId="07B0425C" w:rsidR="00F216B4" w:rsidRDefault="00F216B4" w:rsidP="00EF71D4">
      <w:pPr>
        <w:spacing w:after="0" w:line="360" w:lineRule="auto"/>
        <w:jc w:val="both"/>
        <w:rPr>
          <w:rFonts w:ascii="Times New Roman" w:hAnsi="Times New Roman" w:cs="Times New Roman"/>
          <w:sz w:val="24"/>
          <w:szCs w:val="24"/>
        </w:rPr>
      </w:pPr>
    </w:p>
    <w:p w14:paraId="0FEE765E" w14:textId="4A3FAC26" w:rsidR="00F216B4" w:rsidRDefault="00F216B4" w:rsidP="00EF71D4">
      <w:pPr>
        <w:spacing w:after="0" w:line="360" w:lineRule="auto"/>
        <w:jc w:val="both"/>
        <w:rPr>
          <w:rFonts w:ascii="Times New Roman" w:hAnsi="Times New Roman" w:cs="Times New Roman"/>
          <w:sz w:val="24"/>
          <w:szCs w:val="24"/>
        </w:rPr>
      </w:pPr>
    </w:p>
    <w:p w14:paraId="07BC0300" w14:textId="52CBDEA1" w:rsidR="00F216B4" w:rsidRDefault="00F216B4" w:rsidP="00EF71D4">
      <w:pPr>
        <w:spacing w:after="0" w:line="360" w:lineRule="auto"/>
        <w:jc w:val="both"/>
        <w:rPr>
          <w:rFonts w:ascii="Times New Roman" w:hAnsi="Times New Roman" w:cs="Times New Roman"/>
          <w:sz w:val="24"/>
          <w:szCs w:val="24"/>
        </w:rPr>
      </w:pPr>
    </w:p>
    <w:p w14:paraId="7228B933" w14:textId="1F55DD41" w:rsidR="00F216B4" w:rsidRDefault="00F216B4" w:rsidP="00EF71D4">
      <w:pPr>
        <w:spacing w:after="0" w:line="360" w:lineRule="auto"/>
        <w:jc w:val="both"/>
        <w:rPr>
          <w:rFonts w:ascii="Times New Roman" w:hAnsi="Times New Roman" w:cs="Times New Roman"/>
          <w:sz w:val="24"/>
          <w:szCs w:val="24"/>
        </w:rPr>
      </w:pPr>
    </w:p>
    <w:p w14:paraId="3C15C6AD" w14:textId="77777777" w:rsidR="00F216B4" w:rsidRDefault="00F216B4" w:rsidP="00EF71D4">
      <w:pPr>
        <w:spacing w:after="0" w:line="360" w:lineRule="auto"/>
        <w:jc w:val="both"/>
        <w:rPr>
          <w:rFonts w:ascii="Times New Roman" w:hAnsi="Times New Roman" w:cs="Times New Roman"/>
          <w:sz w:val="24"/>
          <w:szCs w:val="24"/>
        </w:rPr>
      </w:pPr>
    </w:p>
    <w:p w14:paraId="4FA4698B" w14:textId="068EA731" w:rsidR="00EF71D4" w:rsidRPr="00B15179" w:rsidRDefault="00B15179" w:rsidP="00B15179">
      <w:pPr>
        <w:spacing w:after="0" w:line="360" w:lineRule="auto"/>
        <w:jc w:val="center"/>
        <w:rPr>
          <w:rFonts w:ascii="Times New Roman" w:hAnsi="Times New Roman" w:cs="Times New Roman"/>
          <w:b/>
          <w:bCs/>
          <w:sz w:val="24"/>
          <w:szCs w:val="24"/>
        </w:rPr>
      </w:pPr>
      <w:r w:rsidRPr="00B15179">
        <w:rPr>
          <w:rFonts w:ascii="Times New Roman" w:hAnsi="Times New Roman" w:cs="Times New Roman"/>
          <w:b/>
          <w:bCs/>
          <w:sz w:val="24"/>
          <w:szCs w:val="24"/>
        </w:rPr>
        <w:lastRenderedPageBreak/>
        <w:t>Tabela 2 - Resultados completos dos modelos de regressão linear com interações sobre percepções do compromisso democrático das lideranças</w:t>
      </w:r>
    </w:p>
    <w:tbl>
      <w:tblPr>
        <w:tblStyle w:val="Tabelacomgrade"/>
        <w:tblW w:w="5000" w:type="pct"/>
        <w:tblLook w:val="04A0" w:firstRow="1" w:lastRow="0" w:firstColumn="1" w:lastColumn="0" w:noHBand="0" w:noVBand="1"/>
      </w:tblPr>
      <w:tblGrid>
        <w:gridCol w:w="2127"/>
        <w:gridCol w:w="1736"/>
        <w:gridCol w:w="1720"/>
        <w:gridCol w:w="1713"/>
        <w:gridCol w:w="1713"/>
        <w:gridCol w:w="7"/>
      </w:tblGrid>
      <w:tr w:rsidR="00B15179" w14:paraId="7BF660DB" w14:textId="77777777" w:rsidTr="006D27C6">
        <w:tc>
          <w:tcPr>
            <w:tcW w:w="5000" w:type="pct"/>
            <w:gridSpan w:val="6"/>
          </w:tcPr>
          <w:p w14:paraId="480ED461" w14:textId="67B1C383" w:rsidR="00B15179" w:rsidRPr="00B15179" w:rsidRDefault="00B15179" w:rsidP="00B15179">
            <w:pPr>
              <w:jc w:val="center"/>
              <w:rPr>
                <w:rFonts w:ascii="Times New Roman" w:hAnsi="Times New Roman" w:cs="Times New Roman"/>
                <w:b/>
                <w:bCs/>
                <w:sz w:val="20"/>
                <w:szCs w:val="20"/>
              </w:rPr>
            </w:pPr>
            <w:r w:rsidRPr="00B15179">
              <w:rPr>
                <w:rFonts w:ascii="Times New Roman" w:hAnsi="Times New Roman" w:cs="Times New Roman"/>
                <w:b/>
                <w:bCs/>
                <w:sz w:val="20"/>
                <w:szCs w:val="20"/>
              </w:rPr>
              <w:t>Minorias – Percepção de Lula</w:t>
            </w:r>
            <w:r w:rsidR="00E645D9">
              <w:rPr>
                <w:rFonts w:ascii="Times New Roman" w:hAnsi="Times New Roman" w:cs="Times New Roman"/>
                <w:b/>
                <w:bCs/>
                <w:sz w:val="20"/>
                <w:szCs w:val="20"/>
              </w:rPr>
              <w:t xml:space="preserve"> autoritário</w:t>
            </w:r>
          </w:p>
        </w:tc>
      </w:tr>
      <w:tr w:rsidR="00B15179" w14:paraId="2109370E" w14:textId="77777777" w:rsidTr="006D27C6">
        <w:trPr>
          <w:gridAfter w:val="1"/>
          <w:wAfter w:w="5" w:type="pct"/>
        </w:trPr>
        <w:tc>
          <w:tcPr>
            <w:tcW w:w="1179" w:type="pct"/>
          </w:tcPr>
          <w:p w14:paraId="6A89A50F" w14:textId="6DCC9375" w:rsidR="00B15179" w:rsidRPr="00B15179" w:rsidRDefault="00B15179" w:rsidP="00B15179">
            <w:pPr>
              <w:jc w:val="center"/>
              <w:rPr>
                <w:rFonts w:ascii="Times New Roman" w:hAnsi="Times New Roman" w:cs="Times New Roman"/>
                <w:b/>
                <w:bCs/>
                <w:sz w:val="20"/>
                <w:szCs w:val="20"/>
              </w:rPr>
            </w:pPr>
            <w:r w:rsidRPr="00B15179">
              <w:rPr>
                <w:rFonts w:ascii="Times New Roman" w:hAnsi="Times New Roman" w:cs="Times New Roman"/>
                <w:b/>
                <w:bCs/>
                <w:sz w:val="20"/>
                <w:szCs w:val="20"/>
              </w:rPr>
              <w:t>Coeficientes</w:t>
            </w:r>
          </w:p>
        </w:tc>
        <w:tc>
          <w:tcPr>
            <w:tcW w:w="963" w:type="pct"/>
          </w:tcPr>
          <w:p w14:paraId="3D8E1DC5" w14:textId="3947472F" w:rsidR="00B15179" w:rsidRPr="00B15179" w:rsidRDefault="00B15179" w:rsidP="00B15179">
            <w:pPr>
              <w:jc w:val="center"/>
              <w:rPr>
                <w:rFonts w:ascii="Times New Roman" w:hAnsi="Times New Roman" w:cs="Times New Roman"/>
                <w:b/>
                <w:bCs/>
                <w:sz w:val="20"/>
                <w:szCs w:val="20"/>
              </w:rPr>
            </w:pPr>
            <w:r w:rsidRPr="00B15179">
              <w:rPr>
                <w:rFonts w:ascii="Times New Roman" w:hAnsi="Times New Roman" w:cs="Times New Roman"/>
                <w:b/>
                <w:bCs/>
                <w:sz w:val="20"/>
                <w:szCs w:val="20"/>
              </w:rPr>
              <w:t>Estimador</w:t>
            </w:r>
          </w:p>
        </w:tc>
        <w:tc>
          <w:tcPr>
            <w:tcW w:w="954" w:type="pct"/>
          </w:tcPr>
          <w:p w14:paraId="1018E8EF" w14:textId="531772B4" w:rsidR="00B15179" w:rsidRPr="00B15179" w:rsidRDefault="00B15179" w:rsidP="00B15179">
            <w:pPr>
              <w:jc w:val="center"/>
              <w:rPr>
                <w:rFonts w:ascii="Times New Roman" w:hAnsi="Times New Roman" w:cs="Times New Roman"/>
                <w:b/>
                <w:bCs/>
                <w:sz w:val="20"/>
                <w:szCs w:val="20"/>
              </w:rPr>
            </w:pPr>
            <w:r w:rsidRPr="00B15179">
              <w:rPr>
                <w:rFonts w:ascii="Times New Roman" w:hAnsi="Times New Roman" w:cs="Times New Roman"/>
                <w:b/>
                <w:bCs/>
                <w:sz w:val="20"/>
                <w:szCs w:val="20"/>
              </w:rPr>
              <w:t>Erro Padrão</w:t>
            </w:r>
          </w:p>
        </w:tc>
        <w:tc>
          <w:tcPr>
            <w:tcW w:w="950" w:type="pct"/>
          </w:tcPr>
          <w:p w14:paraId="26ACCE8D" w14:textId="74829E13" w:rsidR="00B15179" w:rsidRPr="00B15179" w:rsidRDefault="00B15179" w:rsidP="00B15179">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t</w:t>
            </w:r>
          </w:p>
        </w:tc>
        <w:tc>
          <w:tcPr>
            <w:tcW w:w="950" w:type="pct"/>
          </w:tcPr>
          <w:p w14:paraId="4E7CB3C4" w14:textId="4529DC7F" w:rsidR="00B15179" w:rsidRPr="00B15179" w:rsidRDefault="00B15179" w:rsidP="00B15179">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p</w:t>
            </w:r>
          </w:p>
        </w:tc>
      </w:tr>
      <w:tr w:rsidR="00B15179" w14:paraId="450C76FD" w14:textId="77777777" w:rsidTr="006D27C6">
        <w:trPr>
          <w:gridAfter w:val="1"/>
          <w:wAfter w:w="5" w:type="pct"/>
        </w:trPr>
        <w:tc>
          <w:tcPr>
            <w:tcW w:w="1179" w:type="pct"/>
          </w:tcPr>
          <w:p w14:paraId="7991C72F" w14:textId="2919FF57" w:rsidR="00B15179" w:rsidRPr="00B15179" w:rsidRDefault="00B15179" w:rsidP="00B15179">
            <w:pPr>
              <w:jc w:val="both"/>
              <w:rPr>
                <w:rFonts w:ascii="Times New Roman" w:hAnsi="Times New Roman" w:cs="Times New Roman"/>
                <w:sz w:val="20"/>
                <w:szCs w:val="20"/>
              </w:rPr>
            </w:pPr>
            <w:r>
              <w:rPr>
                <w:rFonts w:ascii="Times New Roman" w:hAnsi="Times New Roman" w:cs="Times New Roman"/>
                <w:sz w:val="20"/>
                <w:szCs w:val="20"/>
              </w:rPr>
              <w:t>(Intercepto)</w:t>
            </w:r>
          </w:p>
        </w:tc>
        <w:tc>
          <w:tcPr>
            <w:tcW w:w="963" w:type="pct"/>
          </w:tcPr>
          <w:p w14:paraId="689351A1" w14:textId="1B047610" w:rsidR="00B15179" w:rsidRP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6,22</w:t>
            </w:r>
          </w:p>
        </w:tc>
        <w:tc>
          <w:tcPr>
            <w:tcW w:w="954" w:type="pct"/>
          </w:tcPr>
          <w:p w14:paraId="76AF7B8E" w14:textId="0D145D37" w:rsidR="00B15179" w:rsidRP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1,26</w:t>
            </w:r>
          </w:p>
        </w:tc>
        <w:tc>
          <w:tcPr>
            <w:tcW w:w="950" w:type="pct"/>
          </w:tcPr>
          <w:p w14:paraId="4523F045" w14:textId="3B8F0509" w:rsidR="00B15179" w:rsidRP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4,92</w:t>
            </w:r>
          </w:p>
        </w:tc>
        <w:tc>
          <w:tcPr>
            <w:tcW w:w="950" w:type="pct"/>
          </w:tcPr>
          <w:p w14:paraId="0EC5604F" w14:textId="1D24D9F5" w:rsidR="00B15179" w:rsidRP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&lt; 0,001</w:t>
            </w:r>
            <w:r w:rsidR="006D27C6">
              <w:rPr>
                <w:rFonts w:ascii="Times New Roman" w:hAnsi="Times New Roman" w:cs="Times New Roman"/>
                <w:sz w:val="20"/>
                <w:szCs w:val="20"/>
              </w:rPr>
              <w:t>***</w:t>
            </w:r>
          </w:p>
        </w:tc>
      </w:tr>
      <w:tr w:rsidR="00B15179" w14:paraId="778F65E3" w14:textId="77777777" w:rsidTr="006D27C6">
        <w:trPr>
          <w:gridAfter w:val="1"/>
          <w:wAfter w:w="5" w:type="pct"/>
        </w:trPr>
        <w:tc>
          <w:tcPr>
            <w:tcW w:w="1179" w:type="pct"/>
          </w:tcPr>
          <w:p w14:paraId="4C0BE72A" w14:textId="327765F8" w:rsidR="00B15179" w:rsidRDefault="00B15179" w:rsidP="00B15179">
            <w:pPr>
              <w:jc w:val="both"/>
              <w:rPr>
                <w:rFonts w:ascii="Times New Roman" w:hAnsi="Times New Roman" w:cs="Times New Roman"/>
                <w:sz w:val="20"/>
                <w:szCs w:val="20"/>
              </w:rPr>
            </w:pPr>
            <w:r>
              <w:rPr>
                <w:rFonts w:ascii="Times New Roman" w:hAnsi="Times New Roman" w:cs="Times New Roman"/>
                <w:sz w:val="20"/>
                <w:szCs w:val="20"/>
              </w:rPr>
              <w:t>Minorias*Lulista</w:t>
            </w:r>
          </w:p>
        </w:tc>
        <w:tc>
          <w:tcPr>
            <w:tcW w:w="963" w:type="pct"/>
          </w:tcPr>
          <w:p w14:paraId="7FB00FDE" w14:textId="36BFE4CA"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0,01</w:t>
            </w:r>
          </w:p>
        </w:tc>
        <w:tc>
          <w:tcPr>
            <w:tcW w:w="954" w:type="pct"/>
          </w:tcPr>
          <w:p w14:paraId="205DC125" w14:textId="7B091608"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47C767E8" w14:textId="0D065903"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1,60</w:t>
            </w:r>
          </w:p>
        </w:tc>
        <w:tc>
          <w:tcPr>
            <w:tcW w:w="950" w:type="pct"/>
          </w:tcPr>
          <w:p w14:paraId="47EA035A" w14:textId="6DFCD864"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0,10</w:t>
            </w:r>
          </w:p>
        </w:tc>
      </w:tr>
      <w:tr w:rsidR="00B15179" w14:paraId="4702AE24" w14:textId="77777777" w:rsidTr="006D27C6">
        <w:trPr>
          <w:gridAfter w:val="1"/>
          <w:wAfter w:w="5" w:type="pct"/>
        </w:trPr>
        <w:tc>
          <w:tcPr>
            <w:tcW w:w="1179" w:type="pct"/>
          </w:tcPr>
          <w:p w14:paraId="72E11ED4" w14:textId="406243DD" w:rsidR="00B15179" w:rsidRDefault="00B15179" w:rsidP="00B15179">
            <w:pPr>
              <w:jc w:val="both"/>
              <w:rPr>
                <w:rFonts w:ascii="Times New Roman" w:hAnsi="Times New Roman" w:cs="Times New Roman"/>
                <w:sz w:val="20"/>
                <w:szCs w:val="20"/>
              </w:rPr>
            </w:pPr>
            <w:r>
              <w:rPr>
                <w:rFonts w:ascii="Times New Roman" w:hAnsi="Times New Roman" w:cs="Times New Roman"/>
                <w:sz w:val="20"/>
                <w:szCs w:val="20"/>
              </w:rPr>
              <w:t>Minorias*</w:t>
            </w:r>
            <w:proofErr w:type="spellStart"/>
            <w:r>
              <w:rPr>
                <w:rFonts w:ascii="Times New Roman" w:hAnsi="Times New Roman" w:cs="Times New Roman"/>
                <w:sz w:val="20"/>
                <w:szCs w:val="20"/>
              </w:rPr>
              <w:t>Bolsonarista</w:t>
            </w:r>
            <w:proofErr w:type="spellEnd"/>
          </w:p>
        </w:tc>
        <w:tc>
          <w:tcPr>
            <w:tcW w:w="963" w:type="pct"/>
          </w:tcPr>
          <w:p w14:paraId="41688DEC" w14:textId="47426512"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63196795" w14:textId="5A8FDF0C"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60A79897" w14:textId="74F3BDFE"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-0,46</w:t>
            </w:r>
          </w:p>
        </w:tc>
        <w:tc>
          <w:tcPr>
            <w:tcW w:w="950" w:type="pct"/>
          </w:tcPr>
          <w:p w14:paraId="1895D46A" w14:textId="6C39B4F9"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0,64</w:t>
            </w:r>
          </w:p>
        </w:tc>
      </w:tr>
      <w:tr w:rsidR="00B15179" w14:paraId="3E807095" w14:textId="77777777" w:rsidTr="006D27C6">
        <w:trPr>
          <w:gridAfter w:val="1"/>
          <w:wAfter w:w="5" w:type="pct"/>
        </w:trPr>
        <w:tc>
          <w:tcPr>
            <w:tcW w:w="1179" w:type="pct"/>
          </w:tcPr>
          <w:p w14:paraId="574C8D5E" w14:textId="51E6EED9" w:rsidR="00B15179" w:rsidRDefault="00B15179" w:rsidP="00B15179">
            <w:pPr>
              <w:jc w:val="both"/>
              <w:rPr>
                <w:rFonts w:ascii="Times New Roman" w:hAnsi="Times New Roman" w:cs="Times New Roman"/>
                <w:sz w:val="20"/>
                <w:szCs w:val="20"/>
              </w:rPr>
            </w:pPr>
            <w:r>
              <w:rPr>
                <w:rFonts w:ascii="Times New Roman" w:hAnsi="Times New Roman" w:cs="Times New Roman"/>
                <w:sz w:val="20"/>
                <w:szCs w:val="20"/>
              </w:rPr>
              <w:t>Minorias</w:t>
            </w:r>
          </w:p>
        </w:tc>
        <w:tc>
          <w:tcPr>
            <w:tcW w:w="963" w:type="pct"/>
          </w:tcPr>
          <w:p w14:paraId="2ED83919" w14:textId="2E33B60F"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0,24</w:t>
            </w:r>
          </w:p>
        </w:tc>
        <w:tc>
          <w:tcPr>
            <w:tcW w:w="954" w:type="pct"/>
          </w:tcPr>
          <w:p w14:paraId="381347C7" w14:textId="29DE948A"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56B57303" w14:textId="0EEC1DFC"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7,03</w:t>
            </w:r>
          </w:p>
        </w:tc>
        <w:tc>
          <w:tcPr>
            <w:tcW w:w="950" w:type="pct"/>
          </w:tcPr>
          <w:p w14:paraId="0A0A0C24" w14:textId="6EB54722"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&lt; 0,001</w:t>
            </w:r>
            <w:r w:rsidR="006D27C6">
              <w:rPr>
                <w:rFonts w:ascii="Times New Roman" w:hAnsi="Times New Roman" w:cs="Times New Roman"/>
                <w:sz w:val="20"/>
                <w:szCs w:val="20"/>
              </w:rPr>
              <w:t>***</w:t>
            </w:r>
          </w:p>
        </w:tc>
      </w:tr>
      <w:tr w:rsidR="00B15179" w14:paraId="5C20B83B" w14:textId="77777777" w:rsidTr="006D27C6">
        <w:trPr>
          <w:gridAfter w:val="1"/>
          <w:wAfter w:w="5" w:type="pct"/>
        </w:trPr>
        <w:tc>
          <w:tcPr>
            <w:tcW w:w="1179" w:type="pct"/>
          </w:tcPr>
          <w:p w14:paraId="5FBC45C9" w14:textId="7F5ACBE2" w:rsidR="00B15179" w:rsidRDefault="00B15179" w:rsidP="00B15179">
            <w:pPr>
              <w:jc w:val="both"/>
              <w:rPr>
                <w:rFonts w:ascii="Times New Roman" w:hAnsi="Times New Roman" w:cs="Times New Roman"/>
                <w:sz w:val="20"/>
                <w:szCs w:val="20"/>
              </w:rPr>
            </w:pPr>
            <w:r>
              <w:rPr>
                <w:rFonts w:ascii="Times New Roman" w:hAnsi="Times New Roman" w:cs="Times New Roman"/>
                <w:sz w:val="20"/>
                <w:szCs w:val="20"/>
              </w:rPr>
              <w:t>Lulista</w:t>
            </w:r>
          </w:p>
        </w:tc>
        <w:tc>
          <w:tcPr>
            <w:tcW w:w="963" w:type="pct"/>
          </w:tcPr>
          <w:p w14:paraId="54CE2641" w14:textId="5F3A92F6"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0,11</w:t>
            </w:r>
          </w:p>
        </w:tc>
        <w:tc>
          <w:tcPr>
            <w:tcW w:w="954" w:type="pct"/>
          </w:tcPr>
          <w:p w14:paraId="039E7D95" w14:textId="472760CE"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72447B2B" w14:textId="7F9179C2"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1,73</w:t>
            </w:r>
          </w:p>
        </w:tc>
        <w:tc>
          <w:tcPr>
            <w:tcW w:w="950" w:type="pct"/>
          </w:tcPr>
          <w:p w14:paraId="483609BF" w14:textId="580232FE"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0,08</w:t>
            </w:r>
          </w:p>
        </w:tc>
      </w:tr>
      <w:tr w:rsidR="00B15179" w14:paraId="21A1C67A" w14:textId="77777777" w:rsidTr="006D27C6">
        <w:trPr>
          <w:gridAfter w:val="1"/>
          <w:wAfter w:w="5" w:type="pct"/>
        </w:trPr>
        <w:tc>
          <w:tcPr>
            <w:tcW w:w="1179" w:type="pct"/>
          </w:tcPr>
          <w:p w14:paraId="54E30469" w14:textId="384E1CA5" w:rsidR="00B15179" w:rsidRDefault="00B15179" w:rsidP="00B15179">
            <w:pPr>
              <w:jc w:val="both"/>
              <w:rPr>
                <w:rFonts w:ascii="Times New Roman" w:hAnsi="Times New Roman" w:cs="Times New Roman"/>
                <w:sz w:val="20"/>
                <w:szCs w:val="20"/>
              </w:rPr>
            </w:pPr>
            <w:proofErr w:type="spellStart"/>
            <w:r>
              <w:rPr>
                <w:rFonts w:ascii="Times New Roman" w:hAnsi="Times New Roman" w:cs="Times New Roman"/>
                <w:sz w:val="20"/>
                <w:szCs w:val="20"/>
              </w:rPr>
              <w:t>Bolsonarista</w:t>
            </w:r>
            <w:proofErr w:type="spellEnd"/>
          </w:p>
        </w:tc>
        <w:tc>
          <w:tcPr>
            <w:tcW w:w="963" w:type="pct"/>
          </w:tcPr>
          <w:p w14:paraId="242D23FC" w14:textId="7F8AA3D5"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0,08</w:t>
            </w:r>
          </w:p>
        </w:tc>
        <w:tc>
          <w:tcPr>
            <w:tcW w:w="954" w:type="pct"/>
          </w:tcPr>
          <w:p w14:paraId="72CA4D57" w14:textId="2762A36D" w:rsidR="00B15179" w:rsidRDefault="00B15179" w:rsidP="00B15179">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5605F7CB" w14:textId="26C8C1C3" w:rsidR="00B15179" w:rsidRDefault="00B353E7" w:rsidP="00B15179">
            <w:pPr>
              <w:jc w:val="center"/>
              <w:rPr>
                <w:rFonts w:ascii="Times New Roman" w:hAnsi="Times New Roman" w:cs="Times New Roman"/>
                <w:sz w:val="20"/>
                <w:szCs w:val="20"/>
              </w:rPr>
            </w:pPr>
            <w:r>
              <w:rPr>
                <w:rFonts w:ascii="Times New Roman" w:hAnsi="Times New Roman" w:cs="Times New Roman"/>
                <w:sz w:val="20"/>
                <w:szCs w:val="20"/>
              </w:rPr>
              <w:t>1,35</w:t>
            </w:r>
          </w:p>
        </w:tc>
        <w:tc>
          <w:tcPr>
            <w:tcW w:w="950" w:type="pct"/>
          </w:tcPr>
          <w:p w14:paraId="3E0003E2" w14:textId="28437F7E" w:rsidR="00B15179" w:rsidRDefault="00B353E7" w:rsidP="00B15179">
            <w:pPr>
              <w:jc w:val="center"/>
              <w:rPr>
                <w:rFonts w:ascii="Times New Roman" w:hAnsi="Times New Roman" w:cs="Times New Roman"/>
                <w:sz w:val="20"/>
                <w:szCs w:val="20"/>
              </w:rPr>
            </w:pPr>
            <w:r>
              <w:rPr>
                <w:rFonts w:ascii="Times New Roman" w:hAnsi="Times New Roman" w:cs="Times New Roman"/>
                <w:sz w:val="20"/>
                <w:szCs w:val="20"/>
              </w:rPr>
              <w:t>0,17</w:t>
            </w:r>
          </w:p>
        </w:tc>
      </w:tr>
      <w:tr w:rsidR="00B353E7" w14:paraId="7C842B52" w14:textId="77777777" w:rsidTr="006D27C6">
        <w:trPr>
          <w:gridAfter w:val="1"/>
          <w:wAfter w:w="5" w:type="pct"/>
        </w:trPr>
        <w:tc>
          <w:tcPr>
            <w:tcW w:w="1179" w:type="pct"/>
          </w:tcPr>
          <w:p w14:paraId="0EE2AA34" w14:textId="197F9554"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Norte</w:t>
            </w:r>
          </w:p>
        </w:tc>
        <w:tc>
          <w:tcPr>
            <w:tcW w:w="963" w:type="pct"/>
          </w:tcPr>
          <w:p w14:paraId="28A83EB8" w14:textId="1A8BE719"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-0,23</w:t>
            </w:r>
          </w:p>
        </w:tc>
        <w:tc>
          <w:tcPr>
            <w:tcW w:w="954" w:type="pct"/>
          </w:tcPr>
          <w:p w14:paraId="597AEAAA" w14:textId="3AD6401D"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0,44</w:t>
            </w:r>
          </w:p>
        </w:tc>
        <w:tc>
          <w:tcPr>
            <w:tcW w:w="950" w:type="pct"/>
          </w:tcPr>
          <w:p w14:paraId="5B896315" w14:textId="44D4DCAA"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-0,52</w:t>
            </w:r>
          </w:p>
        </w:tc>
        <w:tc>
          <w:tcPr>
            <w:tcW w:w="950" w:type="pct"/>
          </w:tcPr>
          <w:p w14:paraId="40AB08FA" w14:textId="7E85CDD3"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0,59</w:t>
            </w:r>
          </w:p>
        </w:tc>
      </w:tr>
      <w:tr w:rsidR="00B353E7" w14:paraId="15FCACB4" w14:textId="77777777" w:rsidTr="006D27C6">
        <w:trPr>
          <w:gridAfter w:val="1"/>
          <w:wAfter w:w="5" w:type="pct"/>
        </w:trPr>
        <w:tc>
          <w:tcPr>
            <w:tcW w:w="1179" w:type="pct"/>
          </w:tcPr>
          <w:p w14:paraId="5AD24E44" w14:textId="406F75C8"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Nordeste</w:t>
            </w:r>
          </w:p>
        </w:tc>
        <w:tc>
          <w:tcPr>
            <w:tcW w:w="963" w:type="pct"/>
          </w:tcPr>
          <w:p w14:paraId="5111748C" w14:textId="308E17CE"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-0,24</w:t>
            </w:r>
          </w:p>
        </w:tc>
        <w:tc>
          <w:tcPr>
            <w:tcW w:w="954" w:type="pct"/>
          </w:tcPr>
          <w:p w14:paraId="25B103A4" w14:textId="33D3493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0,32</w:t>
            </w:r>
          </w:p>
        </w:tc>
        <w:tc>
          <w:tcPr>
            <w:tcW w:w="950" w:type="pct"/>
          </w:tcPr>
          <w:p w14:paraId="12E569D2" w14:textId="5C02A4EF"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-0,74</w:t>
            </w:r>
          </w:p>
        </w:tc>
        <w:tc>
          <w:tcPr>
            <w:tcW w:w="950" w:type="pct"/>
          </w:tcPr>
          <w:p w14:paraId="06195C75" w14:textId="5AADAF51"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0,45</w:t>
            </w:r>
          </w:p>
        </w:tc>
      </w:tr>
      <w:tr w:rsidR="00B353E7" w14:paraId="4F38B4BD" w14:textId="77777777" w:rsidTr="006D27C6">
        <w:trPr>
          <w:gridAfter w:val="1"/>
          <w:wAfter w:w="5" w:type="pct"/>
        </w:trPr>
        <w:tc>
          <w:tcPr>
            <w:tcW w:w="1179" w:type="pct"/>
          </w:tcPr>
          <w:p w14:paraId="2AA6F9C6" w14:textId="710D60C1"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Sul</w:t>
            </w:r>
          </w:p>
        </w:tc>
        <w:tc>
          <w:tcPr>
            <w:tcW w:w="963" w:type="pct"/>
          </w:tcPr>
          <w:p w14:paraId="62C8DF31" w14:textId="62D15BCA"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-0,10</w:t>
            </w:r>
          </w:p>
        </w:tc>
        <w:tc>
          <w:tcPr>
            <w:tcW w:w="954" w:type="pct"/>
          </w:tcPr>
          <w:p w14:paraId="4F2758D4" w14:textId="21DE10E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0,38</w:t>
            </w:r>
          </w:p>
        </w:tc>
        <w:tc>
          <w:tcPr>
            <w:tcW w:w="950" w:type="pct"/>
          </w:tcPr>
          <w:p w14:paraId="3387AAC9" w14:textId="02DD1F1E"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-0,27</w:t>
            </w:r>
          </w:p>
        </w:tc>
        <w:tc>
          <w:tcPr>
            <w:tcW w:w="950" w:type="pct"/>
          </w:tcPr>
          <w:p w14:paraId="76AFBED4" w14:textId="6FA8FD6C"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0,78</w:t>
            </w:r>
          </w:p>
        </w:tc>
      </w:tr>
      <w:tr w:rsidR="00B353E7" w14:paraId="3E69CF8F" w14:textId="77777777" w:rsidTr="006D27C6">
        <w:trPr>
          <w:gridAfter w:val="1"/>
          <w:wAfter w:w="5" w:type="pct"/>
        </w:trPr>
        <w:tc>
          <w:tcPr>
            <w:tcW w:w="1179" w:type="pct"/>
          </w:tcPr>
          <w:p w14:paraId="6501BD62" w14:textId="5B70A4B5"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Sudeste</w:t>
            </w:r>
          </w:p>
        </w:tc>
        <w:tc>
          <w:tcPr>
            <w:tcW w:w="963" w:type="pct"/>
          </w:tcPr>
          <w:p w14:paraId="0ECB35D1" w14:textId="4F9861CB"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-0,20</w:t>
            </w:r>
          </w:p>
        </w:tc>
        <w:tc>
          <w:tcPr>
            <w:tcW w:w="954" w:type="pct"/>
          </w:tcPr>
          <w:p w14:paraId="24DC44E8" w14:textId="49DAED36"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0,48</w:t>
            </w:r>
          </w:p>
        </w:tc>
        <w:tc>
          <w:tcPr>
            <w:tcW w:w="950" w:type="pct"/>
          </w:tcPr>
          <w:p w14:paraId="314C31AD" w14:textId="42F26687"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-0,42</w:t>
            </w:r>
          </w:p>
        </w:tc>
        <w:tc>
          <w:tcPr>
            <w:tcW w:w="950" w:type="pct"/>
          </w:tcPr>
          <w:p w14:paraId="531A98EE" w14:textId="4B997EEB"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0,67</w:t>
            </w:r>
          </w:p>
        </w:tc>
      </w:tr>
      <w:tr w:rsidR="00B353E7" w14:paraId="504EB0B6" w14:textId="77777777" w:rsidTr="006D27C6">
        <w:trPr>
          <w:gridAfter w:val="1"/>
          <w:wAfter w:w="5" w:type="pct"/>
        </w:trPr>
        <w:tc>
          <w:tcPr>
            <w:tcW w:w="1179" w:type="pct"/>
          </w:tcPr>
          <w:p w14:paraId="7A04755F" w14:textId="21F13E61"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963" w:type="pct"/>
          </w:tcPr>
          <w:p w14:paraId="1817BFD1" w14:textId="0C1E7DE8"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-0,17</w:t>
            </w:r>
          </w:p>
        </w:tc>
        <w:tc>
          <w:tcPr>
            <w:tcW w:w="954" w:type="pct"/>
          </w:tcPr>
          <w:p w14:paraId="6226639B" w14:textId="3DB8C21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0,08</w:t>
            </w:r>
          </w:p>
        </w:tc>
        <w:tc>
          <w:tcPr>
            <w:tcW w:w="950" w:type="pct"/>
          </w:tcPr>
          <w:p w14:paraId="75C8115D" w14:textId="0CD1B7C1"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-2,11</w:t>
            </w:r>
          </w:p>
        </w:tc>
        <w:tc>
          <w:tcPr>
            <w:tcW w:w="950" w:type="pct"/>
          </w:tcPr>
          <w:p w14:paraId="174F17BF" w14:textId="676B1289"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0,03</w:t>
            </w:r>
            <w:r w:rsidR="006D27C6">
              <w:rPr>
                <w:rFonts w:ascii="Times New Roman" w:hAnsi="Times New Roman" w:cs="Times New Roman"/>
                <w:sz w:val="20"/>
                <w:szCs w:val="20"/>
              </w:rPr>
              <w:t>*</w:t>
            </w:r>
          </w:p>
        </w:tc>
      </w:tr>
      <w:tr w:rsidR="00B353E7" w14:paraId="2A4491A1" w14:textId="77777777" w:rsidTr="006D27C6">
        <w:trPr>
          <w:gridAfter w:val="1"/>
          <w:wAfter w:w="5" w:type="pct"/>
        </w:trPr>
        <w:tc>
          <w:tcPr>
            <w:tcW w:w="1179" w:type="pct"/>
          </w:tcPr>
          <w:p w14:paraId="7A2997EE" w14:textId="22C82839"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Idade</w:t>
            </w:r>
          </w:p>
        </w:tc>
        <w:tc>
          <w:tcPr>
            <w:tcW w:w="963" w:type="pct"/>
          </w:tcPr>
          <w:p w14:paraId="28B676D4" w14:textId="16B76407"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7AF9761C" w14:textId="4E22BD31"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4F34FADF" w14:textId="7E05F6BD"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0,89</w:t>
            </w:r>
          </w:p>
        </w:tc>
        <w:tc>
          <w:tcPr>
            <w:tcW w:w="950" w:type="pct"/>
          </w:tcPr>
          <w:p w14:paraId="3E8909AA" w14:textId="46589E01"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0,37</w:t>
            </w:r>
          </w:p>
        </w:tc>
      </w:tr>
      <w:tr w:rsidR="00B353E7" w14:paraId="3A1A0CB6" w14:textId="77777777" w:rsidTr="006D27C6">
        <w:trPr>
          <w:gridAfter w:val="1"/>
          <w:wAfter w:w="5" w:type="pct"/>
        </w:trPr>
        <w:tc>
          <w:tcPr>
            <w:tcW w:w="1179" w:type="pct"/>
          </w:tcPr>
          <w:p w14:paraId="3BB6977E" w14:textId="5F172C60"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Sexo</w:t>
            </w:r>
          </w:p>
        </w:tc>
        <w:tc>
          <w:tcPr>
            <w:tcW w:w="963" w:type="pct"/>
          </w:tcPr>
          <w:p w14:paraId="66DE8467" w14:textId="61F7FCC8"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-0,15</w:t>
            </w:r>
          </w:p>
        </w:tc>
        <w:tc>
          <w:tcPr>
            <w:tcW w:w="954" w:type="pct"/>
          </w:tcPr>
          <w:p w14:paraId="018A5623" w14:textId="2FEA5137"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0,24</w:t>
            </w:r>
          </w:p>
        </w:tc>
        <w:tc>
          <w:tcPr>
            <w:tcW w:w="950" w:type="pct"/>
          </w:tcPr>
          <w:p w14:paraId="331733B7" w14:textId="79AC634A"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-0,64</w:t>
            </w:r>
          </w:p>
        </w:tc>
        <w:tc>
          <w:tcPr>
            <w:tcW w:w="950" w:type="pct"/>
          </w:tcPr>
          <w:p w14:paraId="1C27B366" w14:textId="15A9B103"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0,52</w:t>
            </w:r>
          </w:p>
        </w:tc>
      </w:tr>
      <w:tr w:rsidR="00B353E7" w14:paraId="2563D0E5" w14:textId="77777777" w:rsidTr="006D27C6">
        <w:trPr>
          <w:gridAfter w:val="1"/>
          <w:wAfter w:w="5" w:type="pct"/>
        </w:trPr>
        <w:tc>
          <w:tcPr>
            <w:tcW w:w="1179" w:type="pct"/>
          </w:tcPr>
          <w:p w14:paraId="2EC47FA4" w14:textId="76E3F307"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Raça</w:t>
            </w:r>
          </w:p>
        </w:tc>
        <w:tc>
          <w:tcPr>
            <w:tcW w:w="963" w:type="pct"/>
          </w:tcPr>
          <w:p w14:paraId="43618913" w14:textId="125E63B4"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-0,32</w:t>
            </w:r>
          </w:p>
        </w:tc>
        <w:tc>
          <w:tcPr>
            <w:tcW w:w="954" w:type="pct"/>
          </w:tcPr>
          <w:p w14:paraId="0FD47738" w14:textId="516531A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0,26</w:t>
            </w:r>
          </w:p>
        </w:tc>
        <w:tc>
          <w:tcPr>
            <w:tcW w:w="950" w:type="pct"/>
          </w:tcPr>
          <w:p w14:paraId="64EE6699" w14:textId="459E8C8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-1,25</w:t>
            </w:r>
          </w:p>
        </w:tc>
        <w:tc>
          <w:tcPr>
            <w:tcW w:w="950" w:type="pct"/>
          </w:tcPr>
          <w:p w14:paraId="28E2F1D2" w14:textId="2A7174E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0,21</w:t>
            </w:r>
          </w:p>
        </w:tc>
      </w:tr>
      <w:tr w:rsidR="00B353E7" w14:paraId="1C02B4EB" w14:textId="77777777" w:rsidTr="006D27C6">
        <w:trPr>
          <w:gridAfter w:val="1"/>
          <w:wAfter w:w="5" w:type="pct"/>
        </w:trPr>
        <w:tc>
          <w:tcPr>
            <w:tcW w:w="1179" w:type="pct"/>
          </w:tcPr>
          <w:p w14:paraId="55261626" w14:textId="7B02EAC7"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963" w:type="pct"/>
          </w:tcPr>
          <w:p w14:paraId="312C9C3A" w14:textId="7122D9DE"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0,01</w:t>
            </w:r>
          </w:p>
        </w:tc>
        <w:tc>
          <w:tcPr>
            <w:tcW w:w="954" w:type="pct"/>
          </w:tcPr>
          <w:p w14:paraId="1772308B" w14:textId="33DF80AD"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12BD0550" w14:textId="707AAE20"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0,45</w:t>
            </w:r>
          </w:p>
        </w:tc>
        <w:tc>
          <w:tcPr>
            <w:tcW w:w="950" w:type="pct"/>
          </w:tcPr>
          <w:p w14:paraId="7881861B" w14:textId="00C1B948"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0,65</w:t>
            </w:r>
          </w:p>
        </w:tc>
      </w:tr>
      <w:tr w:rsidR="00B353E7" w14:paraId="3F55CC88" w14:textId="77777777" w:rsidTr="006D27C6">
        <w:trPr>
          <w:gridAfter w:val="1"/>
          <w:wAfter w:w="5" w:type="pct"/>
        </w:trPr>
        <w:tc>
          <w:tcPr>
            <w:tcW w:w="1179" w:type="pct"/>
          </w:tcPr>
          <w:p w14:paraId="795C5113" w14:textId="0B7C941F"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Renda</w:t>
            </w:r>
          </w:p>
        </w:tc>
        <w:tc>
          <w:tcPr>
            <w:tcW w:w="963" w:type="pct"/>
          </w:tcPr>
          <w:p w14:paraId="659F3565" w14:textId="5A768C3E"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-0,12</w:t>
            </w:r>
          </w:p>
        </w:tc>
        <w:tc>
          <w:tcPr>
            <w:tcW w:w="954" w:type="pct"/>
          </w:tcPr>
          <w:p w14:paraId="27D04852" w14:textId="20A6FDCA"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0,13</w:t>
            </w:r>
          </w:p>
        </w:tc>
        <w:tc>
          <w:tcPr>
            <w:tcW w:w="950" w:type="pct"/>
          </w:tcPr>
          <w:p w14:paraId="7C734974" w14:textId="2220B173"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-0,90</w:t>
            </w:r>
          </w:p>
        </w:tc>
        <w:tc>
          <w:tcPr>
            <w:tcW w:w="950" w:type="pct"/>
          </w:tcPr>
          <w:p w14:paraId="6DD5D4E8" w14:textId="5B0E4BA7"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0,36</w:t>
            </w:r>
          </w:p>
        </w:tc>
      </w:tr>
      <w:tr w:rsidR="00B353E7" w14:paraId="40CEE2AE" w14:textId="77777777" w:rsidTr="006D27C6">
        <w:trPr>
          <w:gridAfter w:val="1"/>
          <w:wAfter w:w="5" w:type="pct"/>
        </w:trPr>
        <w:tc>
          <w:tcPr>
            <w:tcW w:w="1179" w:type="pct"/>
          </w:tcPr>
          <w:p w14:paraId="59512F18" w14:textId="46DD636A"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Atitude sobre o aborto</w:t>
            </w:r>
          </w:p>
        </w:tc>
        <w:tc>
          <w:tcPr>
            <w:tcW w:w="963" w:type="pct"/>
          </w:tcPr>
          <w:p w14:paraId="1A889D2A" w14:textId="45066875"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-0,05</w:t>
            </w:r>
          </w:p>
        </w:tc>
        <w:tc>
          <w:tcPr>
            <w:tcW w:w="954" w:type="pct"/>
          </w:tcPr>
          <w:p w14:paraId="060207E3" w14:textId="0590E39E"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0,02</w:t>
            </w:r>
          </w:p>
        </w:tc>
        <w:tc>
          <w:tcPr>
            <w:tcW w:w="950" w:type="pct"/>
          </w:tcPr>
          <w:p w14:paraId="16F548B7" w14:textId="7A8E53A7"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-2,05</w:t>
            </w:r>
          </w:p>
        </w:tc>
        <w:tc>
          <w:tcPr>
            <w:tcW w:w="950" w:type="pct"/>
          </w:tcPr>
          <w:p w14:paraId="5AF33F43" w14:textId="11B310ED" w:rsidR="00B353E7" w:rsidRDefault="00B353E7" w:rsidP="00B15179">
            <w:pPr>
              <w:jc w:val="center"/>
              <w:rPr>
                <w:rFonts w:ascii="Times New Roman" w:hAnsi="Times New Roman" w:cs="Times New Roman"/>
                <w:sz w:val="20"/>
                <w:szCs w:val="20"/>
              </w:rPr>
            </w:pPr>
            <w:r>
              <w:rPr>
                <w:rFonts w:ascii="Times New Roman" w:hAnsi="Times New Roman" w:cs="Times New Roman"/>
                <w:sz w:val="20"/>
                <w:szCs w:val="20"/>
              </w:rPr>
              <w:t>0,04</w:t>
            </w:r>
            <w:r w:rsidR="006D27C6">
              <w:rPr>
                <w:rFonts w:ascii="Times New Roman" w:hAnsi="Times New Roman" w:cs="Times New Roman"/>
                <w:sz w:val="20"/>
                <w:szCs w:val="20"/>
              </w:rPr>
              <w:t>*</w:t>
            </w:r>
          </w:p>
        </w:tc>
      </w:tr>
      <w:tr w:rsidR="00B353E7" w14:paraId="197C9366" w14:textId="77777777" w:rsidTr="006D27C6">
        <w:trPr>
          <w:gridAfter w:val="1"/>
          <w:wAfter w:w="5" w:type="pct"/>
        </w:trPr>
        <w:tc>
          <w:tcPr>
            <w:tcW w:w="1179" w:type="pct"/>
          </w:tcPr>
          <w:p w14:paraId="42DAC241" w14:textId="4923CEE8"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 xml:space="preserve">Ameaça: </w:t>
            </w:r>
            <w:proofErr w:type="spellStart"/>
            <w:r w:rsidR="006D27C6">
              <w:rPr>
                <w:rFonts w:ascii="Times New Roman" w:hAnsi="Times New Roman" w:cs="Times New Roman"/>
                <w:sz w:val="20"/>
                <w:szCs w:val="20"/>
              </w:rPr>
              <w:t>Bolsonaristas</w:t>
            </w:r>
            <w:proofErr w:type="spellEnd"/>
          </w:p>
        </w:tc>
        <w:tc>
          <w:tcPr>
            <w:tcW w:w="963" w:type="pct"/>
          </w:tcPr>
          <w:p w14:paraId="5D5B09BC" w14:textId="6B4A2ABF"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0,89</w:t>
            </w:r>
          </w:p>
        </w:tc>
        <w:tc>
          <w:tcPr>
            <w:tcW w:w="954" w:type="pct"/>
          </w:tcPr>
          <w:p w14:paraId="08914E23" w14:textId="7A9D73BE"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0,42</w:t>
            </w:r>
          </w:p>
        </w:tc>
        <w:tc>
          <w:tcPr>
            <w:tcW w:w="950" w:type="pct"/>
          </w:tcPr>
          <w:p w14:paraId="496F4A37" w14:textId="4FFFC232"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2,12</w:t>
            </w:r>
          </w:p>
        </w:tc>
        <w:tc>
          <w:tcPr>
            <w:tcW w:w="950" w:type="pct"/>
          </w:tcPr>
          <w:p w14:paraId="4D7EEDFB" w14:textId="1D9D10F1"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0,03*</w:t>
            </w:r>
          </w:p>
        </w:tc>
      </w:tr>
      <w:tr w:rsidR="00B353E7" w14:paraId="4096411C" w14:textId="77777777" w:rsidTr="006D27C6">
        <w:trPr>
          <w:gridAfter w:val="1"/>
          <w:wAfter w:w="5" w:type="pct"/>
        </w:trPr>
        <w:tc>
          <w:tcPr>
            <w:tcW w:w="1179" w:type="pct"/>
          </w:tcPr>
          <w:p w14:paraId="5339BA33" w14:textId="4D24FF83" w:rsidR="00B353E7" w:rsidRDefault="00B353E7" w:rsidP="00B15179">
            <w:pPr>
              <w:jc w:val="both"/>
              <w:rPr>
                <w:rFonts w:ascii="Times New Roman" w:hAnsi="Times New Roman" w:cs="Times New Roman"/>
                <w:sz w:val="20"/>
                <w:szCs w:val="20"/>
              </w:rPr>
            </w:pPr>
            <w:r>
              <w:rPr>
                <w:rFonts w:ascii="Times New Roman" w:hAnsi="Times New Roman" w:cs="Times New Roman"/>
                <w:sz w:val="20"/>
                <w:szCs w:val="20"/>
              </w:rPr>
              <w:t xml:space="preserve">Ameaça: </w:t>
            </w:r>
            <w:r w:rsidR="006D27C6">
              <w:rPr>
                <w:rFonts w:ascii="Times New Roman" w:hAnsi="Times New Roman" w:cs="Times New Roman"/>
                <w:sz w:val="20"/>
                <w:szCs w:val="20"/>
              </w:rPr>
              <w:t>Lulistas</w:t>
            </w:r>
          </w:p>
        </w:tc>
        <w:tc>
          <w:tcPr>
            <w:tcW w:w="963" w:type="pct"/>
          </w:tcPr>
          <w:p w14:paraId="68A91C47" w14:textId="3BFCCBD6"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0,62</w:t>
            </w:r>
          </w:p>
        </w:tc>
        <w:tc>
          <w:tcPr>
            <w:tcW w:w="954" w:type="pct"/>
          </w:tcPr>
          <w:p w14:paraId="3AAEC342" w14:textId="60AD8457"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0,46</w:t>
            </w:r>
          </w:p>
        </w:tc>
        <w:tc>
          <w:tcPr>
            <w:tcW w:w="950" w:type="pct"/>
          </w:tcPr>
          <w:p w14:paraId="5D85914B" w14:textId="3235C021"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1,32</w:t>
            </w:r>
          </w:p>
        </w:tc>
        <w:tc>
          <w:tcPr>
            <w:tcW w:w="950" w:type="pct"/>
          </w:tcPr>
          <w:p w14:paraId="6823CDAC" w14:textId="728781B0" w:rsidR="00B353E7" w:rsidRDefault="006D27C6" w:rsidP="00B15179">
            <w:pPr>
              <w:jc w:val="center"/>
              <w:rPr>
                <w:rFonts w:ascii="Times New Roman" w:hAnsi="Times New Roman" w:cs="Times New Roman"/>
                <w:sz w:val="20"/>
                <w:szCs w:val="20"/>
              </w:rPr>
            </w:pPr>
            <w:r>
              <w:rPr>
                <w:rFonts w:ascii="Times New Roman" w:hAnsi="Times New Roman" w:cs="Times New Roman"/>
                <w:sz w:val="20"/>
                <w:szCs w:val="20"/>
              </w:rPr>
              <w:t>0,18</w:t>
            </w:r>
          </w:p>
        </w:tc>
      </w:tr>
      <w:tr w:rsidR="006D27C6" w14:paraId="3E6531A2" w14:textId="77777777" w:rsidTr="006D27C6">
        <w:trPr>
          <w:gridAfter w:val="1"/>
          <w:wAfter w:w="5" w:type="pct"/>
        </w:trPr>
        <w:tc>
          <w:tcPr>
            <w:tcW w:w="1179" w:type="pct"/>
          </w:tcPr>
          <w:p w14:paraId="3E9FA587" w14:textId="0F8563D6" w:rsidR="006D27C6" w:rsidRDefault="006D27C6" w:rsidP="00B15179">
            <w:pPr>
              <w:jc w:val="both"/>
              <w:rPr>
                <w:rFonts w:ascii="Times New Roman" w:hAnsi="Times New Roman" w:cs="Times New Roman"/>
                <w:sz w:val="20"/>
                <w:szCs w:val="20"/>
              </w:rPr>
            </w:pPr>
            <w:r>
              <w:rPr>
                <w:rFonts w:ascii="Times New Roman" w:hAnsi="Times New Roman" w:cs="Times New Roman"/>
                <w:sz w:val="20"/>
                <w:szCs w:val="20"/>
              </w:rPr>
              <w:t>Ameaça: Ambos</w:t>
            </w:r>
          </w:p>
        </w:tc>
        <w:tc>
          <w:tcPr>
            <w:tcW w:w="963" w:type="pct"/>
          </w:tcPr>
          <w:p w14:paraId="0D9DFBEC" w14:textId="258DAF2F" w:rsidR="006D27C6" w:rsidRDefault="006D27C6" w:rsidP="00B15179">
            <w:pPr>
              <w:jc w:val="center"/>
              <w:rPr>
                <w:rFonts w:ascii="Times New Roman" w:hAnsi="Times New Roman" w:cs="Times New Roman"/>
                <w:sz w:val="20"/>
                <w:szCs w:val="20"/>
              </w:rPr>
            </w:pPr>
            <w:r>
              <w:rPr>
                <w:rFonts w:ascii="Times New Roman" w:hAnsi="Times New Roman" w:cs="Times New Roman"/>
                <w:sz w:val="20"/>
                <w:szCs w:val="20"/>
              </w:rPr>
              <w:t>0,65</w:t>
            </w:r>
          </w:p>
        </w:tc>
        <w:tc>
          <w:tcPr>
            <w:tcW w:w="954" w:type="pct"/>
          </w:tcPr>
          <w:p w14:paraId="00D631FA" w14:textId="14D9838B" w:rsidR="006D27C6" w:rsidRDefault="006D27C6" w:rsidP="00B15179">
            <w:pPr>
              <w:jc w:val="center"/>
              <w:rPr>
                <w:rFonts w:ascii="Times New Roman" w:hAnsi="Times New Roman" w:cs="Times New Roman"/>
                <w:sz w:val="20"/>
                <w:szCs w:val="20"/>
              </w:rPr>
            </w:pPr>
            <w:r>
              <w:rPr>
                <w:rFonts w:ascii="Times New Roman" w:hAnsi="Times New Roman" w:cs="Times New Roman"/>
                <w:sz w:val="20"/>
                <w:szCs w:val="20"/>
              </w:rPr>
              <w:t>0,44</w:t>
            </w:r>
          </w:p>
        </w:tc>
        <w:tc>
          <w:tcPr>
            <w:tcW w:w="950" w:type="pct"/>
          </w:tcPr>
          <w:p w14:paraId="344801DD" w14:textId="68719956" w:rsidR="006D27C6" w:rsidRDefault="006D27C6" w:rsidP="00B15179">
            <w:pPr>
              <w:jc w:val="center"/>
              <w:rPr>
                <w:rFonts w:ascii="Times New Roman" w:hAnsi="Times New Roman" w:cs="Times New Roman"/>
                <w:sz w:val="20"/>
                <w:szCs w:val="20"/>
              </w:rPr>
            </w:pPr>
            <w:r>
              <w:rPr>
                <w:rFonts w:ascii="Times New Roman" w:hAnsi="Times New Roman" w:cs="Times New Roman"/>
                <w:sz w:val="20"/>
                <w:szCs w:val="20"/>
              </w:rPr>
              <w:t>1,47</w:t>
            </w:r>
          </w:p>
        </w:tc>
        <w:tc>
          <w:tcPr>
            <w:tcW w:w="950" w:type="pct"/>
          </w:tcPr>
          <w:p w14:paraId="497C3E0C" w14:textId="7FCDDE7D" w:rsidR="006D27C6" w:rsidRDefault="006D27C6" w:rsidP="00B15179">
            <w:pPr>
              <w:jc w:val="center"/>
              <w:rPr>
                <w:rFonts w:ascii="Times New Roman" w:hAnsi="Times New Roman" w:cs="Times New Roman"/>
                <w:sz w:val="20"/>
                <w:szCs w:val="20"/>
              </w:rPr>
            </w:pPr>
            <w:r>
              <w:rPr>
                <w:rFonts w:ascii="Times New Roman" w:hAnsi="Times New Roman" w:cs="Times New Roman"/>
                <w:sz w:val="20"/>
                <w:szCs w:val="20"/>
              </w:rPr>
              <w:t>0,14</w:t>
            </w:r>
          </w:p>
        </w:tc>
      </w:tr>
    </w:tbl>
    <w:p w14:paraId="29B0B41B" w14:textId="656A497C" w:rsidR="00B15179" w:rsidRDefault="00B15179" w:rsidP="00EF71D4">
      <w:pPr>
        <w:spacing w:after="0" w:line="360" w:lineRule="auto"/>
        <w:jc w:val="both"/>
        <w:rPr>
          <w:rFonts w:ascii="Times New Roman" w:hAnsi="Times New Roman" w:cs="Times New Roman"/>
          <w:sz w:val="24"/>
          <w:szCs w:val="24"/>
        </w:rPr>
      </w:pPr>
    </w:p>
    <w:tbl>
      <w:tblPr>
        <w:tblStyle w:val="Tabelacomgrade"/>
        <w:tblW w:w="5000" w:type="pct"/>
        <w:tblLook w:val="04A0" w:firstRow="1" w:lastRow="0" w:firstColumn="1" w:lastColumn="0" w:noHBand="0" w:noVBand="1"/>
      </w:tblPr>
      <w:tblGrid>
        <w:gridCol w:w="2129"/>
        <w:gridCol w:w="1736"/>
        <w:gridCol w:w="1720"/>
        <w:gridCol w:w="1713"/>
        <w:gridCol w:w="1718"/>
      </w:tblGrid>
      <w:tr w:rsidR="00F216B4" w:rsidRPr="00B15179" w14:paraId="0A40569D" w14:textId="77777777" w:rsidTr="00BE5BCA">
        <w:tc>
          <w:tcPr>
            <w:tcW w:w="5000" w:type="pct"/>
            <w:gridSpan w:val="5"/>
          </w:tcPr>
          <w:p w14:paraId="305A10B9" w14:textId="1BB6A003" w:rsidR="00F216B4" w:rsidRPr="00B15179" w:rsidRDefault="00F216B4" w:rsidP="00BE5BCA">
            <w:pPr>
              <w:jc w:val="center"/>
              <w:rPr>
                <w:rFonts w:ascii="Times New Roman" w:hAnsi="Times New Roman" w:cs="Times New Roman"/>
                <w:b/>
                <w:bCs/>
                <w:sz w:val="20"/>
                <w:szCs w:val="20"/>
              </w:rPr>
            </w:pPr>
            <w:r w:rsidRPr="00B15179">
              <w:rPr>
                <w:rFonts w:ascii="Times New Roman" w:hAnsi="Times New Roman" w:cs="Times New Roman"/>
                <w:b/>
                <w:bCs/>
                <w:sz w:val="20"/>
                <w:szCs w:val="20"/>
              </w:rPr>
              <w:t xml:space="preserve">Minorias – Percepção de </w:t>
            </w:r>
            <w:r>
              <w:rPr>
                <w:rFonts w:ascii="Times New Roman" w:hAnsi="Times New Roman" w:cs="Times New Roman"/>
                <w:b/>
                <w:bCs/>
                <w:sz w:val="20"/>
                <w:szCs w:val="20"/>
              </w:rPr>
              <w:t>Bolsonaro</w:t>
            </w:r>
            <w:r w:rsidR="00E645D9">
              <w:rPr>
                <w:rFonts w:ascii="Times New Roman" w:hAnsi="Times New Roman" w:cs="Times New Roman"/>
                <w:b/>
                <w:bCs/>
                <w:sz w:val="20"/>
                <w:szCs w:val="20"/>
              </w:rPr>
              <w:t xml:space="preserve"> autoritário</w:t>
            </w:r>
          </w:p>
        </w:tc>
      </w:tr>
      <w:tr w:rsidR="00F216B4" w:rsidRPr="00B15179" w14:paraId="325DDAC7" w14:textId="77777777" w:rsidTr="00BE5BCA">
        <w:tc>
          <w:tcPr>
            <w:tcW w:w="1180" w:type="pct"/>
          </w:tcPr>
          <w:p w14:paraId="61476A7F" w14:textId="77777777" w:rsidR="00F216B4" w:rsidRPr="00B15179" w:rsidRDefault="00F216B4" w:rsidP="00BE5BCA">
            <w:pPr>
              <w:jc w:val="center"/>
              <w:rPr>
                <w:rFonts w:ascii="Times New Roman" w:hAnsi="Times New Roman" w:cs="Times New Roman"/>
                <w:b/>
                <w:bCs/>
                <w:sz w:val="20"/>
                <w:szCs w:val="20"/>
              </w:rPr>
            </w:pPr>
            <w:r w:rsidRPr="00B15179">
              <w:rPr>
                <w:rFonts w:ascii="Times New Roman" w:hAnsi="Times New Roman" w:cs="Times New Roman"/>
                <w:b/>
                <w:bCs/>
                <w:sz w:val="20"/>
                <w:szCs w:val="20"/>
              </w:rPr>
              <w:t>Coeficientes</w:t>
            </w:r>
          </w:p>
        </w:tc>
        <w:tc>
          <w:tcPr>
            <w:tcW w:w="963" w:type="pct"/>
          </w:tcPr>
          <w:p w14:paraId="0BCD8373" w14:textId="77777777" w:rsidR="00F216B4" w:rsidRPr="00B15179" w:rsidRDefault="00F216B4" w:rsidP="00BE5BCA">
            <w:pPr>
              <w:jc w:val="center"/>
              <w:rPr>
                <w:rFonts w:ascii="Times New Roman" w:hAnsi="Times New Roman" w:cs="Times New Roman"/>
                <w:b/>
                <w:bCs/>
                <w:sz w:val="20"/>
                <w:szCs w:val="20"/>
              </w:rPr>
            </w:pPr>
            <w:r w:rsidRPr="00B15179">
              <w:rPr>
                <w:rFonts w:ascii="Times New Roman" w:hAnsi="Times New Roman" w:cs="Times New Roman"/>
                <w:b/>
                <w:bCs/>
                <w:sz w:val="20"/>
                <w:szCs w:val="20"/>
              </w:rPr>
              <w:t>Estimador</w:t>
            </w:r>
          </w:p>
        </w:tc>
        <w:tc>
          <w:tcPr>
            <w:tcW w:w="954" w:type="pct"/>
          </w:tcPr>
          <w:p w14:paraId="6638892C" w14:textId="77777777" w:rsidR="00F216B4" w:rsidRPr="00B15179" w:rsidRDefault="00F216B4" w:rsidP="00BE5BCA">
            <w:pPr>
              <w:jc w:val="center"/>
              <w:rPr>
                <w:rFonts w:ascii="Times New Roman" w:hAnsi="Times New Roman" w:cs="Times New Roman"/>
                <w:b/>
                <w:bCs/>
                <w:sz w:val="20"/>
                <w:szCs w:val="20"/>
              </w:rPr>
            </w:pPr>
            <w:r w:rsidRPr="00B15179">
              <w:rPr>
                <w:rFonts w:ascii="Times New Roman" w:hAnsi="Times New Roman" w:cs="Times New Roman"/>
                <w:b/>
                <w:bCs/>
                <w:sz w:val="20"/>
                <w:szCs w:val="20"/>
              </w:rPr>
              <w:t>Erro Padrão</w:t>
            </w:r>
          </w:p>
        </w:tc>
        <w:tc>
          <w:tcPr>
            <w:tcW w:w="950" w:type="pct"/>
          </w:tcPr>
          <w:p w14:paraId="21F3583E" w14:textId="77777777" w:rsidR="00F216B4" w:rsidRPr="00B15179" w:rsidRDefault="00F216B4" w:rsidP="00BE5BCA">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t</w:t>
            </w:r>
          </w:p>
        </w:tc>
        <w:tc>
          <w:tcPr>
            <w:tcW w:w="950" w:type="pct"/>
          </w:tcPr>
          <w:p w14:paraId="0F8D14A6" w14:textId="77777777" w:rsidR="00F216B4" w:rsidRPr="00B15179" w:rsidRDefault="00F216B4" w:rsidP="00BE5BCA">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p</w:t>
            </w:r>
          </w:p>
        </w:tc>
      </w:tr>
      <w:tr w:rsidR="00F216B4" w:rsidRPr="00B15179" w14:paraId="0C75A0F5" w14:textId="77777777" w:rsidTr="00BE5BCA">
        <w:tc>
          <w:tcPr>
            <w:tcW w:w="1180" w:type="pct"/>
          </w:tcPr>
          <w:p w14:paraId="559EE027" w14:textId="77777777" w:rsidR="00F216B4" w:rsidRPr="00B15179" w:rsidRDefault="00F216B4" w:rsidP="00BE5BCA">
            <w:pPr>
              <w:jc w:val="both"/>
              <w:rPr>
                <w:rFonts w:ascii="Times New Roman" w:hAnsi="Times New Roman" w:cs="Times New Roman"/>
                <w:sz w:val="20"/>
                <w:szCs w:val="20"/>
              </w:rPr>
            </w:pPr>
            <w:r>
              <w:rPr>
                <w:rFonts w:ascii="Times New Roman" w:hAnsi="Times New Roman" w:cs="Times New Roman"/>
                <w:sz w:val="20"/>
                <w:szCs w:val="20"/>
              </w:rPr>
              <w:t>(Intercepto)</w:t>
            </w:r>
          </w:p>
        </w:tc>
        <w:tc>
          <w:tcPr>
            <w:tcW w:w="963" w:type="pct"/>
          </w:tcPr>
          <w:p w14:paraId="4B0A2C88" w14:textId="645598E7" w:rsidR="00F216B4" w:rsidRPr="00B15179" w:rsidRDefault="00BE5BCA" w:rsidP="00BE5BCA">
            <w:pPr>
              <w:jc w:val="center"/>
              <w:rPr>
                <w:rFonts w:ascii="Times New Roman" w:hAnsi="Times New Roman" w:cs="Times New Roman"/>
                <w:sz w:val="20"/>
                <w:szCs w:val="20"/>
              </w:rPr>
            </w:pPr>
            <w:r>
              <w:rPr>
                <w:rFonts w:ascii="Times New Roman" w:hAnsi="Times New Roman" w:cs="Times New Roman"/>
                <w:sz w:val="20"/>
                <w:szCs w:val="20"/>
              </w:rPr>
              <w:t>7,02</w:t>
            </w:r>
          </w:p>
        </w:tc>
        <w:tc>
          <w:tcPr>
            <w:tcW w:w="954" w:type="pct"/>
          </w:tcPr>
          <w:p w14:paraId="605B3A9E" w14:textId="5C390D31" w:rsidR="00F216B4" w:rsidRPr="00B15179" w:rsidRDefault="00BE5BCA" w:rsidP="00BE5BCA">
            <w:pPr>
              <w:jc w:val="center"/>
              <w:rPr>
                <w:rFonts w:ascii="Times New Roman" w:hAnsi="Times New Roman" w:cs="Times New Roman"/>
                <w:sz w:val="20"/>
                <w:szCs w:val="20"/>
              </w:rPr>
            </w:pPr>
            <w:r>
              <w:rPr>
                <w:rFonts w:ascii="Times New Roman" w:hAnsi="Times New Roman" w:cs="Times New Roman"/>
                <w:sz w:val="20"/>
                <w:szCs w:val="20"/>
              </w:rPr>
              <w:t>1,33</w:t>
            </w:r>
          </w:p>
        </w:tc>
        <w:tc>
          <w:tcPr>
            <w:tcW w:w="950" w:type="pct"/>
          </w:tcPr>
          <w:p w14:paraId="26E497BE" w14:textId="7F7AE650" w:rsidR="00F216B4" w:rsidRPr="00B15179" w:rsidRDefault="00BE5BCA" w:rsidP="00BE5BCA">
            <w:pPr>
              <w:jc w:val="center"/>
              <w:rPr>
                <w:rFonts w:ascii="Times New Roman" w:hAnsi="Times New Roman" w:cs="Times New Roman"/>
                <w:sz w:val="20"/>
                <w:szCs w:val="20"/>
              </w:rPr>
            </w:pPr>
            <w:r>
              <w:rPr>
                <w:rFonts w:ascii="Times New Roman" w:hAnsi="Times New Roman" w:cs="Times New Roman"/>
                <w:sz w:val="20"/>
                <w:szCs w:val="20"/>
              </w:rPr>
              <w:t>5,28</w:t>
            </w:r>
          </w:p>
        </w:tc>
        <w:tc>
          <w:tcPr>
            <w:tcW w:w="950" w:type="pct"/>
          </w:tcPr>
          <w:p w14:paraId="2A9E0D6C" w14:textId="2AF50BFC" w:rsidR="00F216B4" w:rsidRPr="00B15179" w:rsidRDefault="00BE5BCA" w:rsidP="00BE5BCA">
            <w:pPr>
              <w:jc w:val="center"/>
              <w:rPr>
                <w:rFonts w:ascii="Times New Roman" w:hAnsi="Times New Roman" w:cs="Times New Roman"/>
                <w:sz w:val="20"/>
                <w:szCs w:val="20"/>
              </w:rPr>
            </w:pPr>
            <w:r>
              <w:rPr>
                <w:rFonts w:ascii="Times New Roman" w:hAnsi="Times New Roman" w:cs="Times New Roman"/>
                <w:sz w:val="20"/>
                <w:szCs w:val="20"/>
              </w:rPr>
              <w:t>&lt; 0,001***</w:t>
            </w:r>
          </w:p>
        </w:tc>
      </w:tr>
      <w:tr w:rsidR="00F216B4" w14:paraId="070DA7D6" w14:textId="77777777" w:rsidTr="00BE5BCA">
        <w:tc>
          <w:tcPr>
            <w:tcW w:w="1180" w:type="pct"/>
          </w:tcPr>
          <w:p w14:paraId="17AC9DBD" w14:textId="77777777" w:rsidR="00F216B4" w:rsidRDefault="00F216B4" w:rsidP="00BE5BCA">
            <w:pPr>
              <w:jc w:val="both"/>
              <w:rPr>
                <w:rFonts w:ascii="Times New Roman" w:hAnsi="Times New Roman" w:cs="Times New Roman"/>
                <w:sz w:val="20"/>
                <w:szCs w:val="20"/>
              </w:rPr>
            </w:pPr>
            <w:r>
              <w:rPr>
                <w:rFonts w:ascii="Times New Roman" w:hAnsi="Times New Roman" w:cs="Times New Roman"/>
                <w:sz w:val="20"/>
                <w:szCs w:val="20"/>
              </w:rPr>
              <w:t>Minorias*Lulista</w:t>
            </w:r>
          </w:p>
        </w:tc>
        <w:tc>
          <w:tcPr>
            <w:tcW w:w="963" w:type="pct"/>
          </w:tcPr>
          <w:p w14:paraId="542C211E" w14:textId="20A2DCCA"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3BFF6459" w14:textId="79350220"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4FB98C1D" w14:textId="3C6D191B"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-0,96</w:t>
            </w:r>
          </w:p>
        </w:tc>
        <w:tc>
          <w:tcPr>
            <w:tcW w:w="950" w:type="pct"/>
          </w:tcPr>
          <w:p w14:paraId="1C410FF3" w14:textId="58020717"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0,33</w:t>
            </w:r>
          </w:p>
        </w:tc>
      </w:tr>
      <w:tr w:rsidR="00F216B4" w14:paraId="76FF2AAA" w14:textId="77777777" w:rsidTr="00BE5BCA">
        <w:tc>
          <w:tcPr>
            <w:tcW w:w="1180" w:type="pct"/>
          </w:tcPr>
          <w:p w14:paraId="31EC65F4" w14:textId="77777777" w:rsidR="00F216B4" w:rsidRDefault="00F216B4" w:rsidP="00BE5BCA">
            <w:pPr>
              <w:jc w:val="both"/>
              <w:rPr>
                <w:rFonts w:ascii="Times New Roman" w:hAnsi="Times New Roman" w:cs="Times New Roman"/>
                <w:sz w:val="20"/>
                <w:szCs w:val="20"/>
              </w:rPr>
            </w:pPr>
            <w:r>
              <w:rPr>
                <w:rFonts w:ascii="Times New Roman" w:hAnsi="Times New Roman" w:cs="Times New Roman"/>
                <w:sz w:val="20"/>
                <w:szCs w:val="20"/>
              </w:rPr>
              <w:t>Minorias*</w:t>
            </w:r>
            <w:proofErr w:type="spellStart"/>
            <w:r>
              <w:rPr>
                <w:rFonts w:ascii="Times New Roman" w:hAnsi="Times New Roman" w:cs="Times New Roman"/>
                <w:sz w:val="20"/>
                <w:szCs w:val="20"/>
              </w:rPr>
              <w:t>Bolsonarista</w:t>
            </w:r>
            <w:proofErr w:type="spellEnd"/>
          </w:p>
        </w:tc>
        <w:tc>
          <w:tcPr>
            <w:tcW w:w="963" w:type="pct"/>
          </w:tcPr>
          <w:p w14:paraId="551017BB" w14:textId="376B7DFE"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0,02</w:t>
            </w:r>
          </w:p>
        </w:tc>
        <w:tc>
          <w:tcPr>
            <w:tcW w:w="954" w:type="pct"/>
          </w:tcPr>
          <w:p w14:paraId="656B55D2" w14:textId="2E2794F9"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61C840EA" w14:textId="003D4994"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2,67</w:t>
            </w:r>
          </w:p>
        </w:tc>
        <w:tc>
          <w:tcPr>
            <w:tcW w:w="950" w:type="pct"/>
          </w:tcPr>
          <w:p w14:paraId="5A6F32DD" w14:textId="6F077CF5" w:rsidR="00F216B4" w:rsidRDefault="00B443BD" w:rsidP="00BE5BCA">
            <w:pPr>
              <w:jc w:val="center"/>
              <w:rPr>
                <w:rFonts w:ascii="Times New Roman" w:hAnsi="Times New Roman" w:cs="Times New Roman"/>
                <w:sz w:val="20"/>
                <w:szCs w:val="20"/>
              </w:rPr>
            </w:pPr>
            <w:r>
              <w:rPr>
                <w:rFonts w:ascii="Times New Roman" w:hAnsi="Times New Roman" w:cs="Times New Roman"/>
                <w:sz w:val="20"/>
                <w:szCs w:val="20"/>
              </w:rPr>
              <w:t>&lt; 0,01**</w:t>
            </w:r>
          </w:p>
        </w:tc>
      </w:tr>
      <w:tr w:rsidR="00BE5BCA" w14:paraId="2054EEFB" w14:textId="77777777" w:rsidTr="00BE5BCA">
        <w:tc>
          <w:tcPr>
            <w:tcW w:w="1180" w:type="pct"/>
          </w:tcPr>
          <w:p w14:paraId="3614A88E"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Minorias</w:t>
            </w:r>
          </w:p>
        </w:tc>
        <w:tc>
          <w:tcPr>
            <w:tcW w:w="963" w:type="pct"/>
          </w:tcPr>
          <w:p w14:paraId="51931F89" w14:textId="70AB5716"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0,07</w:t>
            </w:r>
          </w:p>
        </w:tc>
        <w:tc>
          <w:tcPr>
            <w:tcW w:w="954" w:type="pct"/>
          </w:tcPr>
          <w:p w14:paraId="142D9D58" w14:textId="7838E039"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34F9F2E4" w14:textId="38FEE704"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1,93</w:t>
            </w:r>
          </w:p>
        </w:tc>
        <w:tc>
          <w:tcPr>
            <w:tcW w:w="950" w:type="pct"/>
          </w:tcPr>
          <w:p w14:paraId="73E7D7F6" w14:textId="25F1451E"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0,05</w:t>
            </w:r>
          </w:p>
        </w:tc>
      </w:tr>
      <w:tr w:rsidR="00BE5BCA" w14:paraId="1E8EBE1F" w14:textId="77777777" w:rsidTr="00BE5BCA">
        <w:tc>
          <w:tcPr>
            <w:tcW w:w="1180" w:type="pct"/>
          </w:tcPr>
          <w:p w14:paraId="7560DB56"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Lulista</w:t>
            </w:r>
          </w:p>
        </w:tc>
        <w:tc>
          <w:tcPr>
            <w:tcW w:w="963" w:type="pct"/>
          </w:tcPr>
          <w:p w14:paraId="1FCB6F60" w14:textId="33F5605F"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0,08</w:t>
            </w:r>
          </w:p>
        </w:tc>
        <w:tc>
          <w:tcPr>
            <w:tcW w:w="954" w:type="pct"/>
          </w:tcPr>
          <w:p w14:paraId="5A7C7689" w14:textId="677EF97F"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73DC5C9A" w14:textId="32BCF9D3"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1,32</w:t>
            </w:r>
          </w:p>
        </w:tc>
        <w:tc>
          <w:tcPr>
            <w:tcW w:w="950" w:type="pct"/>
          </w:tcPr>
          <w:p w14:paraId="67D9834B" w14:textId="3C890546"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0,18</w:t>
            </w:r>
          </w:p>
        </w:tc>
      </w:tr>
      <w:tr w:rsidR="00BE5BCA" w14:paraId="71FA8972" w14:textId="77777777" w:rsidTr="00BE5BCA">
        <w:tc>
          <w:tcPr>
            <w:tcW w:w="1180" w:type="pct"/>
          </w:tcPr>
          <w:p w14:paraId="652077FD" w14:textId="77777777" w:rsidR="00BE5BCA" w:rsidRDefault="00BE5BCA" w:rsidP="00BE5BCA">
            <w:pPr>
              <w:jc w:val="both"/>
              <w:rPr>
                <w:rFonts w:ascii="Times New Roman" w:hAnsi="Times New Roman" w:cs="Times New Roman"/>
                <w:sz w:val="20"/>
                <w:szCs w:val="20"/>
              </w:rPr>
            </w:pPr>
            <w:proofErr w:type="spellStart"/>
            <w:r>
              <w:rPr>
                <w:rFonts w:ascii="Times New Roman" w:hAnsi="Times New Roman" w:cs="Times New Roman"/>
                <w:sz w:val="20"/>
                <w:szCs w:val="20"/>
              </w:rPr>
              <w:t>Bolsonarista</w:t>
            </w:r>
            <w:proofErr w:type="spellEnd"/>
          </w:p>
        </w:tc>
        <w:tc>
          <w:tcPr>
            <w:tcW w:w="963" w:type="pct"/>
          </w:tcPr>
          <w:p w14:paraId="29A7FEC0" w14:textId="1994179B"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0,07</w:t>
            </w:r>
          </w:p>
        </w:tc>
        <w:tc>
          <w:tcPr>
            <w:tcW w:w="954" w:type="pct"/>
          </w:tcPr>
          <w:p w14:paraId="2CE4DD6C" w14:textId="741B0BE0"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630F519F" w14:textId="6F7A6E2B"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1,13</w:t>
            </w:r>
          </w:p>
        </w:tc>
        <w:tc>
          <w:tcPr>
            <w:tcW w:w="950" w:type="pct"/>
          </w:tcPr>
          <w:p w14:paraId="5DBB3559" w14:textId="22310FA1"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0,25</w:t>
            </w:r>
          </w:p>
        </w:tc>
      </w:tr>
      <w:tr w:rsidR="00BE5BCA" w14:paraId="789CB652" w14:textId="77777777" w:rsidTr="00BE5BCA">
        <w:tc>
          <w:tcPr>
            <w:tcW w:w="1180" w:type="pct"/>
          </w:tcPr>
          <w:p w14:paraId="3377CCC1"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Norte</w:t>
            </w:r>
          </w:p>
        </w:tc>
        <w:tc>
          <w:tcPr>
            <w:tcW w:w="963" w:type="pct"/>
          </w:tcPr>
          <w:p w14:paraId="15F6E926" w14:textId="589BDC23"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1,25</w:t>
            </w:r>
          </w:p>
        </w:tc>
        <w:tc>
          <w:tcPr>
            <w:tcW w:w="954" w:type="pct"/>
          </w:tcPr>
          <w:p w14:paraId="3C5B12E6" w14:textId="21C4DC71"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0,46</w:t>
            </w:r>
          </w:p>
        </w:tc>
        <w:tc>
          <w:tcPr>
            <w:tcW w:w="950" w:type="pct"/>
          </w:tcPr>
          <w:p w14:paraId="0CF0CEF6" w14:textId="46C9666E"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2,69</w:t>
            </w:r>
          </w:p>
        </w:tc>
        <w:tc>
          <w:tcPr>
            <w:tcW w:w="950" w:type="pct"/>
          </w:tcPr>
          <w:p w14:paraId="0D4058D6" w14:textId="20A633D7"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&lt;0,01**</w:t>
            </w:r>
          </w:p>
        </w:tc>
      </w:tr>
      <w:tr w:rsidR="00BE5BCA" w14:paraId="0CC3A33F" w14:textId="77777777" w:rsidTr="00BE5BCA">
        <w:tc>
          <w:tcPr>
            <w:tcW w:w="1180" w:type="pct"/>
          </w:tcPr>
          <w:p w14:paraId="2F0B6AEA"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Nordeste</w:t>
            </w:r>
          </w:p>
        </w:tc>
        <w:tc>
          <w:tcPr>
            <w:tcW w:w="963" w:type="pct"/>
          </w:tcPr>
          <w:p w14:paraId="6411680D" w14:textId="5095400C"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0,40</w:t>
            </w:r>
          </w:p>
        </w:tc>
        <w:tc>
          <w:tcPr>
            <w:tcW w:w="954" w:type="pct"/>
          </w:tcPr>
          <w:p w14:paraId="0AD19AC9" w14:textId="55181776"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0,34</w:t>
            </w:r>
          </w:p>
        </w:tc>
        <w:tc>
          <w:tcPr>
            <w:tcW w:w="950" w:type="pct"/>
          </w:tcPr>
          <w:p w14:paraId="262BBF41" w14:textId="51F72EFD"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1,20</w:t>
            </w:r>
          </w:p>
        </w:tc>
        <w:tc>
          <w:tcPr>
            <w:tcW w:w="950" w:type="pct"/>
          </w:tcPr>
          <w:p w14:paraId="7754D6DC" w14:textId="7F53B4A4"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0,22</w:t>
            </w:r>
          </w:p>
        </w:tc>
      </w:tr>
      <w:tr w:rsidR="00BE5BCA" w14:paraId="2D82ED5B" w14:textId="77777777" w:rsidTr="00BE5BCA">
        <w:tc>
          <w:tcPr>
            <w:tcW w:w="1180" w:type="pct"/>
          </w:tcPr>
          <w:p w14:paraId="485A5BF6"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Sul</w:t>
            </w:r>
          </w:p>
        </w:tc>
        <w:tc>
          <w:tcPr>
            <w:tcW w:w="963" w:type="pct"/>
          </w:tcPr>
          <w:p w14:paraId="4D86CF6C" w14:textId="42B928F8"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0,73</w:t>
            </w:r>
          </w:p>
        </w:tc>
        <w:tc>
          <w:tcPr>
            <w:tcW w:w="954" w:type="pct"/>
          </w:tcPr>
          <w:p w14:paraId="47D04105" w14:textId="711A2378"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0,40</w:t>
            </w:r>
          </w:p>
        </w:tc>
        <w:tc>
          <w:tcPr>
            <w:tcW w:w="950" w:type="pct"/>
          </w:tcPr>
          <w:p w14:paraId="1B5B2E0B" w14:textId="0418C776"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1,81</w:t>
            </w:r>
          </w:p>
        </w:tc>
        <w:tc>
          <w:tcPr>
            <w:tcW w:w="950" w:type="pct"/>
          </w:tcPr>
          <w:p w14:paraId="14020B94" w14:textId="401B9B35"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0,07</w:t>
            </w:r>
          </w:p>
        </w:tc>
      </w:tr>
      <w:tr w:rsidR="00BE5BCA" w14:paraId="7F386925" w14:textId="77777777" w:rsidTr="00BE5BCA">
        <w:tc>
          <w:tcPr>
            <w:tcW w:w="1180" w:type="pct"/>
          </w:tcPr>
          <w:p w14:paraId="12D88591"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Sudeste</w:t>
            </w:r>
          </w:p>
        </w:tc>
        <w:tc>
          <w:tcPr>
            <w:tcW w:w="963" w:type="pct"/>
          </w:tcPr>
          <w:p w14:paraId="1788C66C" w14:textId="14B7F08B"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0,90</w:t>
            </w:r>
          </w:p>
        </w:tc>
        <w:tc>
          <w:tcPr>
            <w:tcW w:w="954" w:type="pct"/>
          </w:tcPr>
          <w:p w14:paraId="7530E04B" w14:textId="2500CA2D"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0,49</w:t>
            </w:r>
          </w:p>
        </w:tc>
        <w:tc>
          <w:tcPr>
            <w:tcW w:w="950" w:type="pct"/>
          </w:tcPr>
          <w:p w14:paraId="6F198CE3" w14:textId="6A948482"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1,80</w:t>
            </w:r>
          </w:p>
        </w:tc>
        <w:tc>
          <w:tcPr>
            <w:tcW w:w="950" w:type="pct"/>
          </w:tcPr>
          <w:p w14:paraId="423ED32E" w14:textId="6141997C"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0,07</w:t>
            </w:r>
          </w:p>
        </w:tc>
      </w:tr>
      <w:tr w:rsidR="00BE5BCA" w14:paraId="2A3E392B" w14:textId="77777777" w:rsidTr="00BE5BCA">
        <w:tc>
          <w:tcPr>
            <w:tcW w:w="1180" w:type="pct"/>
          </w:tcPr>
          <w:p w14:paraId="32269DB0"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963" w:type="pct"/>
          </w:tcPr>
          <w:p w14:paraId="0E7C3C7C" w14:textId="2E5D836C"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0,03</w:t>
            </w:r>
          </w:p>
        </w:tc>
        <w:tc>
          <w:tcPr>
            <w:tcW w:w="954" w:type="pct"/>
          </w:tcPr>
          <w:p w14:paraId="4F2928D4" w14:textId="54281D56"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0,08</w:t>
            </w:r>
          </w:p>
        </w:tc>
        <w:tc>
          <w:tcPr>
            <w:tcW w:w="950" w:type="pct"/>
          </w:tcPr>
          <w:p w14:paraId="7910274D" w14:textId="67BB5BF2"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0,43</w:t>
            </w:r>
          </w:p>
        </w:tc>
        <w:tc>
          <w:tcPr>
            <w:tcW w:w="950" w:type="pct"/>
          </w:tcPr>
          <w:p w14:paraId="7BC0B073" w14:textId="24988183" w:rsidR="00BE5BCA" w:rsidRDefault="00BE5BCA" w:rsidP="00BE5BCA">
            <w:pPr>
              <w:jc w:val="center"/>
              <w:rPr>
                <w:rFonts w:ascii="Times New Roman" w:hAnsi="Times New Roman" w:cs="Times New Roman"/>
                <w:sz w:val="20"/>
                <w:szCs w:val="20"/>
              </w:rPr>
            </w:pPr>
            <w:r>
              <w:rPr>
                <w:rFonts w:ascii="Times New Roman" w:hAnsi="Times New Roman" w:cs="Times New Roman"/>
                <w:sz w:val="20"/>
                <w:szCs w:val="20"/>
              </w:rPr>
              <w:t>0,66</w:t>
            </w:r>
          </w:p>
        </w:tc>
      </w:tr>
      <w:tr w:rsidR="00BE5BCA" w14:paraId="01FBEB9D" w14:textId="77777777" w:rsidTr="00BE5BCA">
        <w:tc>
          <w:tcPr>
            <w:tcW w:w="1180" w:type="pct"/>
          </w:tcPr>
          <w:p w14:paraId="3023F72C"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Idade</w:t>
            </w:r>
          </w:p>
        </w:tc>
        <w:tc>
          <w:tcPr>
            <w:tcW w:w="963" w:type="pct"/>
          </w:tcPr>
          <w:p w14:paraId="6ECE1093" w14:textId="6022E694"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725EBD14" w14:textId="0B6B06F8"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378894D6" w14:textId="06A2766D"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-0,37</w:t>
            </w:r>
          </w:p>
        </w:tc>
        <w:tc>
          <w:tcPr>
            <w:tcW w:w="950" w:type="pct"/>
          </w:tcPr>
          <w:p w14:paraId="0DC2B73A" w14:textId="51FF3D09"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0,71</w:t>
            </w:r>
          </w:p>
        </w:tc>
      </w:tr>
      <w:tr w:rsidR="00BE5BCA" w14:paraId="135AA40A" w14:textId="77777777" w:rsidTr="00BE5BCA">
        <w:tc>
          <w:tcPr>
            <w:tcW w:w="1180" w:type="pct"/>
          </w:tcPr>
          <w:p w14:paraId="388A9AB6"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Sexo</w:t>
            </w:r>
          </w:p>
        </w:tc>
        <w:tc>
          <w:tcPr>
            <w:tcW w:w="963" w:type="pct"/>
          </w:tcPr>
          <w:p w14:paraId="385E0632" w14:textId="0B2C2349"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-0,23</w:t>
            </w:r>
          </w:p>
        </w:tc>
        <w:tc>
          <w:tcPr>
            <w:tcW w:w="954" w:type="pct"/>
          </w:tcPr>
          <w:p w14:paraId="0A2080FD" w14:textId="6AFD7690"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0,25</w:t>
            </w:r>
          </w:p>
        </w:tc>
        <w:tc>
          <w:tcPr>
            <w:tcW w:w="950" w:type="pct"/>
          </w:tcPr>
          <w:p w14:paraId="1C010EB4" w14:textId="245AFA12"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-0,89</w:t>
            </w:r>
          </w:p>
        </w:tc>
        <w:tc>
          <w:tcPr>
            <w:tcW w:w="950" w:type="pct"/>
          </w:tcPr>
          <w:p w14:paraId="6F9DC9FB" w14:textId="500D9C58"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0,37</w:t>
            </w:r>
          </w:p>
        </w:tc>
      </w:tr>
      <w:tr w:rsidR="00BE5BCA" w14:paraId="54AD9284" w14:textId="77777777" w:rsidTr="00BE5BCA">
        <w:tc>
          <w:tcPr>
            <w:tcW w:w="1180" w:type="pct"/>
          </w:tcPr>
          <w:p w14:paraId="1753BEDF"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Raça</w:t>
            </w:r>
          </w:p>
        </w:tc>
        <w:tc>
          <w:tcPr>
            <w:tcW w:w="963" w:type="pct"/>
          </w:tcPr>
          <w:p w14:paraId="02CE1D13" w14:textId="415CFD78"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-0,22</w:t>
            </w:r>
          </w:p>
        </w:tc>
        <w:tc>
          <w:tcPr>
            <w:tcW w:w="954" w:type="pct"/>
          </w:tcPr>
          <w:p w14:paraId="383E0DE3" w14:textId="51F09BEF"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0,27</w:t>
            </w:r>
          </w:p>
        </w:tc>
        <w:tc>
          <w:tcPr>
            <w:tcW w:w="950" w:type="pct"/>
          </w:tcPr>
          <w:p w14:paraId="3FA788D8" w14:textId="7D700E97"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-0,80</w:t>
            </w:r>
          </w:p>
        </w:tc>
        <w:tc>
          <w:tcPr>
            <w:tcW w:w="950" w:type="pct"/>
          </w:tcPr>
          <w:p w14:paraId="1939ACF9" w14:textId="01A053A0"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0,41</w:t>
            </w:r>
          </w:p>
        </w:tc>
      </w:tr>
      <w:tr w:rsidR="00BE5BCA" w14:paraId="0FFBDCE5" w14:textId="77777777" w:rsidTr="00BE5BCA">
        <w:tc>
          <w:tcPr>
            <w:tcW w:w="1180" w:type="pct"/>
          </w:tcPr>
          <w:p w14:paraId="21DAA56D"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963" w:type="pct"/>
          </w:tcPr>
          <w:p w14:paraId="5C090769" w14:textId="4766D7BF"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-0,01</w:t>
            </w:r>
          </w:p>
        </w:tc>
        <w:tc>
          <w:tcPr>
            <w:tcW w:w="954" w:type="pct"/>
          </w:tcPr>
          <w:p w14:paraId="616E258D" w14:textId="5FCBFD8E"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59A38D54" w14:textId="64988986"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-0,33</w:t>
            </w:r>
          </w:p>
        </w:tc>
        <w:tc>
          <w:tcPr>
            <w:tcW w:w="950" w:type="pct"/>
          </w:tcPr>
          <w:p w14:paraId="7271BA10" w14:textId="63107231"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0,73</w:t>
            </w:r>
          </w:p>
        </w:tc>
      </w:tr>
      <w:tr w:rsidR="00BE5BCA" w14:paraId="3C140BA1" w14:textId="77777777" w:rsidTr="00BE5BCA">
        <w:tc>
          <w:tcPr>
            <w:tcW w:w="1180" w:type="pct"/>
          </w:tcPr>
          <w:p w14:paraId="4C55F204"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Renda</w:t>
            </w:r>
          </w:p>
        </w:tc>
        <w:tc>
          <w:tcPr>
            <w:tcW w:w="963" w:type="pct"/>
          </w:tcPr>
          <w:p w14:paraId="18325F78" w14:textId="3CF54029"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-0,22</w:t>
            </w:r>
          </w:p>
        </w:tc>
        <w:tc>
          <w:tcPr>
            <w:tcW w:w="954" w:type="pct"/>
          </w:tcPr>
          <w:p w14:paraId="5F85342A" w14:textId="365A4396"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0,14</w:t>
            </w:r>
          </w:p>
        </w:tc>
        <w:tc>
          <w:tcPr>
            <w:tcW w:w="950" w:type="pct"/>
          </w:tcPr>
          <w:p w14:paraId="142F2A98" w14:textId="1535BAA0"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-1,56</w:t>
            </w:r>
          </w:p>
        </w:tc>
        <w:tc>
          <w:tcPr>
            <w:tcW w:w="950" w:type="pct"/>
          </w:tcPr>
          <w:p w14:paraId="7081BBF1" w14:textId="396BAC7D"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0,11</w:t>
            </w:r>
          </w:p>
        </w:tc>
      </w:tr>
      <w:tr w:rsidR="00BE5BCA" w14:paraId="0A32D4DB" w14:textId="77777777" w:rsidTr="00BE5BCA">
        <w:tc>
          <w:tcPr>
            <w:tcW w:w="1180" w:type="pct"/>
          </w:tcPr>
          <w:p w14:paraId="680EFBB9"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Atitude sobre o aborto</w:t>
            </w:r>
          </w:p>
        </w:tc>
        <w:tc>
          <w:tcPr>
            <w:tcW w:w="963" w:type="pct"/>
          </w:tcPr>
          <w:p w14:paraId="21DBD90D" w14:textId="204E10AE"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-0,10</w:t>
            </w:r>
          </w:p>
        </w:tc>
        <w:tc>
          <w:tcPr>
            <w:tcW w:w="954" w:type="pct"/>
          </w:tcPr>
          <w:p w14:paraId="0A229055" w14:textId="6E42EBBF"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0,02</w:t>
            </w:r>
          </w:p>
        </w:tc>
        <w:tc>
          <w:tcPr>
            <w:tcW w:w="950" w:type="pct"/>
          </w:tcPr>
          <w:p w14:paraId="6B07C0BA" w14:textId="661A3482"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-3,64</w:t>
            </w:r>
          </w:p>
        </w:tc>
        <w:tc>
          <w:tcPr>
            <w:tcW w:w="950" w:type="pct"/>
          </w:tcPr>
          <w:p w14:paraId="23799416" w14:textId="232EEDE1"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&lt; 0,001***</w:t>
            </w:r>
          </w:p>
        </w:tc>
      </w:tr>
      <w:tr w:rsidR="00BE5BCA" w14:paraId="21C2A2AC" w14:textId="77777777" w:rsidTr="00BE5BCA">
        <w:tc>
          <w:tcPr>
            <w:tcW w:w="1180" w:type="pct"/>
          </w:tcPr>
          <w:p w14:paraId="5B1C8643"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 xml:space="preserve">Ameaça: </w:t>
            </w:r>
            <w:proofErr w:type="spellStart"/>
            <w:r>
              <w:rPr>
                <w:rFonts w:ascii="Times New Roman" w:hAnsi="Times New Roman" w:cs="Times New Roman"/>
                <w:sz w:val="20"/>
                <w:szCs w:val="20"/>
              </w:rPr>
              <w:t>Bolsonaristas</w:t>
            </w:r>
            <w:proofErr w:type="spellEnd"/>
          </w:p>
        </w:tc>
        <w:tc>
          <w:tcPr>
            <w:tcW w:w="963" w:type="pct"/>
          </w:tcPr>
          <w:p w14:paraId="705794B9" w14:textId="2658349F"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-0,21</w:t>
            </w:r>
          </w:p>
        </w:tc>
        <w:tc>
          <w:tcPr>
            <w:tcW w:w="954" w:type="pct"/>
          </w:tcPr>
          <w:p w14:paraId="6AF17BFC" w14:textId="71007156"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0,44</w:t>
            </w:r>
          </w:p>
        </w:tc>
        <w:tc>
          <w:tcPr>
            <w:tcW w:w="950" w:type="pct"/>
          </w:tcPr>
          <w:p w14:paraId="4D2E5946" w14:textId="3BAABA04"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-0,48</w:t>
            </w:r>
          </w:p>
        </w:tc>
        <w:tc>
          <w:tcPr>
            <w:tcW w:w="950" w:type="pct"/>
          </w:tcPr>
          <w:p w14:paraId="0623AD79" w14:textId="43D011AE"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0,62</w:t>
            </w:r>
          </w:p>
        </w:tc>
      </w:tr>
      <w:tr w:rsidR="00BE5BCA" w14:paraId="3D8168D6" w14:textId="77777777" w:rsidTr="00BE5BCA">
        <w:tc>
          <w:tcPr>
            <w:tcW w:w="1180" w:type="pct"/>
          </w:tcPr>
          <w:p w14:paraId="42E75E4D"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Ameaça: Lulistas</w:t>
            </w:r>
          </w:p>
        </w:tc>
        <w:tc>
          <w:tcPr>
            <w:tcW w:w="963" w:type="pct"/>
          </w:tcPr>
          <w:p w14:paraId="41198431" w14:textId="11DB3054"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0,33</w:t>
            </w:r>
          </w:p>
        </w:tc>
        <w:tc>
          <w:tcPr>
            <w:tcW w:w="954" w:type="pct"/>
          </w:tcPr>
          <w:p w14:paraId="0AF12BF0" w14:textId="67D0FFC5"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0,48</w:t>
            </w:r>
          </w:p>
        </w:tc>
        <w:tc>
          <w:tcPr>
            <w:tcW w:w="950" w:type="pct"/>
          </w:tcPr>
          <w:p w14:paraId="612F4B63" w14:textId="7907E278"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0,68</w:t>
            </w:r>
          </w:p>
        </w:tc>
        <w:tc>
          <w:tcPr>
            <w:tcW w:w="950" w:type="pct"/>
          </w:tcPr>
          <w:p w14:paraId="6E6BED74" w14:textId="16287F62"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0,49</w:t>
            </w:r>
          </w:p>
        </w:tc>
      </w:tr>
      <w:tr w:rsidR="00BE5BCA" w14:paraId="55622DB0" w14:textId="77777777" w:rsidTr="00BE5BCA">
        <w:tc>
          <w:tcPr>
            <w:tcW w:w="1180" w:type="pct"/>
          </w:tcPr>
          <w:p w14:paraId="289FB096" w14:textId="77777777" w:rsidR="00BE5BCA" w:rsidRDefault="00BE5BCA" w:rsidP="00BE5BCA">
            <w:pPr>
              <w:jc w:val="both"/>
              <w:rPr>
                <w:rFonts w:ascii="Times New Roman" w:hAnsi="Times New Roman" w:cs="Times New Roman"/>
                <w:sz w:val="20"/>
                <w:szCs w:val="20"/>
              </w:rPr>
            </w:pPr>
            <w:r>
              <w:rPr>
                <w:rFonts w:ascii="Times New Roman" w:hAnsi="Times New Roman" w:cs="Times New Roman"/>
                <w:sz w:val="20"/>
                <w:szCs w:val="20"/>
              </w:rPr>
              <w:t>Ameaça: Ambos</w:t>
            </w:r>
          </w:p>
        </w:tc>
        <w:tc>
          <w:tcPr>
            <w:tcW w:w="963" w:type="pct"/>
          </w:tcPr>
          <w:p w14:paraId="114631FA" w14:textId="1E7057E0"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-0,26</w:t>
            </w:r>
          </w:p>
        </w:tc>
        <w:tc>
          <w:tcPr>
            <w:tcW w:w="954" w:type="pct"/>
          </w:tcPr>
          <w:p w14:paraId="4CF8023C" w14:textId="4BAB502F"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0,46</w:t>
            </w:r>
          </w:p>
        </w:tc>
        <w:tc>
          <w:tcPr>
            <w:tcW w:w="950" w:type="pct"/>
          </w:tcPr>
          <w:p w14:paraId="617A9D66" w14:textId="7AF8915A"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-0,56</w:t>
            </w:r>
          </w:p>
        </w:tc>
        <w:tc>
          <w:tcPr>
            <w:tcW w:w="950" w:type="pct"/>
          </w:tcPr>
          <w:p w14:paraId="37F53795" w14:textId="1C279524" w:rsidR="00BE5BCA" w:rsidRDefault="00B443BD" w:rsidP="00BE5BCA">
            <w:pPr>
              <w:jc w:val="center"/>
              <w:rPr>
                <w:rFonts w:ascii="Times New Roman" w:hAnsi="Times New Roman" w:cs="Times New Roman"/>
                <w:sz w:val="20"/>
                <w:szCs w:val="20"/>
              </w:rPr>
            </w:pPr>
            <w:r>
              <w:rPr>
                <w:rFonts w:ascii="Times New Roman" w:hAnsi="Times New Roman" w:cs="Times New Roman"/>
                <w:sz w:val="20"/>
                <w:szCs w:val="20"/>
              </w:rPr>
              <w:t>0,57</w:t>
            </w:r>
          </w:p>
        </w:tc>
      </w:tr>
    </w:tbl>
    <w:p w14:paraId="3991FB14" w14:textId="77777777" w:rsidR="00F216B4" w:rsidRDefault="00F216B4" w:rsidP="00EF71D4">
      <w:pPr>
        <w:spacing w:after="0" w:line="360" w:lineRule="auto"/>
        <w:jc w:val="both"/>
        <w:rPr>
          <w:rFonts w:ascii="Times New Roman" w:hAnsi="Times New Roman" w:cs="Times New Roman"/>
          <w:sz w:val="24"/>
          <w:szCs w:val="24"/>
        </w:rPr>
      </w:pPr>
    </w:p>
    <w:p w14:paraId="7625B98A" w14:textId="204BEC2E" w:rsidR="00F216B4" w:rsidRDefault="00F216B4" w:rsidP="00EF71D4">
      <w:pPr>
        <w:spacing w:after="0" w:line="360" w:lineRule="auto"/>
        <w:jc w:val="both"/>
        <w:rPr>
          <w:rFonts w:ascii="Times New Roman" w:hAnsi="Times New Roman" w:cs="Times New Roman"/>
          <w:sz w:val="24"/>
          <w:szCs w:val="24"/>
        </w:rPr>
      </w:pPr>
    </w:p>
    <w:p w14:paraId="1BB05CBB" w14:textId="57E2385D" w:rsidR="00F216B4" w:rsidRDefault="00F216B4" w:rsidP="00EF71D4">
      <w:pPr>
        <w:spacing w:after="0" w:line="360" w:lineRule="auto"/>
        <w:jc w:val="both"/>
        <w:rPr>
          <w:rFonts w:ascii="Times New Roman" w:hAnsi="Times New Roman" w:cs="Times New Roman"/>
          <w:sz w:val="24"/>
          <w:szCs w:val="24"/>
        </w:rPr>
      </w:pPr>
    </w:p>
    <w:p w14:paraId="1C993E19" w14:textId="327F9B9F" w:rsidR="00F216B4" w:rsidRDefault="00F216B4" w:rsidP="00EF71D4">
      <w:pPr>
        <w:spacing w:after="0" w:line="360" w:lineRule="auto"/>
        <w:jc w:val="both"/>
        <w:rPr>
          <w:rFonts w:ascii="Times New Roman" w:hAnsi="Times New Roman" w:cs="Times New Roman"/>
          <w:sz w:val="24"/>
          <w:szCs w:val="24"/>
        </w:rPr>
      </w:pPr>
    </w:p>
    <w:p w14:paraId="6481DEB4" w14:textId="65498537" w:rsidR="00F216B4" w:rsidRDefault="00F216B4" w:rsidP="00EF71D4">
      <w:pPr>
        <w:spacing w:after="0" w:line="360" w:lineRule="auto"/>
        <w:jc w:val="both"/>
        <w:rPr>
          <w:rFonts w:ascii="Times New Roman" w:hAnsi="Times New Roman" w:cs="Times New Roman"/>
          <w:sz w:val="24"/>
          <w:szCs w:val="24"/>
        </w:rPr>
      </w:pPr>
    </w:p>
    <w:tbl>
      <w:tblPr>
        <w:tblStyle w:val="Tabelacomgrade"/>
        <w:tblW w:w="5000" w:type="pct"/>
        <w:tblLook w:val="04A0" w:firstRow="1" w:lastRow="0" w:firstColumn="1" w:lastColumn="0" w:noHBand="0" w:noVBand="1"/>
      </w:tblPr>
      <w:tblGrid>
        <w:gridCol w:w="2129"/>
        <w:gridCol w:w="1736"/>
        <w:gridCol w:w="1720"/>
        <w:gridCol w:w="1713"/>
        <w:gridCol w:w="1718"/>
      </w:tblGrid>
      <w:tr w:rsidR="00E645D9" w14:paraId="3FFDF2AF" w14:textId="77777777" w:rsidTr="00E645D9">
        <w:tc>
          <w:tcPr>
            <w:tcW w:w="5000" w:type="pct"/>
            <w:gridSpan w:val="5"/>
          </w:tcPr>
          <w:p w14:paraId="59662DF5" w14:textId="35C04D4F" w:rsidR="00E645D9" w:rsidRPr="00B15179" w:rsidRDefault="00E645D9" w:rsidP="00E645D9">
            <w:pPr>
              <w:jc w:val="center"/>
              <w:rPr>
                <w:rFonts w:ascii="Times New Roman" w:hAnsi="Times New Roman" w:cs="Times New Roman"/>
                <w:b/>
                <w:bCs/>
                <w:sz w:val="20"/>
                <w:szCs w:val="20"/>
              </w:rPr>
            </w:pPr>
            <w:r>
              <w:rPr>
                <w:rFonts w:ascii="Times New Roman" w:hAnsi="Times New Roman" w:cs="Times New Roman"/>
                <w:b/>
                <w:bCs/>
                <w:sz w:val="20"/>
                <w:szCs w:val="20"/>
              </w:rPr>
              <w:lastRenderedPageBreak/>
              <w:t>Eleições</w:t>
            </w:r>
            <w:r w:rsidRPr="00B15179">
              <w:rPr>
                <w:rFonts w:ascii="Times New Roman" w:hAnsi="Times New Roman" w:cs="Times New Roman"/>
                <w:b/>
                <w:bCs/>
                <w:sz w:val="20"/>
                <w:szCs w:val="20"/>
              </w:rPr>
              <w:t xml:space="preserve"> – Percepção de Lula</w:t>
            </w:r>
            <w:r>
              <w:rPr>
                <w:rFonts w:ascii="Times New Roman" w:hAnsi="Times New Roman" w:cs="Times New Roman"/>
                <w:b/>
                <w:bCs/>
                <w:sz w:val="20"/>
                <w:szCs w:val="20"/>
              </w:rPr>
              <w:t xml:space="preserve"> autoritário</w:t>
            </w:r>
          </w:p>
        </w:tc>
      </w:tr>
      <w:tr w:rsidR="00E645D9" w14:paraId="1266F091" w14:textId="77777777" w:rsidTr="00B51A9D">
        <w:tc>
          <w:tcPr>
            <w:tcW w:w="1180" w:type="pct"/>
          </w:tcPr>
          <w:p w14:paraId="0C5405E2"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Coeficientes</w:t>
            </w:r>
          </w:p>
        </w:tc>
        <w:tc>
          <w:tcPr>
            <w:tcW w:w="963" w:type="pct"/>
          </w:tcPr>
          <w:p w14:paraId="0E726E92"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Estimador</w:t>
            </w:r>
          </w:p>
        </w:tc>
        <w:tc>
          <w:tcPr>
            <w:tcW w:w="954" w:type="pct"/>
          </w:tcPr>
          <w:p w14:paraId="570884BF"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Erro Padrão</w:t>
            </w:r>
          </w:p>
        </w:tc>
        <w:tc>
          <w:tcPr>
            <w:tcW w:w="950" w:type="pct"/>
          </w:tcPr>
          <w:p w14:paraId="7CD96594"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t</w:t>
            </w:r>
          </w:p>
        </w:tc>
        <w:tc>
          <w:tcPr>
            <w:tcW w:w="950" w:type="pct"/>
          </w:tcPr>
          <w:p w14:paraId="3B1AE8EF"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p</w:t>
            </w:r>
          </w:p>
        </w:tc>
      </w:tr>
      <w:tr w:rsidR="00E645D9" w14:paraId="3117D6AC" w14:textId="77777777" w:rsidTr="00B51A9D">
        <w:tc>
          <w:tcPr>
            <w:tcW w:w="1180" w:type="pct"/>
          </w:tcPr>
          <w:p w14:paraId="1227B90E" w14:textId="77777777" w:rsidR="00E645D9" w:rsidRPr="00B15179" w:rsidRDefault="00E645D9" w:rsidP="00E645D9">
            <w:pPr>
              <w:jc w:val="both"/>
              <w:rPr>
                <w:rFonts w:ascii="Times New Roman" w:hAnsi="Times New Roman" w:cs="Times New Roman"/>
                <w:sz w:val="20"/>
                <w:szCs w:val="20"/>
              </w:rPr>
            </w:pPr>
            <w:r>
              <w:rPr>
                <w:rFonts w:ascii="Times New Roman" w:hAnsi="Times New Roman" w:cs="Times New Roman"/>
                <w:sz w:val="20"/>
                <w:szCs w:val="20"/>
              </w:rPr>
              <w:t>(Intercepto)</w:t>
            </w:r>
          </w:p>
        </w:tc>
        <w:tc>
          <w:tcPr>
            <w:tcW w:w="963" w:type="pct"/>
          </w:tcPr>
          <w:p w14:paraId="18F3016A" w14:textId="1E6087B0"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0,70</w:t>
            </w:r>
          </w:p>
        </w:tc>
        <w:tc>
          <w:tcPr>
            <w:tcW w:w="954" w:type="pct"/>
          </w:tcPr>
          <w:p w14:paraId="3D8A033E" w14:textId="29020F36"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1,00</w:t>
            </w:r>
          </w:p>
        </w:tc>
        <w:tc>
          <w:tcPr>
            <w:tcW w:w="950" w:type="pct"/>
          </w:tcPr>
          <w:p w14:paraId="72AB4327" w14:textId="33C5CF61"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0,69</w:t>
            </w:r>
          </w:p>
        </w:tc>
        <w:tc>
          <w:tcPr>
            <w:tcW w:w="950" w:type="pct"/>
          </w:tcPr>
          <w:p w14:paraId="2F3C2302" w14:textId="32638386"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0,48</w:t>
            </w:r>
          </w:p>
        </w:tc>
      </w:tr>
      <w:tr w:rsidR="00E645D9" w14:paraId="4ECC35D8" w14:textId="77777777" w:rsidTr="00B51A9D">
        <w:tc>
          <w:tcPr>
            <w:tcW w:w="1180" w:type="pct"/>
          </w:tcPr>
          <w:p w14:paraId="7A93613E" w14:textId="414A606D" w:rsidR="00E645D9" w:rsidRDefault="00E645D9" w:rsidP="00E645D9">
            <w:pPr>
              <w:jc w:val="both"/>
              <w:rPr>
                <w:rFonts w:ascii="Times New Roman" w:hAnsi="Times New Roman" w:cs="Times New Roman"/>
                <w:sz w:val="20"/>
                <w:szCs w:val="20"/>
              </w:rPr>
            </w:pPr>
            <w:r w:rsidRPr="00E645D9">
              <w:rPr>
                <w:rFonts w:ascii="Times New Roman" w:hAnsi="Times New Roman" w:cs="Times New Roman"/>
                <w:sz w:val="20"/>
                <w:szCs w:val="20"/>
              </w:rPr>
              <w:t>Eleições</w:t>
            </w:r>
            <w:r>
              <w:rPr>
                <w:rFonts w:ascii="Times New Roman" w:hAnsi="Times New Roman" w:cs="Times New Roman"/>
                <w:sz w:val="20"/>
                <w:szCs w:val="20"/>
              </w:rPr>
              <w:t>*Lulista</w:t>
            </w:r>
          </w:p>
        </w:tc>
        <w:tc>
          <w:tcPr>
            <w:tcW w:w="963" w:type="pct"/>
          </w:tcPr>
          <w:p w14:paraId="030682C9" w14:textId="42658D3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2BD404DB" w14:textId="164833FF"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7FCB0300" w14:textId="7DFC8532"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-0,37</w:t>
            </w:r>
          </w:p>
        </w:tc>
        <w:tc>
          <w:tcPr>
            <w:tcW w:w="950" w:type="pct"/>
          </w:tcPr>
          <w:p w14:paraId="2A3F05BF" w14:textId="23EAE1D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0,70</w:t>
            </w:r>
          </w:p>
        </w:tc>
      </w:tr>
      <w:tr w:rsidR="00E645D9" w14:paraId="5C2B3E0C" w14:textId="77777777" w:rsidTr="00B51A9D">
        <w:tc>
          <w:tcPr>
            <w:tcW w:w="1180" w:type="pct"/>
          </w:tcPr>
          <w:p w14:paraId="0B3A87EC" w14:textId="249D4AC6" w:rsidR="00E645D9" w:rsidRDefault="00E645D9" w:rsidP="00E645D9">
            <w:pPr>
              <w:jc w:val="both"/>
              <w:rPr>
                <w:rFonts w:ascii="Times New Roman" w:hAnsi="Times New Roman" w:cs="Times New Roman"/>
                <w:sz w:val="20"/>
                <w:szCs w:val="20"/>
              </w:rPr>
            </w:pPr>
            <w:r w:rsidRPr="00E645D9">
              <w:rPr>
                <w:rFonts w:ascii="Times New Roman" w:hAnsi="Times New Roman" w:cs="Times New Roman"/>
                <w:sz w:val="20"/>
                <w:szCs w:val="20"/>
              </w:rPr>
              <w:t>Eleições</w:t>
            </w:r>
            <w:r>
              <w:rPr>
                <w:rFonts w:ascii="Times New Roman" w:hAnsi="Times New Roman" w:cs="Times New Roman"/>
                <w:sz w:val="20"/>
                <w:szCs w:val="20"/>
              </w:rPr>
              <w:t>*</w:t>
            </w:r>
            <w:proofErr w:type="spellStart"/>
            <w:r>
              <w:rPr>
                <w:rFonts w:ascii="Times New Roman" w:hAnsi="Times New Roman" w:cs="Times New Roman"/>
                <w:sz w:val="20"/>
                <w:szCs w:val="20"/>
              </w:rPr>
              <w:t>Bolsonarista</w:t>
            </w:r>
            <w:proofErr w:type="spellEnd"/>
          </w:p>
        </w:tc>
        <w:tc>
          <w:tcPr>
            <w:tcW w:w="963" w:type="pct"/>
          </w:tcPr>
          <w:p w14:paraId="5F7D2427" w14:textId="5B8973E6"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5EE0C794" w14:textId="79CA6B65"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705569AE" w14:textId="46066B34"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0,05</w:t>
            </w:r>
          </w:p>
        </w:tc>
        <w:tc>
          <w:tcPr>
            <w:tcW w:w="950" w:type="pct"/>
          </w:tcPr>
          <w:p w14:paraId="17C42E27" w14:textId="70A372AC"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0,95</w:t>
            </w:r>
          </w:p>
        </w:tc>
      </w:tr>
      <w:tr w:rsidR="00B51A9D" w14:paraId="12A87662" w14:textId="77777777" w:rsidTr="00B51A9D">
        <w:tc>
          <w:tcPr>
            <w:tcW w:w="1180" w:type="pct"/>
          </w:tcPr>
          <w:p w14:paraId="01F82ED3" w14:textId="1A96C200" w:rsidR="00B51A9D" w:rsidRDefault="00B51A9D" w:rsidP="00B51A9D">
            <w:pPr>
              <w:jc w:val="both"/>
              <w:rPr>
                <w:rFonts w:ascii="Times New Roman" w:hAnsi="Times New Roman" w:cs="Times New Roman"/>
                <w:sz w:val="20"/>
                <w:szCs w:val="20"/>
              </w:rPr>
            </w:pPr>
            <w:r w:rsidRPr="00E645D9">
              <w:rPr>
                <w:rFonts w:ascii="Times New Roman" w:hAnsi="Times New Roman" w:cs="Times New Roman"/>
                <w:sz w:val="20"/>
                <w:szCs w:val="20"/>
              </w:rPr>
              <w:t>Eleições</w:t>
            </w:r>
          </w:p>
        </w:tc>
        <w:tc>
          <w:tcPr>
            <w:tcW w:w="963" w:type="pct"/>
          </w:tcPr>
          <w:p w14:paraId="29290DAD" w14:textId="39236F02"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0,27</w:t>
            </w:r>
          </w:p>
        </w:tc>
        <w:tc>
          <w:tcPr>
            <w:tcW w:w="954" w:type="pct"/>
          </w:tcPr>
          <w:p w14:paraId="26FE6218" w14:textId="1F667466"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0805FEB3" w14:textId="388C2A46"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7,92</w:t>
            </w:r>
          </w:p>
        </w:tc>
        <w:tc>
          <w:tcPr>
            <w:tcW w:w="950" w:type="pct"/>
          </w:tcPr>
          <w:p w14:paraId="6908D38B" w14:textId="1E81D392"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&lt; 0,001***</w:t>
            </w:r>
          </w:p>
        </w:tc>
      </w:tr>
      <w:tr w:rsidR="00B51A9D" w14:paraId="280641C3" w14:textId="77777777" w:rsidTr="00B51A9D">
        <w:tc>
          <w:tcPr>
            <w:tcW w:w="1180" w:type="pct"/>
          </w:tcPr>
          <w:p w14:paraId="63D23CE1"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Lulista</w:t>
            </w:r>
          </w:p>
        </w:tc>
        <w:tc>
          <w:tcPr>
            <w:tcW w:w="963" w:type="pct"/>
          </w:tcPr>
          <w:p w14:paraId="1376752F" w14:textId="702D67A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-0,24</w:t>
            </w:r>
          </w:p>
        </w:tc>
        <w:tc>
          <w:tcPr>
            <w:tcW w:w="954" w:type="pct"/>
          </w:tcPr>
          <w:p w14:paraId="427A3FB3" w14:textId="3351FC86"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66EA95A2" w14:textId="7C99A760"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-7,07</w:t>
            </w:r>
          </w:p>
        </w:tc>
        <w:tc>
          <w:tcPr>
            <w:tcW w:w="950" w:type="pct"/>
          </w:tcPr>
          <w:p w14:paraId="507B5F5D" w14:textId="70FC26FC"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&lt; 0,001***</w:t>
            </w:r>
          </w:p>
        </w:tc>
      </w:tr>
      <w:tr w:rsidR="00B51A9D" w14:paraId="4B11AD8D" w14:textId="77777777" w:rsidTr="00B51A9D">
        <w:tc>
          <w:tcPr>
            <w:tcW w:w="1180" w:type="pct"/>
          </w:tcPr>
          <w:p w14:paraId="13159A8D" w14:textId="77777777" w:rsidR="00B51A9D" w:rsidRDefault="00B51A9D" w:rsidP="00B51A9D">
            <w:pPr>
              <w:jc w:val="both"/>
              <w:rPr>
                <w:rFonts w:ascii="Times New Roman" w:hAnsi="Times New Roman" w:cs="Times New Roman"/>
                <w:sz w:val="20"/>
                <w:szCs w:val="20"/>
              </w:rPr>
            </w:pPr>
            <w:proofErr w:type="spellStart"/>
            <w:r>
              <w:rPr>
                <w:rFonts w:ascii="Times New Roman" w:hAnsi="Times New Roman" w:cs="Times New Roman"/>
                <w:sz w:val="20"/>
                <w:szCs w:val="20"/>
              </w:rPr>
              <w:t>Bolsonarista</w:t>
            </w:r>
            <w:proofErr w:type="spellEnd"/>
          </w:p>
        </w:tc>
        <w:tc>
          <w:tcPr>
            <w:tcW w:w="963" w:type="pct"/>
          </w:tcPr>
          <w:p w14:paraId="3ED6DC5A" w14:textId="598E3D9F"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0,02</w:t>
            </w:r>
          </w:p>
        </w:tc>
        <w:tc>
          <w:tcPr>
            <w:tcW w:w="954" w:type="pct"/>
          </w:tcPr>
          <w:p w14:paraId="53D04D53" w14:textId="63745DD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793340D1" w14:textId="46E26EB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0,64</w:t>
            </w:r>
          </w:p>
        </w:tc>
        <w:tc>
          <w:tcPr>
            <w:tcW w:w="950" w:type="pct"/>
          </w:tcPr>
          <w:p w14:paraId="3E4A7FB2" w14:textId="6B77D24E"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0,52</w:t>
            </w:r>
          </w:p>
        </w:tc>
      </w:tr>
      <w:tr w:rsidR="00B51A9D" w14:paraId="45E8BEBD" w14:textId="77777777" w:rsidTr="00B51A9D">
        <w:tc>
          <w:tcPr>
            <w:tcW w:w="1180" w:type="pct"/>
          </w:tcPr>
          <w:p w14:paraId="003BC48E"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Norte</w:t>
            </w:r>
          </w:p>
        </w:tc>
        <w:tc>
          <w:tcPr>
            <w:tcW w:w="963" w:type="pct"/>
          </w:tcPr>
          <w:p w14:paraId="0FF03642" w14:textId="5B5218F6"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-0,47</w:t>
            </w:r>
          </w:p>
        </w:tc>
        <w:tc>
          <w:tcPr>
            <w:tcW w:w="954" w:type="pct"/>
          </w:tcPr>
          <w:p w14:paraId="0D5E3E13" w14:textId="501FF7A2"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0,36</w:t>
            </w:r>
          </w:p>
        </w:tc>
        <w:tc>
          <w:tcPr>
            <w:tcW w:w="950" w:type="pct"/>
          </w:tcPr>
          <w:p w14:paraId="7380144E" w14:textId="1F76D2A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-1,30</w:t>
            </w:r>
          </w:p>
        </w:tc>
        <w:tc>
          <w:tcPr>
            <w:tcW w:w="950" w:type="pct"/>
          </w:tcPr>
          <w:p w14:paraId="1397E995" w14:textId="5DB440C8"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0,19</w:t>
            </w:r>
          </w:p>
        </w:tc>
      </w:tr>
      <w:tr w:rsidR="00B51A9D" w14:paraId="15EE78C4" w14:textId="77777777" w:rsidTr="00B51A9D">
        <w:tc>
          <w:tcPr>
            <w:tcW w:w="1180" w:type="pct"/>
          </w:tcPr>
          <w:p w14:paraId="0CEA28B0"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Nordeste</w:t>
            </w:r>
          </w:p>
        </w:tc>
        <w:tc>
          <w:tcPr>
            <w:tcW w:w="963" w:type="pct"/>
          </w:tcPr>
          <w:p w14:paraId="0E279B1E" w14:textId="32AC3C16"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207683B3" w14:textId="7FC92F69"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0,26</w:t>
            </w:r>
          </w:p>
        </w:tc>
        <w:tc>
          <w:tcPr>
            <w:tcW w:w="950" w:type="pct"/>
          </w:tcPr>
          <w:p w14:paraId="7DA72D89" w14:textId="5F9378FC"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118AD3DD" w14:textId="08031CFE"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0,99</w:t>
            </w:r>
          </w:p>
        </w:tc>
      </w:tr>
      <w:tr w:rsidR="00B51A9D" w14:paraId="36D6937E" w14:textId="77777777" w:rsidTr="00B51A9D">
        <w:tc>
          <w:tcPr>
            <w:tcW w:w="1180" w:type="pct"/>
          </w:tcPr>
          <w:p w14:paraId="789BA282"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Sul</w:t>
            </w:r>
          </w:p>
        </w:tc>
        <w:tc>
          <w:tcPr>
            <w:tcW w:w="963" w:type="pct"/>
          </w:tcPr>
          <w:p w14:paraId="05B654FC" w14:textId="607AAB7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-0,01</w:t>
            </w:r>
          </w:p>
        </w:tc>
        <w:tc>
          <w:tcPr>
            <w:tcW w:w="954" w:type="pct"/>
          </w:tcPr>
          <w:p w14:paraId="3EE6EF7C" w14:textId="06F65995"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0,31</w:t>
            </w:r>
          </w:p>
        </w:tc>
        <w:tc>
          <w:tcPr>
            <w:tcW w:w="950" w:type="pct"/>
          </w:tcPr>
          <w:p w14:paraId="3C7E3AC5" w14:textId="6CFB3BD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-0,04</w:t>
            </w:r>
          </w:p>
        </w:tc>
        <w:tc>
          <w:tcPr>
            <w:tcW w:w="950" w:type="pct"/>
          </w:tcPr>
          <w:p w14:paraId="51A15F6C" w14:textId="38A7FB61"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0,96</w:t>
            </w:r>
          </w:p>
        </w:tc>
      </w:tr>
      <w:tr w:rsidR="00B51A9D" w14:paraId="5B7B7564" w14:textId="77777777" w:rsidTr="00B51A9D">
        <w:tc>
          <w:tcPr>
            <w:tcW w:w="1180" w:type="pct"/>
          </w:tcPr>
          <w:p w14:paraId="60E519C5"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Sudeste</w:t>
            </w:r>
          </w:p>
        </w:tc>
        <w:tc>
          <w:tcPr>
            <w:tcW w:w="963" w:type="pct"/>
          </w:tcPr>
          <w:p w14:paraId="501A81F7" w14:textId="2D5A8499"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-0,70</w:t>
            </w:r>
          </w:p>
        </w:tc>
        <w:tc>
          <w:tcPr>
            <w:tcW w:w="954" w:type="pct"/>
          </w:tcPr>
          <w:p w14:paraId="23F8D40C" w14:textId="42D00DA2"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0,37</w:t>
            </w:r>
          </w:p>
        </w:tc>
        <w:tc>
          <w:tcPr>
            <w:tcW w:w="950" w:type="pct"/>
          </w:tcPr>
          <w:p w14:paraId="1BEB98BE" w14:textId="57E4427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-1,87</w:t>
            </w:r>
          </w:p>
        </w:tc>
        <w:tc>
          <w:tcPr>
            <w:tcW w:w="950" w:type="pct"/>
          </w:tcPr>
          <w:p w14:paraId="384F7655" w14:textId="4B592EAA"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0,06</w:t>
            </w:r>
          </w:p>
        </w:tc>
      </w:tr>
      <w:tr w:rsidR="00B51A9D" w14:paraId="0109AF9C" w14:textId="77777777" w:rsidTr="00B51A9D">
        <w:tc>
          <w:tcPr>
            <w:tcW w:w="1180" w:type="pct"/>
          </w:tcPr>
          <w:p w14:paraId="2A53675A"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963" w:type="pct"/>
          </w:tcPr>
          <w:p w14:paraId="5CB0C25B" w14:textId="39EC174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0,08</w:t>
            </w:r>
          </w:p>
        </w:tc>
        <w:tc>
          <w:tcPr>
            <w:tcW w:w="954" w:type="pct"/>
          </w:tcPr>
          <w:p w14:paraId="041D1506" w14:textId="4F55741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6ABC333C" w14:textId="120C6ED9"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1,23</w:t>
            </w:r>
          </w:p>
        </w:tc>
        <w:tc>
          <w:tcPr>
            <w:tcW w:w="950" w:type="pct"/>
          </w:tcPr>
          <w:p w14:paraId="51067D81" w14:textId="14C10E85"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0,21</w:t>
            </w:r>
          </w:p>
        </w:tc>
      </w:tr>
      <w:tr w:rsidR="00B51A9D" w14:paraId="2C4CC953" w14:textId="77777777" w:rsidTr="00B51A9D">
        <w:tc>
          <w:tcPr>
            <w:tcW w:w="1180" w:type="pct"/>
          </w:tcPr>
          <w:p w14:paraId="6BA29CCE"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Idade</w:t>
            </w:r>
          </w:p>
        </w:tc>
        <w:tc>
          <w:tcPr>
            <w:tcW w:w="963" w:type="pct"/>
          </w:tcPr>
          <w:p w14:paraId="58668053" w14:textId="41C5D57A"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6F55CE56" w14:textId="5EE6A60E"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49D99F72" w14:textId="244DBBB2"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1,13</w:t>
            </w:r>
          </w:p>
        </w:tc>
        <w:tc>
          <w:tcPr>
            <w:tcW w:w="950" w:type="pct"/>
          </w:tcPr>
          <w:p w14:paraId="3CC6A8F6" w14:textId="41A07C7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0,25</w:t>
            </w:r>
          </w:p>
        </w:tc>
      </w:tr>
      <w:tr w:rsidR="00B51A9D" w14:paraId="552CD903" w14:textId="77777777" w:rsidTr="00B51A9D">
        <w:tc>
          <w:tcPr>
            <w:tcW w:w="1180" w:type="pct"/>
          </w:tcPr>
          <w:p w14:paraId="18D43478"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Sexo</w:t>
            </w:r>
          </w:p>
        </w:tc>
        <w:tc>
          <w:tcPr>
            <w:tcW w:w="963" w:type="pct"/>
          </w:tcPr>
          <w:p w14:paraId="1FEDA5BB" w14:textId="25D5ED28"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-0,39</w:t>
            </w:r>
          </w:p>
        </w:tc>
        <w:tc>
          <w:tcPr>
            <w:tcW w:w="954" w:type="pct"/>
          </w:tcPr>
          <w:p w14:paraId="7AFBAB01" w14:textId="62D082A8"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0,19</w:t>
            </w:r>
          </w:p>
        </w:tc>
        <w:tc>
          <w:tcPr>
            <w:tcW w:w="950" w:type="pct"/>
          </w:tcPr>
          <w:p w14:paraId="23DC4EC9" w14:textId="3B91295B"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-1,97</w:t>
            </w:r>
          </w:p>
        </w:tc>
        <w:tc>
          <w:tcPr>
            <w:tcW w:w="950" w:type="pct"/>
          </w:tcPr>
          <w:p w14:paraId="55C72D97" w14:textId="2B516F3C"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0,04*</w:t>
            </w:r>
          </w:p>
        </w:tc>
      </w:tr>
      <w:tr w:rsidR="00B51A9D" w14:paraId="5F6F9F98" w14:textId="77777777" w:rsidTr="00B51A9D">
        <w:tc>
          <w:tcPr>
            <w:tcW w:w="1180" w:type="pct"/>
          </w:tcPr>
          <w:p w14:paraId="348E3C28"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Raça</w:t>
            </w:r>
          </w:p>
        </w:tc>
        <w:tc>
          <w:tcPr>
            <w:tcW w:w="963" w:type="pct"/>
          </w:tcPr>
          <w:p w14:paraId="4FA68BDE" w14:textId="6676CA8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4350AC79" w14:textId="79FFE71D"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0,20</w:t>
            </w:r>
          </w:p>
        </w:tc>
        <w:tc>
          <w:tcPr>
            <w:tcW w:w="950" w:type="pct"/>
          </w:tcPr>
          <w:p w14:paraId="08F57C38" w14:textId="251A65DD"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4CAB3727" w14:textId="34E2C460"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0,97</w:t>
            </w:r>
          </w:p>
        </w:tc>
      </w:tr>
      <w:tr w:rsidR="00B51A9D" w14:paraId="24D431CC" w14:textId="77777777" w:rsidTr="00B51A9D">
        <w:tc>
          <w:tcPr>
            <w:tcW w:w="1180" w:type="pct"/>
          </w:tcPr>
          <w:p w14:paraId="584A6E8C"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963" w:type="pct"/>
          </w:tcPr>
          <w:p w14:paraId="3A7FD304" w14:textId="6409BC44"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-0,03</w:t>
            </w:r>
          </w:p>
        </w:tc>
        <w:tc>
          <w:tcPr>
            <w:tcW w:w="954" w:type="pct"/>
          </w:tcPr>
          <w:p w14:paraId="54CF1858" w14:textId="7233A0AE"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27E5C448" w14:textId="74316314"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-1,03</w:t>
            </w:r>
          </w:p>
        </w:tc>
        <w:tc>
          <w:tcPr>
            <w:tcW w:w="950" w:type="pct"/>
          </w:tcPr>
          <w:p w14:paraId="34A7CF9B" w14:textId="49ECC94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0,29</w:t>
            </w:r>
          </w:p>
        </w:tc>
      </w:tr>
      <w:tr w:rsidR="00B51A9D" w14:paraId="7700EEEF" w14:textId="77777777" w:rsidTr="00B51A9D">
        <w:tc>
          <w:tcPr>
            <w:tcW w:w="1180" w:type="pct"/>
          </w:tcPr>
          <w:p w14:paraId="7B871355"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Renda</w:t>
            </w:r>
          </w:p>
        </w:tc>
        <w:tc>
          <w:tcPr>
            <w:tcW w:w="963" w:type="pct"/>
          </w:tcPr>
          <w:p w14:paraId="07FD94E0" w14:textId="6CF64C2B"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0,14</w:t>
            </w:r>
          </w:p>
        </w:tc>
        <w:tc>
          <w:tcPr>
            <w:tcW w:w="954" w:type="pct"/>
          </w:tcPr>
          <w:p w14:paraId="2645058E" w14:textId="40C2D5F6"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0,11</w:t>
            </w:r>
          </w:p>
        </w:tc>
        <w:tc>
          <w:tcPr>
            <w:tcW w:w="950" w:type="pct"/>
          </w:tcPr>
          <w:p w14:paraId="40F2EA8F" w14:textId="63E0A19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1,29</w:t>
            </w:r>
          </w:p>
        </w:tc>
        <w:tc>
          <w:tcPr>
            <w:tcW w:w="950" w:type="pct"/>
          </w:tcPr>
          <w:p w14:paraId="421D3ED9" w14:textId="42B2E27B"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0,19</w:t>
            </w:r>
          </w:p>
        </w:tc>
      </w:tr>
      <w:tr w:rsidR="00B51A9D" w14:paraId="4A1919C6" w14:textId="77777777" w:rsidTr="00B51A9D">
        <w:tc>
          <w:tcPr>
            <w:tcW w:w="1180" w:type="pct"/>
          </w:tcPr>
          <w:p w14:paraId="79DB3A6F"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Atitude sobre o aborto</w:t>
            </w:r>
          </w:p>
        </w:tc>
        <w:tc>
          <w:tcPr>
            <w:tcW w:w="963" w:type="pct"/>
          </w:tcPr>
          <w:p w14:paraId="6A5DBF04" w14:textId="519AF63A"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0,07</w:t>
            </w:r>
          </w:p>
        </w:tc>
        <w:tc>
          <w:tcPr>
            <w:tcW w:w="954" w:type="pct"/>
          </w:tcPr>
          <w:p w14:paraId="2975DEB0" w14:textId="7576B983"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0,02</w:t>
            </w:r>
          </w:p>
        </w:tc>
        <w:tc>
          <w:tcPr>
            <w:tcW w:w="950" w:type="pct"/>
          </w:tcPr>
          <w:p w14:paraId="29ECBE6F" w14:textId="54DB65B9"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3,19</w:t>
            </w:r>
          </w:p>
        </w:tc>
        <w:tc>
          <w:tcPr>
            <w:tcW w:w="950" w:type="pct"/>
          </w:tcPr>
          <w:p w14:paraId="7A528083" w14:textId="3672BDF4"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&lt; 0,01**</w:t>
            </w:r>
          </w:p>
        </w:tc>
      </w:tr>
      <w:tr w:rsidR="00B51A9D" w14:paraId="3486F48B" w14:textId="77777777" w:rsidTr="00B51A9D">
        <w:tc>
          <w:tcPr>
            <w:tcW w:w="1180" w:type="pct"/>
          </w:tcPr>
          <w:p w14:paraId="3FFEA842"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 xml:space="preserve">Ameaça: </w:t>
            </w:r>
            <w:proofErr w:type="spellStart"/>
            <w:r>
              <w:rPr>
                <w:rFonts w:ascii="Times New Roman" w:hAnsi="Times New Roman" w:cs="Times New Roman"/>
                <w:sz w:val="20"/>
                <w:szCs w:val="20"/>
              </w:rPr>
              <w:t>Bolsonaristas</w:t>
            </w:r>
            <w:proofErr w:type="spellEnd"/>
          </w:p>
        </w:tc>
        <w:tc>
          <w:tcPr>
            <w:tcW w:w="963" w:type="pct"/>
          </w:tcPr>
          <w:p w14:paraId="2789B1F6" w14:textId="4BA3B58E"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0,26</w:t>
            </w:r>
          </w:p>
        </w:tc>
        <w:tc>
          <w:tcPr>
            <w:tcW w:w="954" w:type="pct"/>
          </w:tcPr>
          <w:p w14:paraId="687CF6DE" w14:textId="3B066B7C"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0,33</w:t>
            </w:r>
          </w:p>
        </w:tc>
        <w:tc>
          <w:tcPr>
            <w:tcW w:w="950" w:type="pct"/>
          </w:tcPr>
          <w:p w14:paraId="1D178DF3" w14:textId="7F576EA2"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0,79</w:t>
            </w:r>
          </w:p>
        </w:tc>
        <w:tc>
          <w:tcPr>
            <w:tcW w:w="950" w:type="pct"/>
          </w:tcPr>
          <w:p w14:paraId="2BAD5AF3" w14:textId="4B3FB34C"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0,42</w:t>
            </w:r>
          </w:p>
        </w:tc>
      </w:tr>
      <w:tr w:rsidR="00B51A9D" w14:paraId="21DBADEF" w14:textId="77777777" w:rsidTr="00B51A9D">
        <w:tc>
          <w:tcPr>
            <w:tcW w:w="1180" w:type="pct"/>
          </w:tcPr>
          <w:p w14:paraId="38605149"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Ameaça: Lulistas</w:t>
            </w:r>
          </w:p>
        </w:tc>
        <w:tc>
          <w:tcPr>
            <w:tcW w:w="963" w:type="pct"/>
          </w:tcPr>
          <w:p w14:paraId="621B40B9" w14:textId="47EC6917"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0,65</w:t>
            </w:r>
          </w:p>
        </w:tc>
        <w:tc>
          <w:tcPr>
            <w:tcW w:w="954" w:type="pct"/>
          </w:tcPr>
          <w:p w14:paraId="4A8EE5ED" w14:textId="50BFAAEC"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0,37</w:t>
            </w:r>
          </w:p>
        </w:tc>
        <w:tc>
          <w:tcPr>
            <w:tcW w:w="950" w:type="pct"/>
          </w:tcPr>
          <w:p w14:paraId="6717A470" w14:textId="1403A41A"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1,75</w:t>
            </w:r>
          </w:p>
        </w:tc>
        <w:tc>
          <w:tcPr>
            <w:tcW w:w="950" w:type="pct"/>
          </w:tcPr>
          <w:p w14:paraId="110C59BF" w14:textId="6F8A6728"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0,07</w:t>
            </w:r>
          </w:p>
        </w:tc>
      </w:tr>
      <w:tr w:rsidR="00B51A9D" w14:paraId="360BC957" w14:textId="77777777" w:rsidTr="00B51A9D">
        <w:tc>
          <w:tcPr>
            <w:tcW w:w="1180" w:type="pct"/>
          </w:tcPr>
          <w:p w14:paraId="03AC707C" w14:textId="77777777" w:rsidR="00B51A9D" w:rsidRDefault="00B51A9D" w:rsidP="00B51A9D">
            <w:pPr>
              <w:jc w:val="both"/>
              <w:rPr>
                <w:rFonts w:ascii="Times New Roman" w:hAnsi="Times New Roman" w:cs="Times New Roman"/>
                <w:sz w:val="20"/>
                <w:szCs w:val="20"/>
              </w:rPr>
            </w:pPr>
            <w:r>
              <w:rPr>
                <w:rFonts w:ascii="Times New Roman" w:hAnsi="Times New Roman" w:cs="Times New Roman"/>
                <w:sz w:val="20"/>
                <w:szCs w:val="20"/>
              </w:rPr>
              <w:t>Ameaça: Ambos</w:t>
            </w:r>
          </w:p>
        </w:tc>
        <w:tc>
          <w:tcPr>
            <w:tcW w:w="963" w:type="pct"/>
          </w:tcPr>
          <w:p w14:paraId="0964038A" w14:textId="63BC9480"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0,23</w:t>
            </w:r>
          </w:p>
        </w:tc>
        <w:tc>
          <w:tcPr>
            <w:tcW w:w="954" w:type="pct"/>
          </w:tcPr>
          <w:p w14:paraId="5CE88B57" w14:textId="73F87CBF"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0,35</w:t>
            </w:r>
          </w:p>
        </w:tc>
        <w:tc>
          <w:tcPr>
            <w:tcW w:w="950" w:type="pct"/>
          </w:tcPr>
          <w:p w14:paraId="60366A03" w14:textId="744741A4"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0,65</w:t>
            </w:r>
          </w:p>
        </w:tc>
        <w:tc>
          <w:tcPr>
            <w:tcW w:w="950" w:type="pct"/>
          </w:tcPr>
          <w:p w14:paraId="228DD407" w14:textId="561BC344" w:rsidR="00B51A9D" w:rsidRDefault="00B51A9D" w:rsidP="00B51A9D">
            <w:pPr>
              <w:jc w:val="center"/>
              <w:rPr>
                <w:rFonts w:ascii="Times New Roman" w:hAnsi="Times New Roman" w:cs="Times New Roman"/>
                <w:sz w:val="20"/>
                <w:szCs w:val="20"/>
              </w:rPr>
            </w:pPr>
            <w:r>
              <w:rPr>
                <w:rFonts w:ascii="Times New Roman" w:hAnsi="Times New Roman" w:cs="Times New Roman"/>
                <w:sz w:val="20"/>
                <w:szCs w:val="20"/>
              </w:rPr>
              <w:t>0,51</w:t>
            </w:r>
          </w:p>
        </w:tc>
      </w:tr>
    </w:tbl>
    <w:p w14:paraId="7D37DC4D" w14:textId="77777777" w:rsidR="00E645D9" w:rsidRDefault="00E645D9" w:rsidP="00E645D9">
      <w:pPr>
        <w:spacing w:after="0" w:line="360" w:lineRule="auto"/>
        <w:jc w:val="both"/>
        <w:rPr>
          <w:rFonts w:ascii="Times New Roman" w:hAnsi="Times New Roman" w:cs="Times New Roman"/>
          <w:sz w:val="24"/>
          <w:szCs w:val="24"/>
        </w:rPr>
      </w:pPr>
    </w:p>
    <w:tbl>
      <w:tblPr>
        <w:tblStyle w:val="Tabelacomgrade"/>
        <w:tblW w:w="5000" w:type="pct"/>
        <w:tblLook w:val="04A0" w:firstRow="1" w:lastRow="0" w:firstColumn="1" w:lastColumn="0" w:noHBand="0" w:noVBand="1"/>
      </w:tblPr>
      <w:tblGrid>
        <w:gridCol w:w="2127"/>
        <w:gridCol w:w="1736"/>
        <w:gridCol w:w="1720"/>
        <w:gridCol w:w="1713"/>
        <w:gridCol w:w="1713"/>
        <w:gridCol w:w="7"/>
      </w:tblGrid>
      <w:tr w:rsidR="00E645D9" w14:paraId="10F5F9F7" w14:textId="77777777" w:rsidTr="00E645D9">
        <w:tc>
          <w:tcPr>
            <w:tcW w:w="5000" w:type="pct"/>
            <w:gridSpan w:val="6"/>
          </w:tcPr>
          <w:p w14:paraId="75DF420E" w14:textId="12756230" w:rsidR="00E645D9" w:rsidRPr="00B15179" w:rsidRDefault="00E645D9" w:rsidP="00E645D9">
            <w:pPr>
              <w:jc w:val="center"/>
              <w:rPr>
                <w:rFonts w:ascii="Times New Roman" w:hAnsi="Times New Roman" w:cs="Times New Roman"/>
                <w:b/>
                <w:bCs/>
                <w:sz w:val="20"/>
                <w:szCs w:val="20"/>
              </w:rPr>
            </w:pPr>
            <w:r>
              <w:rPr>
                <w:rFonts w:ascii="Times New Roman" w:hAnsi="Times New Roman" w:cs="Times New Roman"/>
                <w:b/>
                <w:bCs/>
                <w:sz w:val="20"/>
                <w:szCs w:val="20"/>
              </w:rPr>
              <w:t>Eleições</w:t>
            </w:r>
            <w:r w:rsidRPr="00B15179">
              <w:rPr>
                <w:rFonts w:ascii="Times New Roman" w:hAnsi="Times New Roman" w:cs="Times New Roman"/>
                <w:b/>
                <w:bCs/>
                <w:sz w:val="20"/>
                <w:szCs w:val="20"/>
              </w:rPr>
              <w:t xml:space="preserve"> – Percepção de </w:t>
            </w:r>
            <w:r>
              <w:rPr>
                <w:rFonts w:ascii="Times New Roman" w:hAnsi="Times New Roman" w:cs="Times New Roman"/>
                <w:b/>
                <w:bCs/>
                <w:sz w:val="20"/>
                <w:szCs w:val="20"/>
              </w:rPr>
              <w:t>Bolsonaro autoritário</w:t>
            </w:r>
          </w:p>
        </w:tc>
      </w:tr>
      <w:tr w:rsidR="00E645D9" w14:paraId="07F9992D" w14:textId="77777777" w:rsidTr="00E645D9">
        <w:trPr>
          <w:gridAfter w:val="1"/>
          <w:wAfter w:w="5" w:type="pct"/>
        </w:trPr>
        <w:tc>
          <w:tcPr>
            <w:tcW w:w="1179" w:type="pct"/>
          </w:tcPr>
          <w:p w14:paraId="47833B57"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Coeficientes</w:t>
            </w:r>
          </w:p>
        </w:tc>
        <w:tc>
          <w:tcPr>
            <w:tcW w:w="963" w:type="pct"/>
          </w:tcPr>
          <w:p w14:paraId="108864CE"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Estimador</w:t>
            </w:r>
          </w:p>
        </w:tc>
        <w:tc>
          <w:tcPr>
            <w:tcW w:w="954" w:type="pct"/>
          </w:tcPr>
          <w:p w14:paraId="5B8FF166"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Erro Padrão</w:t>
            </w:r>
          </w:p>
        </w:tc>
        <w:tc>
          <w:tcPr>
            <w:tcW w:w="950" w:type="pct"/>
          </w:tcPr>
          <w:p w14:paraId="3C2CC998"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t</w:t>
            </w:r>
          </w:p>
        </w:tc>
        <w:tc>
          <w:tcPr>
            <w:tcW w:w="950" w:type="pct"/>
          </w:tcPr>
          <w:p w14:paraId="1D3EA982" w14:textId="77777777" w:rsidR="00E645D9" w:rsidRPr="00B15179" w:rsidRDefault="00E645D9" w:rsidP="00E645D9">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p</w:t>
            </w:r>
          </w:p>
        </w:tc>
      </w:tr>
      <w:tr w:rsidR="00E645D9" w14:paraId="00A3801A" w14:textId="77777777" w:rsidTr="00E645D9">
        <w:trPr>
          <w:gridAfter w:val="1"/>
          <w:wAfter w:w="5" w:type="pct"/>
        </w:trPr>
        <w:tc>
          <w:tcPr>
            <w:tcW w:w="1179" w:type="pct"/>
          </w:tcPr>
          <w:p w14:paraId="0D7608A0" w14:textId="77777777" w:rsidR="00E645D9" w:rsidRPr="00B15179" w:rsidRDefault="00E645D9" w:rsidP="00E645D9">
            <w:pPr>
              <w:jc w:val="both"/>
              <w:rPr>
                <w:rFonts w:ascii="Times New Roman" w:hAnsi="Times New Roman" w:cs="Times New Roman"/>
                <w:sz w:val="20"/>
                <w:szCs w:val="20"/>
              </w:rPr>
            </w:pPr>
            <w:r>
              <w:rPr>
                <w:rFonts w:ascii="Times New Roman" w:hAnsi="Times New Roman" w:cs="Times New Roman"/>
                <w:sz w:val="20"/>
                <w:szCs w:val="20"/>
              </w:rPr>
              <w:t>(Intercepto)</w:t>
            </w:r>
          </w:p>
        </w:tc>
        <w:tc>
          <w:tcPr>
            <w:tcW w:w="963" w:type="pct"/>
          </w:tcPr>
          <w:p w14:paraId="04359B39" w14:textId="7ECC32DA"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1,97</w:t>
            </w:r>
          </w:p>
        </w:tc>
        <w:tc>
          <w:tcPr>
            <w:tcW w:w="954" w:type="pct"/>
          </w:tcPr>
          <w:p w14:paraId="17909CEC" w14:textId="0047D4BD"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1,27</w:t>
            </w:r>
          </w:p>
        </w:tc>
        <w:tc>
          <w:tcPr>
            <w:tcW w:w="950" w:type="pct"/>
          </w:tcPr>
          <w:p w14:paraId="21E0BA97" w14:textId="2292DC76"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1,54</w:t>
            </w:r>
          </w:p>
        </w:tc>
        <w:tc>
          <w:tcPr>
            <w:tcW w:w="950" w:type="pct"/>
          </w:tcPr>
          <w:p w14:paraId="4562F6D1" w14:textId="44433D2A" w:rsidR="00E645D9" w:rsidRPr="00B1517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0,12</w:t>
            </w:r>
          </w:p>
        </w:tc>
      </w:tr>
      <w:tr w:rsidR="00E645D9" w14:paraId="135BFF97" w14:textId="77777777" w:rsidTr="00E645D9">
        <w:trPr>
          <w:gridAfter w:val="1"/>
          <w:wAfter w:w="5" w:type="pct"/>
        </w:trPr>
        <w:tc>
          <w:tcPr>
            <w:tcW w:w="1179" w:type="pct"/>
          </w:tcPr>
          <w:p w14:paraId="1B762690" w14:textId="77777777" w:rsidR="00E645D9" w:rsidRDefault="00E645D9" w:rsidP="00E645D9">
            <w:pPr>
              <w:jc w:val="both"/>
              <w:rPr>
                <w:rFonts w:ascii="Times New Roman" w:hAnsi="Times New Roman" w:cs="Times New Roman"/>
                <w:sz w:val="20"/>
                <w:szCs w:val="20"/>
              </w:rPr>
            </w:pPr>
            <w:r w:rsidRPr="00E645D9">
              <w:rPr>
                <w:rFonts w:ascii="Times New Roman" w:hAnsi="Times New Roman" w:cs="Times New Roman"/>
                <w:sz w:val="20"/>
                <w:szCs w:val="20"/>
              </w:rPr>
              <w:t>Eleições</w:t>
            </w:r>
            <w:r>
              <w:rPr>
                <w:rFonts w:ascii="Times New Roman" w:hAnsi="Times New Roman" w:cs="Times New Roman"/>
                <w:sz w:val="20"/>
                <w:szCs w:val="20"/>
              </w:rPr>
              <w:t>*Lulista</w:t>
            </w:r>
          </w:p>
        </w:tc>
        <w:tc>
          <w:tcPr>
            <w:tcW w:w="963" w:type="pct"/>
          </w:tcPr>
          <w:p w14:paraId="1EB20FDF" w14:textId="55D6D89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0,01</w:t>
            </w:r>
          </w:p>
        </w:tc>
        <w:tc>
          <w:tcPr>
            <w:tcW w:w="954" w:type="pct"/>
          </w:tcPr>
          <w:p w14:paraId="3017ADC6" w14:textId="5C457B38"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0,01</w:t>
            </w:r>
          </w:p>
        </w:tc>
        <w:tc>
          <w:tcPr>
            <w:tcW w:w="950" w:type="pct"/>
          </w:tcPr>
          <w:p w14:paraId="17725944" w14:textId="292FA64B"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1,24</w:t>
            </w:r>
          </w:p>
        </w:tc>
        <w:tc>
          <w:tcPr>
            <w:tcW w:w="950" w:type="pct"/>
          </w:tcPr>
          <w:p w14:paraId="18D736BF" w14:textId="5BCA669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0,21</w:t>
            </w:r>
          </w:p>
        </w:tc>
      </w:tr>
      <w:tr w:rsidR="00E645D9" w14:paraId="3A197414" w14:textId="77777777" w:rsidTr="00E645D9">
        <w:trPr>
          <w:gridAfter w:val="1"/>
          <w:wAfter w:w="5" w:type="pct"/>
        </w:trPr>
        <w:tc>
          <w:tcPr>
            <w:tcW w:w="1179" w:type="pct"/>
          </w:tcPr>
          <w:p w14:paraId="4B68F68B" w14:textId="77777777" w:rsidR="00E645D9" w:rsidRDefault="00E645D9" w:rsidP="00E645D9">
            <w:pPr>
              <w:jc w:val="both"/>
              <w:rPr>
                <w:rFonts w:ascii="Times New Roman" w:hAnsi="Times New Roman" w:cs="Times New Roman"/>
                <w:sz w:val="20"/>
                <w:szCs w:val="20"/>
              </w:rPr>
            </w:pPr>
            <w:r w:rsidRPr="00E645D9">
              <w:rPr>
                <w:rFonts w:ascii="Times New Roman" w:hAnsi="Times New Roman" w:cs="Times New Roman"/>
                <w:sz w:val="20"/>
                <w:szCs w:val="20"/>
              </w:rPr>
              <w:t>Eleições</w:t>
            </w:r>
            <w:r>
              <w:rPr>
                <w:rFonts w:ascii="Times New Roman" w:hAnsi="Times New Roman" w:cs="Times New Roman"/>
                <w:sz w:val="20"/>
                <w:szCs w:val="20"/>
              </w:rPr>
              <w:t>*</w:t>
            </w:r>
            <w:proofErr w:type="spellStart"/>
            <w:r>
              <w:rPr>
                <w:rFonts w:ascii="Times New Roman" w:hAnsi="Times New Roman" w:cs="Times New Roman"/>
                <w:sz w:val="20"/>
                <w:szCs w:val="20"/>
              </w:rPr>
              <w:t>Bolsonarista</w:t>
            </w:r>
            <w:proofErr w:type="spellEnd"/>
          </w:p>
        </w:tc>
        <w:tc>
          <w:tcPr>
            <w:tcW w:w="963" w:type="pct"/>
          </w:tcPr>
          <w:p w14:paraId="14C71AE9" w14:textId="68E1EFD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356027B9" w14:textId="01696350"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0,01</w:t>
            </w:r>
          </w:p>
        </w:tc>
        <w:tc>
          <w:tcPr>
            <w:tcW w:w="950" w:type="pct"/>
          </w:tcPr>
          <w:p w14:paraId="44E0BE32" w14:textId="6DE21B17"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0,54</w:t>
            </w:r>
          </w:p>
        </w:tc>
        <w:tc>
          <w:tcPr>
            <w:tcW w:w="950" w:type="pct"/>
          </w:tcPr>
          <w:p w14:paraId="7CED63C5" w14:textId="22BF2A27"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0,58</w:t>
            </w:r>
          </w:p>
        </w:tc>
      </w:tr>
      <w:tr w:rsidR="00E645D9" w14:paraId="65A118E0" w14:textId="77777777" w:rsidTr="00E645D9">
        <w:trPr>
          <w:gridAfter w:val="1"/>
          <w:wAfter w:w="5" w:type="pct"/>
        </w:trPr>
        <w:tc>
          <w:tcPr>
            <w:tcW w:w="1179" w:type="pct"/>
          </w:tcPr>
          <w:p w14:paraId="7D86F250" w14:textId="77777777" w:rsidR="00E645D9" w:rsidRDefault="00E645D9" w:rsidP="00E645D9">
            <w:pPr>
              <w:jc w:val="both"/>
              <w:rPr>
                <w:rFonts w:ascii="Times New Roman" w:hAnsi="Times New Roman" w:cs="Times New Roman"/>
                <w:sz w:val="20"/>
                <w:szCs w:val="20"/>
              </w:rPr>
            </w:pPr>
            <w:r w:rsidRPr="00E645D9">
              <w:rPr>
                <w:rFonts w:ascii="Times New Roman" w:hAnsi="Times New Roman" w:cs="Times New Roman"/>
                <w:sz w:val="20"/>
                <w:szCs w:val="20"/>
              </w:rPr>
              <w:t>Eleições</w:t>
            </w:r>
          </w:p>
        </w:tc>
        <w:tc>
          <w:tcPr>
            <w:tcW w:w="963" w:type="pct"/>
          </w:tcPr>
          <w:p w14:paraId="3D0AD91B" w14:textId="1DABA59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0,12</w:t>
            </w:r>
          </w:p>
        </w:tc>
        <w:tc>
          <w:tcPr>
            <w:tcW w:w="954" w:type="pct"/>
          </w:tcPr>
          <w:p w14:paraId="6437A5F7" w14:textId="50BFA160"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0,04</w:t>
            </w:r>
          </w:p>
        </w:tc>
        <w:tc>
          <w:tcPr>
            <w:tcW w:w="950" w:type="pct"/>
          </w:tcPr>
          <w:p w14:paraId="45E6E7AC" w14:textId="2D3E4F63"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2,85</w:t>
            </w:r>
          </w:p>
        </w:tc>
        <w:tc>
          <w:tcPr>
            <w:tcW w:w="950" w:type="pct"/>
          </w:tcPr>
          <w:p w14:paraId="46527D63" w14:textId="21CEB1F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&lt; 0,01**</w:t>
            </w:r>
          </w:p>
        </w:tc>
      </w:tr>
      <w:tr w:rsidR="00E645D9" w14:paraId="096934ED" w14:textId="77777777" w:rsidTr="00E645D9">
        <w:trPr>
          <w:gridAfter w:val="1"/>
          <w:wAfter w:w="5" w:type="pct"/>
        </w:trPr>
        <w:tc>
          <w:tcPr>
            <w:tcW w:w="1179" w:type="pct"/>
          </w:tcPr>
          <w:p w14:paraId="70444860"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Lulista</w:t>
            </w:r>
          </w:p>
        </w:tc>
        <w:tc>
          <w:tcPr>
            <w:tcW w:w="963" w:type="pct"/>
          </w:tcPr>
          <w:p w14:paraId="06998683" w14:textId="325A0EA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-0,07</w:t>
            </w:r>
          </w:p>
        </w:tc>
        <w:tc>
          <w:tcPr>
            <w:tcW w:w="954" w:type="pct"/>
          </w:tcPr>
          <w:p w14:paraId="4AC9F7FA" w14:textId="30EFEF2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0,04</w:t>
            </w:r>
          </w:p>
        </w:tc>
        <w:tc>
          <w:tcPr>
            <w:tcW w:w="950" w:type="pct"/>
          </w:tcPr>
          <w:p w14:paraId="413B07FD" w14:textId="7F2F65F6"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-1,75</w:t>
            </w:r>
          </w:p>
        </w:tc>
        <w:tc>
          <w:tcPr>
            <w:tcW w:w="950" w:type="pct"/>
          </w:tcPr>
          <w:p w14:paraId="10AE4A68" w14:textId="270F6C8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0,07</w:t>
            </w:r>
          </w:p>
        </w:tc>
      </w:tr>
      <w:tr w:rsidR="00E645D9" w14:paraId="23089608" w14:textId="77777777" w:rsidTr="00E645D9">
        <w:trPr>
          <w:gridAfter w:val="1"/>
          <w:wAfter w:w="5" w:type="pct"/>
        </w:trPr>
        <w:tc>
          <w:tcPr>
            <w:tcW w:w="1179" w:type="pct"/>
          </w:tcPr>
          <w:p w14:paraId="242023F8" w14:textId="77777777" w:rsidR="00E645D9" w:rsidRDefault="00E645D9" w:rsidP="00E645D9">
            <w:pPr>
              <w:jc w:val="both"/>
              <w:rPr>
                <w:rFonts w:ascii="Times New Roman" w:hAnsi="Times New Roman" w:cs="Times New Roman"/>
                <w:sz w:val="20"/>
                <w:szCs w:val="20"/>
              </w:rPr>
            </w:pPr>
            <w:proofErr w:type="spellStart"/>
            <w:r>
              <w:rPr>
                <w:rFonts w:ascii="Times New Roman" w:hAnsi="Times New Roman" w:cs="Times New Roman"/>
                <w:sz w:val="20"/>
                <w:szCs w:val="20"/>
              </w:rPr>
              <w:t>Bolsonarista</w:t>
            </w:r>
            <w:proofErr w:type="spellEnd"/>
          </w:p>
        </w:tc>
        <w:tc>
          <w:tcPr>
            <w:tcW w:w="963" w:type="pct"/>
          </w:tcPr>
          <w:p w14:paraId="00109998" w14:textId="4C077DA0"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-0,33</w:t>
            </w:r>
          </w:p>
        </w:tc>
        <w:tc>
          <w:tcPr>
            <w:tcW w:w="954" w:type="pct"/>
          </w:tcPr>
          <w:p w14:paraId="17E10E0D" w14:textId="105D9B82"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0,04</w:t>
            </w:r>
          </w:p>
        </w:tc>
        <w:tc>
          <w:tcPr>
            <w:tcW w:w="950" w:type="pct"/>
          </w:tcPr>
          <w:p w14:paraId="2FE4B42F" w14:textId="0A60D872"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-7,15</w:t>
            </w:r>
          </w:p>
        </w:tc>
        <w:tc>
          <w:tcPr>
            <w:tcW w:w="950" w:type="pct"/>
          </w:tcPr>
          <w:p w14:paraId="73E13DB1" w14:textId="664475DB"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&lt; 0,001***</w:t>
            </w:r>
          </w:p>
        </w:tc>
      </w:tr>
      <w:tr w:rsidR="00E645D9" w14:paraId="71210A3B" w14:textId="77777777" w:rsidTr="00E645D9">
        <w:trPr>
          <w:gridAfter w:val="1"/>
          <w:wAfter w:w="5" w:type="pct"/>
        </w:trPr>
        <w:tc>
          <w:tcPr>
            <w:tcW w:w="1179" w:type="pct"/>
          </w:tcPr>
          <w:p w14:paraId="1B706595"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Norte</w:t>
            </w:r>
          </w:p>
        </w:tc>
        <w:tc>
          <w:tcPr>
            <w:tcW w:w="963" w:type="pct"/>
          </w:tcPr>
          <w:p w14:paraId="41F5D334" w14:textId="478CBB7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-0,67</w:t>
            </w:r>
          </w:p>
        </w:tc>
        <w:tc>
          <w:tcPr>
            <w:tcW w:w="954" w:type="pct"/>
          </w:tcPr>
          <w:p w14:paraId="0EB45613" w14:textId="3930F17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0,45</w:t>
            </w:r>
          </w:p>
        </w:tc>
        <w:tc>
          <w:tcPr>
            <w:tcW w:w="950" w:type="pct"/>
          </w:tcPr>
          <w:p w14:paraId="3756C4C2" w14:textId="42275F42"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-1,47</w:t>
            </w:r>
          </w:p>
        </w:tc>
        <w:tc>
          <w:tcPr>
            <w:tcW w:w="950" w:type="pct"/>
          </w:tcPr>
          <w:p w14:paraId="16C7269D" w14:textId="10A8B6F3"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0,14</w:t>
            </w:r>
          </w:p>
        </w:tc>
      </w:tr>
      <w:tr w:rsidR="00E645D9" w14:paraId="748467F5" w14:textId="77777777" w:rsidTr="00E645D9">
        <w:trPr>
          <w:gridAfter w:val="1"/>
          <w:wAfter w:w="5" w:type="pct"/>
        </w:trPr>
        <w:tc>
          <w:tcPr>
            <w:tcW w:w="1179" w:type="pct"/>
          </w:tcPr>
          <w:p w14:paraId="1B92784A"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Nordeste</w:t>
            </w:r>
          </w:p>
        </w:tc>
        <w:tc>
          <w:tcPr>
            <w:tcW w:w="963" w:type="pct"/>
          </w:tcPr>
          <w:p w14:paraId="5D1D764A" w14:textId="3A0339B0"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0,45</w:t>
            </w:r>
          </w:p>
        </w:tc>
        <w:tc>
          <w:tcPr>
            <w:tcW w:w="954" w:type="pct"/>
          </w:tcPr>
          <w:p w14:paraId="4E4FD2B1" w14:textId="3811BD15"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0,33</w:t>
            </w:r>
          </w:p>
        </w:tc>
        <w:tc>
          <w:tcPr>
            <w:tcW w:w="950" w:type="pct"/>
          </w:tcPr>
          <w:p w14:paraId="6752BA06" w14:textId="607BD2F5"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1,37</w:t>
            </w:r>
          </w:p>
        </w:tc>
        <w:tc>
          <w:tcPr>
            <w:tcW w:w="950" w:type="pct"/>
          </w:tcPr>
          <w:p w14:paraId="6BB75D55" w14:textId="5C955FD8"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0,17</w:t>
            </w:r>
          </w:p>
        </w:tc>
      </w:tr>
      <w:tr w:rsidR="00E645D9" w14:paraId="270F8C7B" w14:textId="77777777" w:rsidTr="00E645D9">
        <w:trPr>
          <w:gridAfter w:val="1"/>
          <w:wAfter w:w="5" w:type="pct"/>
        </w:trPr>
        <w:tc>
          <w:tcPr>
            <w:tcW w:w="1179" w:type="pct"/>
          </w:tcPr>
          <w:p w14:paraId="1695195E"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Sul</w:t>
            </w:r>
          </w:p>
        </w:tc>
        <w:tc>
          <w:tcPr>
            <w:tcW w:w="963" w:type="pct"/>
          </w:tcPr>
          <w:p w14:paraId="70FAEC42" w14:textId="1F0A6A6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-0,54</w:t>
            </w:r>
          </w:p>
        </w:tc>
        <w:tc>
          <w:tcPr>
            <w:tcW w:w="954" w:type="pct"/>
          </w:tcPr>
          <w:p w14:paraId="65469A42" w14:textId="477D90D3"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0,39</w:t>
            </w:r>
          </w:p>
        </w:tc>
        <w:tc>
          <w:tcPr>
            <w:tcW w:w="950" w:type="pct"/>
          </w:tcPr>
          <w:p w14:paraId="6098C099" w14:textId="62D4F49C"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-1,37</w:t>
            </w:r>
          </w:p>
        </w:tc>
        <w:tc>
          <w:tcPr>
            <w:tcW w:w="950" w:type="pct"/>
          </w:tcPr>
          <w:p w14:paraId="5F2199A1" w14:textId="1362FD4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0,17</w:t>
            </w:r>
          </w:p>
        </w:tc>
      </w:tr>
      <w:tr w:rsidR="00E645D9" w14:paraId="425BC194" w14:textId="77777777" w:rsidTr="00E645D9">
        <w:trPr>
          <w:gridAfter w:val="1"/>
          <w:wAfter w:w="5" w:type="pct"/>
        </w:trPr>
        <w:tc>
          <w:tcPr>
            <w:tcW w:w="1179" w:type="pct"/>
          </w:tcPr>
          <w:p w14:paraId="1A8D201B"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Sudeste</w:t>
            </w:r>
          </w:p>
        </w:tc>
        <w:tc>
          <w:tcPr>
            <w:tcW w:w="963" w:type="pct"/>
          </w:tcPr>
          <w:p w14:paraId="331561FC" w14:textId="620E5A5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0,55</w:t>
            </w:r>
          </w:p>
        </w:tc>
        <w:tc>
          <w:tcPr>
            <w:tcW w:w="954" w:type="pct"/>
          </w:tcPr>
          <w:p w14:paraId="565CC089" w14:textId="7250D11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0,48</w:t>
            </w:r>
          </w:p>
        </w:tc>
        <w:tc>
          <w:tcPr>
            <w:tcW w:w="950" w:type="pct"/>
          </w:tcPr>
          <w:p w14:paraId="3F532641" w14:textId="03660676"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1,15</w:t>
            </w:r>
          </w:p>
        </w:tc>
        <w:tc>
          <w:tcPr>
            <w:tcW w:w="950" w:type="pct"/>
          </w:tcPr>
          <w:p w14:paraId="73EF6753" w14:textId="5B0E3CB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0,24</w:t>
            </w:r>
          </w:p>
        </w:tc>
      </w:tr>
      <w:tr w:rsidR="00E645D9" w14:paraId="2B45CA26" w14:textId="77777777" w:rsidTr="00E645D9">
        <w:trPr>
          <w:gridAfter w:val="1"/>
          <w:wAfter w:w="5" w:type="pct"/>
        </w:trPr>
        <w:tc>
          <w:tcPr>
            <w:tcW w:w="1179" w:type="pct"/>
          </w:tcPr>
          <w:p w14:paraId="551E304B"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963" w:type="pct"/>
          </w:tcPr>
          <w:p w14:paraId="022F8BCF" w14:textId="4785F9FB"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0,27</w:t>
            </w:r>
          </w:p>
        </w:tc>
        <w:tc>
          <w:tcPr>
            <w:tcW w:w="954" w:type="pct"/>
          </w:tcPr>
          <w:p w14:paraId="75134083" w14:textId="096D4665"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0,08</w:t>
            </w:r>
          </w:p>
        </w:tc>
        <w:tc>
          <w:tcPr>
            <w:tcW w:w="950" w:type="pct"/>
          </w:tcPr>
          <w:p w14:paraId="7E9EEA42" w14:textId="023B1F3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3,29</w:t>
            </w:r>
          </w:p>
        </w:tc>
        <w:tc>
          <w:tcPr>
            <w:tcW w:w="950" w:type="pct"/>
          </w:tcPr>
          <w:p w14:paraId="318DE2E2" w14:textId="7521F25B"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&lt; 0,01**</w:t>
            </w:r>
          </w:p>
        </w:tc>
      </w:tr>
      <w:tr w:rsidR="00E645D9" w14:paraId="3DFF48B8" w14:textId="77777777" w:rsidTr="00E645D9">
        <w:trPr>
          <w:gridAfter w:val="1"/>
          <w:wAfter w:w="5" w:type="pct"/>
        </w:trPr>
        <w:tc>
          <w:tcPr>
            <w:tcW w:w="1179" w:type="pct"/>
          </w:tcPr>
          <w:p w14:paraId="2F68E9AD"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Idade</w:t>
            </w:r>
          </w:p>
        </w:tc>
        <w:tc>
          <w:tcPr>
            <w:tcW w:w="963" w:type="pct"/>
          </w:tcPr>
          <w:p w14:paraId="66D94B77" w14:textId="1EF900A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39310838" w14:textId="261345C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29152D14" w14:textId="5A8058DF"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-0,26</w:t>
            </w:r>
          </w:p>
        </w:tc>
        <w:tc>
          <w:tcPr>
            <w:tcW w:w="950" w:type="pct"/>
          </w:tcPr>
          <w:p w14:paraId="2C6F1ED9" w14:textId="7460426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0,79</w:t>
            </w:r>
          </w:p>
        </w:tc>
      </w:tr>
      <w:tr w:rsidR="00E645D9" w14:paraId="55490562" w14:textId="77777777" w:rsidTr="00E645D9">
        <w:trPr>
          <w:gridAfter w:val="1"/>
          <w:wAfter w:w="5" w:type="pct"/>
        </w:trPr>
        <w:tc>
          <w:tcPr>
            <w:tcW w:w="1179" w:type="pct"/>
          </w:tcPr>
          <w:p w14:paraId="0595852D"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Sexo</w:t>
            </w:r>
          </w:p>
        </w:tc>
        <w:tc>
          <w:tcPr>
            <w:tcW w:w="963" w:type="pct"/>
          </w:tcPr>
          <w:p w14:paraId="5422CA04" w14:textId="756AC74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0,50</w:t>
            </w:r>
          </w:p>
        </w:tc>
        <w:tc>
          <w:tcPr>
            <w:tcW w:w="954" w:type="pct"/>
          </w:tcPr>
          <w:p w14:paraId="55ACDDE8" w14:textId="7076F38F"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0,25</w:t>
            </w:r>
          </w:p>
        </w:tc>
        <w:tc>
          <w:tcPr>
            <w:tcW w:w="950" w:type="pct"/>
          </w:tcPr>
          <w:p w14:paraId="63CA010B" w14:textId="60849FAA"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2,01</w:t>
            </w:r>
          </w:p>
        </w:tc>
        <w:tc>
          <w:tcPr>
            <w:tcW w:w="950" w:type="pct"/>
          </w:tcPr>
          <w:p w14:paraId="5796F530" w14:textId="65FE770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0,04*</w:t>
            </w:r>
          </w:p>
        </w:tc>
      </w:tr>
      <w:tr w:rsidR="00E645D9" w14:paraId="16A92D2D" w14:textId="77777777" w:rsidTr="00E645D9">
        <w:trPr>
          <w:gridAfter w:val="1"/>
          <w:wAfter w:w="5" w:type="pct"/>
        </w:trPr>
        <w:tc>
          <w:tcPr>
            <w:tcW w:w="1179" w:type="pct"/>
          </w:tcPr>
          <w:p w14:paraId="6D605D5C"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Raça</w:t>
            </w:r>
          </w:p>
        </w:tc>
        <w:tc>
          <w:tcPr>
            <w:tcW w:w="963" w:type="pct"/>
          </w:tcPr>
          <w:p w14:paraId="24EA8DAE" w14:textId="31CDD5A7"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0,31</w:t>
            </w:r>
          </w:p>
        </w:tc>
        <w:tc>
          <w:tcPr>
            <w:tcW w:w="954" w:type="pct"/>
          </w:tcPr>
          <w:p w14:paraId="554A1E68" w14:textId="2FDE6C2C"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0,26</w:t>
            </w:r>
          </w:p>
        </w:tc>
        <w:tc>
          <w:tcPr>
            <w:tcW w:w="950" w:type="pct"/>
          </w:tcPr>
          <w:p w14:paraId="177D5F97" w14:textId="431056F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1,18</w:t>
            </w:r>
          </w:p>
        </w:tc>
        <w:tc>
          <w:tcPr>
            <w:tcW w:w="950" w:type="pct"/>
          </w:tcPr>
          <w:p w14:paraId="3FC8D53C" w14:textId="46946A6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0,23</w:t>
            </w:r>
          </w:p>
        </w:tc>
      </w:tr>
      <w:tr w:rsidR="00E645D9" w14:paraId="21A6289C" w14:textId="77777777" w:rsidTr="00E645D9">
        <w:trPr>
          <w:gridAfter w:val="1"/>
          <w:wAfter w:w="5" w:type="pct"/>
        </w:trPr>
        <w:tc>
          <w:tcPr>
            <w:tcW w:w="1179" w:type="pct"/>
          </w:tcPr>
          <w:p w14:paraId="7336CAAC"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963" w:type="pct"/>
          </w:tcPr>
          <w:p w14:paraId="180A1296" w14:textId="1CCE0E07"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-0,03</w:t>
            </w:r>
          </w:p>
        </w:tc>
        <w:tc>
          <w:tcPr>
            <w:tcW w:w="954" w:type="pct"/>
          </w:tcPr>
          <w:p w14:paraId="5577BFC2" w14:textId="4B5CD9CF"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6E046950" w14:textId="39E27D7C"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-0,85</w:t>
            </w:r>
          </w:p>
        </w:tc>
        <w:tc>
          <w:tcPr>
            <w:tcW w:w="950" w:type="pct"/>
          </w:tcPr>
          <w:p w14:paraId="3A491B39" w14:textId="62387AC1"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0,39</w:t>
            </w:r>
          </w:p>
        </w:tc>
      </w:tr>
      <w:tr w:rsidR="00E645D9" w14:paraId="28229613" w14:textId="77777777" w:rsidTr="00E645D9">
        <w:trPr>
          <w:gridAfter w:val="1"/>
          <w:wAfter w:w="5" w:type="pct"/>
        </w:trPr>
        <w:tc>
          <w:tcPr>
            <w:tcW w:w="1179" w:type="pct"/>
          </w:tcPr>
          <w:p w14:paraId="7E70A669"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Renda</w:t>
            </w:r>
          </w:p>
        </w:tc>
        <w:tc>
          <w:tcPr>
            <w:tcW w:w="963" w:type="pct"/>
          </w:tcPr>
          <w:p w14:paraId="42ACFDC2" w14:textId="532F18FF"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-0,15</w:t>
            </w:r>
          </w:p>
        </w:tc>
        <w:tc>
          <w:tcPr>
            <w:tcW w:w="954" w:type="pct"/>
          </w:tcPr>
          <w:p w14:paraId="018FDFCF" w14:textId="385B1B38"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0,14</w:t>
            </w:r>
          </w:p>
        </w:tc>
        <w:tc>
          <w:tcPr>
            <w:tcW w:w="950" w:type="pct"/>
          </w:tcPr>
          <w:p w14:paraId="0789C3FF" w14:textId="2BD14BD7"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-1,07</w:t>
            </w:r>
          </w:p>
        </w:tc>
        <w:tc>
          <w:tcPr>
            <w:tcW w:w="950" w:type="pct"/>
          </w:tcPr>
          <w:p w14:paraId="4B30BF2A" w14:textId="0946D0D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0,28</w:t>
            </w:r>
          </w:p>
        </w:tc>
      </w:tr>
      <w:tr w:rsidR="00E645D9" w14:paraId="4D2E7E0A" w14:textId="77777777" w:rsidTr="00E645D9">
        <w:trPr>
          <w:gridAfter w:val="1"/>
          <w:wAfter w:w="5" w:type="pct"/>
        </w:trPr>
        <w:tc>
          <w:tcPr>
            <w:tcW w:w="1179" w:type="pct"/>
          </w:tcPr>
          <w:p w14:paraId="51E41099"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Atitude sobre o aborto</w:t>
            </w:r>
          </w:p>
        </w:tc>
        <w:tc>
          <w:tcPr>
            <w:tcW w:w="963" w:type="pct"/>
          </w:tcPr>
          <w:p w14:paraId="355D922D" w14:textId="2AECF233"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0,04</w:t>
            </w:r>
          </w:p>
        </w:tc>
        <w:tc>
          <w:tcPr>
            <w:tcW w:w="954" w:type="pct"/>
          </w:tcPr>
          <w:p w14:paraId="61BDA4F5" w14:textId="56CFF2ED"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0,02</w:t>
            </w:r>
          </w:p>
        </w:tc>
        <w:tc>
          <w:tcPr>
            <w:tcW w:w="950" w:type="pct"/>
          </w:tcPr>
          <w:p w14:paraId="436E3853" w14:textId="03BC475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1,55</w:t>
            </w:r>
          </w:p>
        </w:tc>
        <w:tc>
          <w:tcPr>
            <w:tcW w:w="950" w:type="pct"/>
          </w:tcPr>
          <w:p w14:paraId="7673A283" w14:textId="7A4F695B"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0,11</w:t>
            </w:r>
          </w:p>
        </w:tc>
      </w:tr>
      <w:tr w:rsidR="00E645D9" w14:paraId="44F6E4C5" w14:textId="77777777" w:rsidTr="00E645D9">
        <w:trPr>
          <w:gridAfter w:val="1"/>
          <w:wAfter w:w="5" w:type="pct"/>
        </w:trPr>
        <w:tc>
          <w:tcPr>
            <w:tcW w:w="1179" w:type="pct"/>
          </w:tcPr>
          <w:p w14:paraId="0BA6289E"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 xml:space="preserve">Ameaça: </w:t>
            </w:r>
            <w:proofErr w:type="spellStart"/>
            <w:r>
              <w:rPr>
                <w:rFonts w:ascii="Times New Roman" w:hAnsi="Times New Roman" w:cs="Times New Roman"/>
                <w:sz w:val="20"/>
                <w:szCs w:val="20"/>
              </w:rPr>
              <w:t>Bolsonaristas</w:t>
            </w:r>
            <w:proofErr w:type="spellEnd"/>
          </w:p>
        </w:tc>
        <w:tc>
          <w:tcPr>
            <w:tcW w:w="963" w:type="pct"/>
          </w:tcPr>
          <w:p w14:paraId="0070E6DB" w14:textId="46016859"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0,18</w:t>
            </w:r>
          </w:p>
        </w:tc>
        <w:tc>
          <w:tcPr>
            <w:tcW w:w="954" w:type="pct"/>
          </w:tcPr>
          <w:p w14:paraId="06550E8B" w14:textId="41C2FBE4" w:rsidR="00E645D9" w:rsidRDefault="00B51A9D" w:rsidP="00E645D9">
            <w:pPr>
              <w:jc w:val="center"/>
              <w:rPr>
                <w:rFonts w:ascii="Times New Roman" w:hAnsi="Times New Roman" w:cs="Times New Roman"/>
                <w:sz w:val="20"/>
                <w:szCs w:val="20"/>
              </w:rPr>
            </w:pPr>
            <w:r>
              <w:rPr>
                <w:rFonts w:ascii="Times New Roman" w:hAnsi="Times New Roman" w:cs="Times New Roman"/>
                <w:sz w:val="20"/>
                <w:szCs w:val="20"/>
              </w:rPr>
              <w:t>0,42</w:t>
            </w:r>
          </w:p>
        </w:tc>
        <w:tc>
          <w:tcPr>
            <w:tcW w:w="950" w:type="pct"/>
          </w:tcPr>
          <w:p w14:paraId="081B99B5" w14:textId="714F1362"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0,42</w:t>
            </w:r>
          </w:p>
        </w:tc>
        <w:tc>
          <w:tcPr>
            <w:tcW w:w="950" w:type="pct"/>
          </w:tcPr>
          <w:p w14:paraId="25E45E00" w14:textId="1BF65A48"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0,67</w:t>
            </w:r>
          </w:p>
        </w:tc>
      </w:tr>
      <w:tr w:rsidR="00E645D9" w14:paraId="7997FD0A" w14:textId="77777777" w:rsidTr="00E645D9">
        <w:trPr>
          <w:gridAfter w:val="1"/>
          <w:wAfter w:w="5" w:type="pct"/>
        </w:trPr>
        <w:tc>
          <w:tcPr>
            <w:tcW w:w="1179" w:type="pct"/>
          </w:tcPr>
          <w:p w14:paraId="4EB34384"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Ameaça: Lulistas</w:t>
            </w:r>
          </w:p>
        </w:tc>
        <w:tc>
          <w:tcPr>
            <w:tcW w:w="963" w:type="pct"/>
          </w:tcPr>
          <w:p w14:paraId="4E31F2A6" w14:textId="5AB81F64"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-0,62</w:t>
            </w:r>
          </w:p>
        </w:tc>
        <w:tc>
          <w:tcPr>
            <w:tcW w:w="954" w:type="pct"/>
          </w:tcPr>
          <w:p w14:paraId="6D36A005" w14:textId="5198A40F"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0,47</w:t>
            </w:r>
          </w:p>
        </w:tc>
        <w:tc>
          <w:tcPr>
            <w:tcW w:w="950" w:type="pct"/>
          </w:tcPr>
          <w:p w14:paraId="63A5D839" w14:textId="0C8FA1F7"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-1,31</w:t>
            </w:r>
          </w:p>
        </w:tc>
        <w:tc>
          <w:tcPr>
            <w:tcW w:w="950" w:type="pct"/>
          </w:tcPr>
          <w:p w14:paraId="6C64FF03" w14:textId="7CC01A96"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0,18</w:t>
            </w:r>
          </w:p>
        </w:tc>
      </w:tr>
      <w:tr w:rsidR="00E645D9" w14:paraId="07E06E93" w14:textId="77777777" w:rsidTr="00E645D9">
        <w:trPr>
          <w:gridAfter w:val="1"/>
          <w:wAfter w:w="5" w:type="pct"/>
        </w:trPr>
        <w:tc>
          <w:tcPr>
            <w:tcW w:w="1179" w:type="pct"/>
          </w:tcPr>
          <w:p w14:paraId="56D358A6" w14:textId="77777777" w:rsidR="00E645D9" w:rsidRDefault="00E645D9" w:rsidP="00E645D9">
            <w:pPr>
              <w:jc w:val="both"/>
              <w:rPr>
                <w:rFonts w:ascii="Times New Roman" w:hAnsi="Times New Roman" w:cs="Times New Roman"/>
                <w:sz w:val="20"/>
                <w:szCs w:val="20"/>
              </w:rPr>
            </w:pPr>
            <w:r>
              <w:rPr>
                <w:rFonts w:ascii="Times New Roman" w:hAnsi="Times New Roman" w:cs="Times New Roman"/>
                <w:sz w:val="20"/>
                <w:szCs w:val="20"/>
              </w:rPr>
              <w:t>Ameaça: Ambos</w:t>
            </w:r>
          </w:p>
        </w:tc>
        <w:tc>
          <w:tcPr>
            <w:tcW w:w="963" w:type="pct"/>
          </w:tcPr>
          <w:p w14:paraId="04FCC76D" w14:textId="285B30A5"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-0,18</w:t>
            </w:r>
          </w:p>
        </w:tc>
        <w:tc>
          <w:tcPr>
            <w:tcW w:w="954" w:type="pct"/>
          </w:tcPr>
          <w:p w14:paraId="707B6262" w14:textId="23B9D839"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0,45</w:t>
            </w:r>
          </w:p>
        </w:tc>
        <w:tc>
          <w:tcPr>
            <w:tcW w:w="950" w:type="pct"/>
          </w:tcPr>
          <w:p w14:paraId="487A35DF" w14:textId="43AC1179"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-0,40</w:t>
            </w:r>
          </w:p>
        </w:tc>
        <w:tc>
          <w:tcPr>
            <w:tcW w:w="950" w:type="pct"/>
          </w:tcPr>
          <w:p w14:paraId="137197FD" w14:textId="151BEC74" w:rsidR="00E645D9" w:rsidRDefault="006F09EB" w:rsidP="00E645D9">
            <w:pPr>
              <w:jc w:val="center"/>
              <w:rPr>
                <w:rFonts w:ascii="Times New Roman" w:hAnsi="Times New Roman" w:cs="Times New Roman"/>
                <w:sz w:val="20"/>
                <w:szCs w:val="20"/>
              </w:rPr>
            </w:pPr>
            <w:r>
              <w:rPr>
                <w:rFonts w:ascii="Times New Roman" w:hAnsi="Times New Roman" w:cs="Times New Roman"/>
                <w:sz w:val="20"/>
                <w:szCs w:val="20"/>
              </w:rPr>
              <w:t>0,68</w:t>
            </w:r>
          </w:p>
        </w:tc>
      </w:tr>
    </w:tbl>
    <w:p w14:paraId="5088896A" w14:textId="2517B2D5" w:rsidR="00F216B4" w:rsidRDefault="00F216B4" w:rsidP="00EF71D4">
      <w:pPr>
        <w:spacing w:after="0" w:line="360" w:lineRule="auto"/>
        <w:jc w:val="both"/>
        <w:rPr>
          <w:rFonts w:ascii="Times New Roman" w:hAnsi="Times New Roman" w:cs="Times New Roman"/>
          <w:sz w:val="24"/>
          <w:szCs w:val="24"/>
        </w:rPr>
      </w:pPr>
    </w:p>
    <w:p w14:paraId="1934566B" w14:textId="07E413D4" w:rsidR="006F09EB" w:rsidRDefault="006F09EB" w:rsidP="00EF71D4">
      <w:pPr>
        <w:spacing w:after="0" w:line="360" w:lineRule="auto"/>
        <w:jc w:val="both"/>
        <w:rPr>
          <w:rFonts w:ascii="Times New Roman" w:hAnsi="Times New Roman" w:cs="Times New Roman"/>
          <w:sz w:val="24"/>
          <w:szCs w:val="24"/>
        </w:rPr>
      </w:pPr>
    </w:p>
    <w:p w14:paraId="53D94E08" w14:textId="52937494" w:rsidR="006F09EB" w:rsidRDefault="006F09EB" w:rsidP="00EF71D4">
      <w:pPr>
        <w:spacing w:after="0" w:line="360" w:lineRule="auto"/>
        <w:jc w:val="both"/>
        <w:rPr>
          <w:rFonts w:ascii="Times New Roman" w:hAnsi="Times New Roman" w:cs="Times New Roman"/>
          <w:sz w:val="24"/>
          <w:szCs w:val="24"/>
        </w:rPr>
      </w:pPr>
    </w:p>
    <w:p w14:paraId="7DEC2C47" w14:textId="686B89D0" w:rsidR="006F09EB" w:rsidRDefault="006F09EB" w:rsidP="00EF71D4">
      <w:pPr>
        <w:spacing w:after="0" w:line="360" w:lineRule="auto"/>
        <w:jc w:val="both"/>
        <w:rPr>
          <w:rFonts w:ascii="Times New Roman" w:hAnsi="Times New Roman" w:cs="Times New Roman"/>
          <w:sz w:val="24"/>
          <w:szCs w:val="24"/>
        </w:rPr>
      </w:pPr>
    </w:p>
    <w:p w14:paraId="0092F1AB" w14:textId="204DDF53" w:rsidR="006F09EB" w:rsidRDefault="006F09EB" w:rsidP="00EF71D4">
      <w:pPr>
        <w:spacing w:after="0" w:line="360" w:lineRule="auto"/>
        <w:jc w:val="both"/>
        <w:rPr>
          <w:rFonts w:ascii="Times New Roman" w:hAnsi="Times New Roman" w:cs="Times New Roman"/>
          <w:sz w:val="24"/>
          <w:szCs w:val="24"/>
        </w:rPr>
      </w:pPr>
    </w:p>
    <w:p w14:paraId="667D4174" w14:textId="6E44DD5C" w:rsidR="006F09EB" w:rsidRDefault="006F09EB" w:rsidP="00EF71D4">
      <w:pPr>
        <w:spacing w:after="0" w:line="360" w:lineRule="auto"/>
        <w:jc w:val="both"/>
        <w:rPr>
          <w:rFonts w:ascii="Times New Roman" w:hAnsi="Times New Roman" w:cs="Times New Roman"/>
          <w:sz w:val="24"/>
          <w:szCs w:val="24"/>
        </w:rPr>
      </w:pPr>
    </w:p>
    <w:p w14:paraId="46B1A820" w14:textId="288B9F14" w:rsidR="006F09EB" w:rsidRDefault="006F09EB" w:rsidP="00EF71D4">
      <w:pPr>
        <w:spacing w:after="0" w:line="360" w:lineRule="auto"/>
        <w:jc w:val="both"/>
        <w:rPr>
          <w:rFonts w:ascii="Times New Roman" w:hAnsi="Times New Roman" w:cs="Times New Roman"/>
          <w:sz w:val="24"/>
          <w:szCs w:val="24"/>
        </w:rPr>
      </w:pPr>
    </w:p>
    <w:tbl>
      <w:tblPr>
        <w:tblStyle w:val="Tabelacomgrade"/>
        <w:tblW w:w="5000" w:type="pct"/>
        <w:tblLook w:val="04A0" w:firstRow="1" w:lastRow="0" w:firstColumn="1" w:lastColumn="0" w:noHBand="0" w:noVBand="1"/>
      </w:tblPr>
      <w:tblGrid>
        <w:gridCol w:w="2209"/>
        <w:gridCol w:w="1713"/>
        <w:gridCol w:w="1699"/>
        <w:gridCol w:w="1691"/>
        <w:gridCol w:w="1695"/>
        <w:gridCol w:w="9"/>
      </w:tblGrid>
      <w:tr w:rsidR="006F09EB" w14:paraId="54456FFE" w14:textId="77777777" w:rsidTr="006F09EB">
        <w:tc>
          <w:tcPr>
            <w:tcW w:w="5000" w:type="pct"/>
            <w:gridSpan w:val="6"/>
          </w:tcPr>
          <w:p w14:paraId="548A2F4D" w14:textId="7D4B98EA" w:rsidR="006F09EB" w:rsidRPr="00B15179" w:rsidRDefault="006F09EB" w:rsidP="003B5E68">
            <w:pPr>
              <w:jc w:val="center"/>
              <w:rPr>
                <w:rFonts w:ascii="Times New Roman" w:hAnsi="Times New Roman" w:cs="Times New Roman"/>
                <w:b/>
                <w:bCs/>
                <w:sz w:val="20"/>
                <w:szCs w:val="20"/>
              </w:rPr>
            </w:pPr>
            <w:r>
              <w:rPr>
                <w:rFonts w:ascii="Times New Roman" w:hAnsi="Times New Roman" w:cs="Times New Roman"/>
                <w:b/>
                <w:bCs/>
                <w:sz w:val="20"/>
                <w:szCs w:val="20"/>
              </w:rPr>
              <w:lastRenderedPageBreak/>
              <w:t>Judiciário</w:t>
            </w:r>
            <w:r w:rsidRPr="00B15179">
              <w:rPr>
                <w:rFonts w:ascii="Times New Roman" w:hAnsi="Times New Roman" w:cs="Times New Roman"/>
                <w:b/>
                <w:bCs/>
                <w:sz w:val="20"/>
                <w:szCs w:val="20"/>
              </w:rPr>
              <w:t xml:space="preserve"> – Percepção de Lula</w:t>
            </w:r>
            <w:r>
              <w:rPr>
                <w:rFonts w:ascii="Times New Roman" w:hAnsi="Times New Roman" w:cs="Times New Roman"/>
                <w:b/>
                <w:bCs/>
                <w:sz w:val="20"/>
                <w:szCs w:val="20"/>
              </w:rPr>
              <w:t xml:space="preserve"> autoritário</w:t>
            </w:r>
          </w:p>
        </w:tc>
      </w:tr>
      <w:tr w:rsidR="006F09EB" w14:paraId="10D45481" w14:textId="77777777" w:rsidTr="006F09EB">
        <w:trPr>
          <w:gridAfter w:val="1"/>
          <w:wAfter w:w="5" w:type="pct"/>
        </w:trPr>
        <w:tc>
          <w:tcPr>
            <w:tcW w:w="1225" w:type="pct"/>
          </w:tcPr>
          <w:p w14:paraId="06E64702"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Coeficientes</w:t>
            </w:r>
          </w:p>
        </w:tc>
        <w:tc>
          <w:tcPr>
            <w:tcW w:w="950" w:type="pct"/>
          </w:tcPr>
          <w:p w14:paraId="4B3EC223"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Estimador</w:t>
            </w:r>
          </w:p>
        </w:tc>
        <w:tc>
          <w:tcPr>
            <w:tcW w:w="942" w:type="pct"/>
          </w:tcPr>
          <w:p w14:paraId="41AA8B36"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Erro Padrão</w:t>
            </w:r>
          </w:p>
        </w:tc>
        <w:tc>
          <w:tcPr>
            <w:tcW w:w="938" w:type="pct"/>
          </w:tcPr>
          <w:p w14:paraId="46AB6FEE"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t</w:t>
            </w:r>
          </w:p>
        </w:tc>
        <w:tc>
          <w:tcPr>
            <w:tcW w:w="940" w:type="pct"/>
          </w:tcPr>
          <w:p w14:paraId="39F1EB15"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p</w:t>
            </w:r>
          </w:p>
        </w:tc>
      </w:tr>
      <w:tr w:rsidR="006F09EB" w14:paraId="1FE1ED6C" w14:textId="77777777" w:rsidTr="006F09EB">
        <w:trPr>
          <w:gridAfter w:val="1"/>
          <w:wAfter w:w="5" w:type="pct"/>
        </w:trPr>
        <w:tc>
          <w:tcPr>
            <w:tcW w:w="1225" w:type="pct"/>
          </w:tcPr>
          <w:p w14:paraId="3CBAA477" w14:textId="77777777" w:rsidR="006F09EB" w:rsidRPr="00B15179" w:rsidRDefault="006F09EB" w:rsidP="003B5E68">
            <w:pPr>
              <w:jc w:val="both"/>
              <w:rPr>
                <w:rFonts w:ascii="Times New Roman" w:hAnsi="Times New Roman" w:cs="Times New Roman"/>
                <w:sz w:val="20"/>
                <w:szCs w:val="20"/>
              </w:rPr>
            </w:pPr>
            <w:r>
              <w:rPr>
                <w:rFonts w:ascii="Times New Roman" w:hAnsi="Times New Roman" w:cs="Times New Roman"/>
                <w:sz w:val="20"/>
                <w:szCs w:val="20"/>
              </w:rPr>
              <w:t>(Intercepto)</w:t>
            </w:r>
          </w:p>
        </w:tc>
        <w:tc>
          <w:tcPr>
            <w:tcW w:w="950" w:type="pct"/>
          </w:tcPr>
          <w:p w14:paraId="5F444DA2" w14:textId="457BB715"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7,05</w:t>
            </w:r>
          </w:p>
        </w:tc>
        <w:tc>
          <w:tcPr>
            <w:tcW w:w="942" w:type="pct"/>
          </w:tcPr>
          <w:p w14:paraId="5A6328FA" w14:textId="74A9FF97"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1,25</w:t>
            </w:r>
          </w:p>
        </w:tc>
        <w:tc>
          <w:tcPr>
            <w:tcW w:w="938" w:type="pct"/>
          </w:tcPr>
          <w:p w14:paraId="2927D298" w14:textId="6E3CD1F5"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5,63</w:t>
            </w:r>
          </w:p>
        </w:tc>
        <w:tc>
          <w:tcPr>
            <w:tcW w:w="940" w:type="pct"/>
          </w:tcPr>
          <w:p w14:paraId="77C6C78A" w14:textId="34482401"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&lt; 0,001***</w:t>
            </w:r>
          </w:p>
        </w:tc>
      </w:tr>
      <w:tr w:rsidR="006F09EB" w14:paraId="0344E917" w14:textId="77777777" w:rsidTr="006F09EB">
        <w:trPr>
          <w:gridAfter w:val="1"/>
          <w:wAfter w:w="5" w:type="pct"/>
        </w:trPr>
        <w:tc>
          <w:tcPr>
            <w:tcW w:w="1225" w:type="pct"/>
          </w:tcPr>
          <w:p w14:paraId="395E1E7A" w14:textId="0D4A311E" w:rsidR="006F09EB" w:rsidRDefault="006F09EB" w:rsidP="003B5E68">
            <w:pPr>
              <w:jc w:val="both"/>
              <w:rPr>
                <w:rFonts w:ascii="Times New Roman" w:hAnsi="Times New Roman" w:cs="Times New Roman"/>
                <w:sz w:val="20"/>
                <w:szCs w:val="20"/>
              </w:rPr>
            </w:pPr>
            <w:r w:rsidRPr="006F09EB">
              <w:rPr>
                <w:rFonts w:ascii="Times New Roman" w:hAnsi="Times New Roman" w:cs="Times New Roman"/>
                <w:sz w:val="20"/>
                <w:szCs w:val="20"/>
              </w:rPr>
              <w:t>Judiciário</w:t>
            </w:r>
            <w:r>
              <w:rPr>
                <w:rFonts w:ascii="Times New Roman" w:hAnsi="Times New Roman" w:cs="Times New Roman"/>
                <w:sz w:val="20"/>
                <w:szCs w:val="20"/>
              </w:rPr>
              <w:t>*Lulista</w:t>
            </w:r>
          </w:p>
        </w:tc>
        <w:tc>
          <w:tcPr>
            <w:tcW w:w="950" w:type="pct"/>
          </w:tcPr>
          <w:p w14:paraId="6AC40AC8" w14:textId="0400A37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0,02</w:t>
            </w:r>
          </w:p>
        </w:tc>
        <w:tc>
          <w:tcPr>
            <w:tcW w:w="942" w:type="pct"/>
          </w:tcPr>
          <w:p w14:paraId="7DDE7A09" w14:textId="6843F70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38" w:type="pct"/>
          </w:tcPr>
          <w:p w14:paraId="5AFCB43D" w14:textId="1861A728"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2,74</w:t>
            </w:r>
          </w:p>
        </w:tc>
        <w:tc>
          <w:tcPr>
            <w:tcW w:w="940" w:type="pct"/>
          </w:tcPr>
          <w:p w14:paraId="2B9B6380" w14:textId="43DEDA1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&lt; 0,01**</w:t>
            </w:r>
          </w:p>
        </w:tc>
      </w:tr>
      <w:tr w:rsidR="006F09EB" w14:paraId="700A4254" w14:textId="77777777" w:rsidTr="006F09EB">
        <w:trPr>
          <w:gridAfter w:val="1"/>
          <w:wAfter w:w="5" w:type="pct"/>
        </w:trPr>
        <w:tc>
          <w:tcPr>
            <w:tcW w:w="1225" w:type="pct"/>
          </w:tcPr>
          <w:p w14:paraId="05AEC4B1" w14:textId="328CB55C" w:rsidR="006F09EB" w:rsidRDefault="006F09EB" w:rsidP="003B5E68">
            <w:pPr>
              <w:jc w:val="both"/>
              <w:rPr>
                <w:rFonts w:ascii="Times New Roman" w:hAnsi="Times New Roman" w:cs="Times New Roman"/>
                <w:sz w:val="20"/>
                <w:szCs w:val="20"/>
              </w:rPr>
            </w:pPr>
            <w:r w:rsidRPr="006F09EB">
              <w:rPr>
                <w:rFonts w:ascii="Times New Roman" w:hAnsi="Times New Roman" w:cs="Times New Roman"/>
                <w:sz w:val="20"/>
                <w:szCs w:val="20"/>
              </w:rPr>
              <w:t>Judiciário</w:t>
            </w:r>
            <w:r>
              <w:rPr>
                <w:rFonts w:ascii="Times New Roman" w:hAnsi="Times New Roman" w:cs="Times New Roman"/>
                <w:sz w:val="20"/>
                <w:szCs w:val="20"/>
              </w:rPr>
              <w:t>*</w:t>
            </w:r>
            <w:proofErr w:type="spellStart"/>
            <w:r>
              <w:rPr>
                <w:rFonts w:ascii="Times New Roman" w:hAnsi="Times New Roman" w:cs="Times New Roman"/>
                <w:sz w:val="20"/>
                <w:szCs w:val="20"/>
              </w:rPr>
              <w:t>Bolsonarista</w:t>
            </w:r>
            <w:proofErr w:type="spellEnd"/>
          </w:p>
        </w:tc>
        <w:tc>
          <w:tcPr>
            <w:tcW w:w="950" w:type="pct"/>
          </w:tcPr>
          <w:p w14:paraId="1CBC69A9" w14:textId="4D47D3A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-0,01</w:t>
            </w:r>
          </w:p>
        </w:tc>
        <w:tc>
          <w:tcPr>
            <w:tcW w:w="942" w:type="pct"/>
          </w:tcPr>
          <w:p w14:paraId="032E3B13" w14:textId="7590E436"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38" w:type="pct"/>
          </w:tcPr>
          <w:p w14:paraId="1F9D0575" w14:textId="7EB715E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-1,26</w:t>
            </w:r>
          </w:p>
        </w:tc>
        <w:tc>
          <w:tcPr>
            <w:tcW w:w="940" w:type="pct"/>
          </w:tcPr>
          <w:p w14:paraId="65E72884" w14:textId="6844EFFC"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0,20</w:t>
            </w:r>
          </w:p>
        </w:tc>
      </w:tr>
      <w:tr w:rsidR="006F09EB" w14:paraId="727C011B" w14:textId="77777777" w:rsidTr="006F09EB">
        <w:trPr>
          <w:gridAfter w:val="1"/>
          <w:wAfter w:w="5" w:type="pct"/>
        </w:trPr>
        <w:tc>
          <w:tcPr>
            <w:tcW w:w="1225" w:type="pct"/>
          </w:tcPr>
          <w:p w14:paraId="549F881A" w14:textId="65235C8A" w:rsidR="006F09EB" w:rsidRDefault="006F09EB" w:rsidP="003B5E68">
            <w:pPr>
              <w:jc w:val="both"/>
              <w:rPr>
                <w:rFonts w:ascii="Times New Roman" w:hAnsi="Times New Roman" w:cs="Times New Roman"/>
                <w:sz w:val="20"/>
                <w:szCs w:val="20"/>
              </w:rPr>
            </w:pPr>
            <w:r w:rsidRPr="006F09EB">
              <w:rPr>
                <w:rFonts w:ascii="Times New Roman" w:hAnsi="Times New Roman" w:cs="Times New Roman"/>
                <w:sz w:val="20"/>
                <w:szCs w:val="20"/>
              </w:rPr>
              <w:t>Judiciário</w:t>
            </w:r>
          </w:p>
        </w:tc>
        <w:tc>
          <w:tcPr>
            <w:tcW w:w="950" w:type="pct"/>
          </w:tcPr>
          <w:p w14:paraId="07352364" w14:textId="34B6AFBB"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0,16</w:t>
            </w:r>
          </w:p>
        </w:tc>
        <w:tc>
          <w:tcPr>
            <w:tcW w:w="942" w:type="pct"/>
          </w:tcPr>
          <w:p w14:paraId="1C9B73EB" w14:textId="3E0A1FA9"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0,03</w:t>
            </w:r>
          </w:p>
        </w:tc>
        <w:tc>
          <w:tcPr>
            <w:tcW w:w="938" w:type="pct"/>
          </w:tcPr>
          <w:p w14:paraId="12BAC7E1" w14:textId="319AD1B7"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5,02</w:t>
            </w:r>
          </w:p>
        </w:tc>
        <w:tc>
          <w:tcPr>
            <w:tcW w:w="940" w:type="pct"/>
          </w:tcPr>
          <w:p w14:paraId="2292BD7C" w14:textId="339D3B6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&lt; 0,001***</w:t>
            </w:r>
          </w:p>
        </w:tc>
      </w:tr>
      <w:tr w:rsidR="006F09EB" w14:paraId="5EE92D11" w14:textId="77777777" w:rsidTr="006F09EB">
        <w:trPr>
          <w:gridAfter w:val="1"/>
          <w:wAfter w:w="5" w:type="pct"/>
        </w:trPr>
        <w:tc>
          <w:tcPr>
            <w:tcW w:w="1225" w:type="pct"/>
          </w:tcPr>
          <w:p w14:paraId="1A435874"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Lulista</w:t>
            </w:r>
          </w:p>
        </w:tc>
        <w:tc>
          <w:tcPr>
            <w:tcW w:w="950" w:type="pct"/>
          </w:tcPr>
          <w:p w14:paraId="24A5267F" w14:textId="15A1431A"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0,04</w:t>
            </w:r>
          </w:p>
        </w:tc>
        <w:tc>
          <w:tcPr>
            <w:tcW w:w="942" w:type="pct"/>
          </w:tcPr>
          <w:p w14:paraId="6EC28D22" w14:textId="50345AC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0,06</w:t>
            </w:r>
          </w:p>
        </w:tc>
        <w:tc>
          <w:tcPr>
            <w:tcW w:w="938" w:type="pct"/>
          </w:tcPr>
          <w:p w14:paraId="38AD37A1" w14:textId="537F95AA"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0,69</w:t>
            </w:r>
          </w:p>
        </w:tc>
        <w:tc>
          <w:tcPr>
            <w:tcW w:w="940" w:type="pct"/>
          </w:tcPr>
          <w:p w14:paraId="683BF314" w14:textId="222DBCCD"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0,48</w:t>
            </w:r>
          </w:p>
        </w:tc>
      </w:tr>
      <w:tr w:rsidR="006F09EB" w14:paraId="28005F7F" w14:textId="77777777" w:rsidTr="006F09EB">
        <w:trPr>
          <w:gridAfter w:val="1"/>
          <w:wAfter w:w="5" w:type="pct"/>
        </w:trPr>
        <w:tc>
          <w:tcPr>
            <w:tcW w:w="1225" w:type="pct"/>
          </w:tcPr>
          <w:p w14:paraId="3272C71C" w14:textId="77777777" w:rsidR="006F09EB" w:rsidRDefault="006F09EB" w:rsidP="003B5E68">
            <w:pPr>
              <w:jc w:val="both"/>
              <w:rPr>
                <w:rFonts w:ascii="Times New Roman" w:hAnsi="Times New Roman" w:cs="Times New Roman"/>
                <w:sz w:val="20"/>
                <w:szCs w:val="20"/>
              </w:rPr>
            </w:pPr>
            <w:proofErr w:type="spellStart"/>
            <w:r>
              <w:rPr>
                <w:rFonts w:ascii="Times New Roman" w:hAnsi="Times New Roman" w:cs="Times New Roman"/>
                <w:sz w:val="20"/>
                <w:szCs w:val="20"/>
              </w:rPr>
              <w:t>Bolsonarista</w:t>
            </w:r>
            <w:proofErr w:type="spellEnd"/>
          </w:p>
        </w:tc>
        <w:tc>
          <w:tcPr>
            <w:tcW w:w="950" w:type="pct"/>
          </w:tcPr>
          <w:p w14:paraId="784D4028" w14:textId="3B2C063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0,11</w:t>
            </w:r>
          </w:p>
        </w:tc>
        <w:tc>
          <w:tcPr>
            <w:tcW w:w="942" w:type="pct"/>
          </w:tcPr>
          <w:p w14:paraId="46A32735" w14:textId="2C21DEE4"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0,06</w:t>
            </w:r>
          </w:p>
        </w:tc>
        <w:tc>
          <w:tcPr>
            <w:tcW w:w="938" w:type="pct"/>
          </w:tcPr>
          <w:p w14:paraId="7C23ECA6" w14:textId="52E1909B"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1,83</w:t>
            </w:r>
          </w:p>
        </w:tc>
        <w:tc>
          <w:tcPr>
            <w:tcW w:w="940" w:type="pct"/>
          </w:tcPr>
          <w:p w14:paraId="093A98B0" w14:textId="6608591F"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0,06</w:t>
            </w:r>
          </w:p>
        </w:tc>
      </w:tr>
      <w:tr w:rsidR="006F09EB" w14:paraId="50EE8EDD" w14:textId="77777777" w:rsidTr="006F09EB">
        <w:trPr>
          <w:gridAfter w:val="1"/>
          <w:wAfter w:w="5" w:type="pct"/>
        </w:trPr>
        <w:tc>
          <w:tcPr>
            <w:tcW w:w="1225" w:type="pct"/>
          </w:tcPr>
          <w:p w14:paraId="315C5086"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Norte</w:t>
            </w:r>
          </w:p>
        </w:tc>
        <w:tc>
          <w:tcPr>
            <w:tcW w:w="950" w:type="pct"/>
          </w:tcPr>
          <w:p w14:paraId="3D89DFCC" w14:textId="7400DE7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-0,44</w:t>
            </w:r>
          </w:p>
        </w:tc>
        <w:tc>
          <w:tcPr>
            <w:tcW w:w="942" w:type="pct"/>
          </w:tcPr>
          <w:p w14:paraId="6D5B7B02" w14:textId="208C6BF1"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0,43</w:t>
            </w:r>
          </w:p>
        </w:tc>
        <w:tc>
          <w:tcPr>
            <w:tcW w:w="938" w:type="pct"/>
          </w:tcPr>
          <w:p w14:paraId="698AFD20" w14:textId="563E637F"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-1,01</w:t>
            </w:r>
          </w:p>
        </w:tc>
        <w:tc>
          <w:tcPr>
            <w:tcW w:w="940" w:type="pct"/>
          </w:tcPr>
          <w:p w14:paraId="141DA924" w14:textId="04EFF5E8"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0,31</w:t>
            </w:r>
          </w:p>
        </w:tc>
      </w:tr>
      <w:tr w:rsidR="006F09EB" w14:paraId="4BA00EDE" w14:textId="77777777" w:rsidTr="006F09EB">
        <w:trPr>
          <w:gridAfter w:val="1"/>
          <w:wAfter w:w="5" w:type="pct"/>
        </w:trPr>
        <w:tc>
          <w:tcPr>
            <w:tcW w:w="1225" w:type="pct"/>
          </w:tcPr>
          <w:p w14:paraId="6AEB8462"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Nordeste</w:t>
            </w:r>
          </w:p>
        </w:tc>
        <w:tc>
          <w:tcPr>
            <w:tcW w:w="950" w:type="pct"/>
          </w:tcPr>
          <w:p w14:paraId="6842841B" w14:textId="6AC56EB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0,20</w:t>
            </w:r>
          </w:p>
        </w:tc>
        <w:tc>
          <w:tcPr>
            <w:tcW w:w="942" w:type="pct"/>
          </w:tcPr>
          <w:p w14:paraId="5AD2FE36" w14:textId="3862BBFB"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0,32</w:t>
            </w:r>
          </w:p>
        </w:tc>
        <w:tc>
          <w:tcPr>
            <w:tcW w:w="938" w:type="pct"/>
          </w:tcPr>
          <w:p w14:paraId="6B6F47DD" w14:textId="23446683"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0,63</w:t>
            </w:r>
          </w:p>
        </w:tc>
        <w:tc>
          <w:tcPr>
            <w:tcW w:w="940" w:type="pct"/>
          </w:tcPr>
          <w:p w14:paraId="2724D8DB" w14:textId="0A6050FB"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0,52</w:t>
            </w:r>
          </w:p>
        </w:tc>
      </w:tr>
      <w:tr w:rsidR="006F09EB" w14:paraId="1B01B2E3" w14:textId="77777777" w:rsidTr="006F09EB">
        <w:trPr>
          <w:gridAfter w:val="1"/>
          <w:wAfter w:w="5" w:type="pct"/>
        </w:trPr>
        <w:tc>
          <w:tcPr>
            <w:tcW w:w="1225" w:type="pct"/>
          </w:tcPr>
          <w:p w14:paraId="56673529"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Sul</w:t>
            </w:r>
          </w:p>
        </w:tc>
        <w:tc>
          <w:tcPr>
            <w:tcW w:w="950" w:type="pct"/>
          </w:tcPr>
          <w:p w14:paraId="506F4FEB" w14:textId="2525AB4D"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0,23</w:t>
            </w:r>
          </w:p>
        </w:tc>
        <w:tc>
          <w:tcPr>
            <w:tcW w:w="942" w:type="pct"/>
          </w:tcPr>
          <w:p w14:paraId="5959C508" w14:textId="0612EED4"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0,38</w:t>
            </w:r>
          </w:p>
        </w:tc>
        <w:tc>
          <w:tcPr>
            <w:tcW w:w="938" w:type="pct"/>
          </w:tcPr>
          <w:p w14:paraId="63E8BBDD" w14:textId="0E477AEC"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0,62</w:t>
            </w:r>
          </w:p>
        </w:tc>
        <w:tc>
          <w:tcPr>
            <w:tcW w:w="940" w:type="pct"/>
          </w:tcPr>
          <w:p w14:paraId="727C0611" w14:textId="67E4DD46"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0,53</w:t>
            </w:r>
          </w:p>
        </w:tc>
      </w:tr>
      <w:tr w:rsidR="006F09EB" w14:paraId="0B1D3F2F" w14:textId="77777777" w:rsidTr="006F09EB">
        <w:trPr>
          <w:gridAfter w:val="1"/>
          <w:wAfter w:w="5" w:type="pct"/>
        </w:trPr>
        <w:tc>
          <w:tcPr>
            <w:tcW w:w="1225" w:type="pct"/>
          </w:tcPr>
          <w:p w14:paraId="2B3879EB"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Sudeste</w:t>
            </w:r>
          </w:p>
        </w:tc>
        <w:tc>
          <w:tcPr>
            <w:tcW w:w="950" w:type="pct"/>
          </w:tcPr>
          <w:p w14:paraId="30AA02D7" w14:textId="37926239"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0,92</w:t>
            </w:r>
          </w:p>
        </w:tc>
        <w:tc>
          <w:tcPr>
            <w:tcW w:w="942" w:type="pct"/>
          </w:tcPr>
          <w:p w14:paraId="053BBD1D" w14:textId="1CDA56C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0,46</w:t>
            </w:r>
          </w:p>
        </w:tc>
        <w:tc>
          <w:tcPr>
            <w:tcW w:w="938" w:type="pct"/>
          </w:tcPr>
          <w:p w14:paraId="5FD2AE31" w14:textId="4A7EA18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1,99</w:t>
            </w:r>
          </w:p>
        </w:tc>
        <w:tc>
          <w:tcPr>
            <w:tcW w:w="940" w:type="pct"/>
          </w:tcPr>
          <w:p w14:paraId="30717188" w14:textId="5234E5E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0,04*</w:t>
            </w:r>
          </w:p>
        </w:tc>
      </w:tr>
      <w:tr w:rsidR="006F09EB" w14:paraId="1C4E73B6" w14:textId="77777777" w:rsidTr="006F09EB">
        <w:trPr>
          <w:gridAfter w:val="1"/>
          <w:wAfter w:w="5" w:type="pct"/>
        </w:trPr>
        <w:tc>
          <w:tcPr>
            <w:tcW w:w="1225" w:type="pct"/>
          </w:tcPr>
          <w:p w14:paraId="7C0D9A34"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950" w:type="pct"/>
          </w:tcPr>
          <w:p w14:paraId="30E1BC92" w14:textId="46D99218"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-0,03</w:t>
            </w:r>
          </w:p>
        </w:tc>
        <w:tc>
          <w:tcPr>
            <w:tcW w:w="942" w:type="pct"/>
          </w:tcPr>
          <w:p w14:paraId="5F0BF44B" w14:textId="59C01FFF"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0,07</w:t>
            </w:r>
          </w:p>
        </w:tc>
        <w:tc>
          <w:tcPr>
            <w:tcW w:w="938" w:type="pct"/>
          </w:tcPr>
          <w:p w14:paraId="68A7D77B" w14:textId="6AA9E7D7"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-0,40</w:t>
            </w:r>
          </w:p>
        </w:tc>
        <w:tc>
          <w:tcPr>
            <w:tcW w:w="940" w:type="pct"/>
          </w:tcPr>
          <w:p w14:paraId="0A027BA7" w14:textId="47646694"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0,68</w:t>
            </w:r>
          </w:p>
        </w:tc>
      </w:tr>
      <w:tr w:rsidR="006F09EB" w14:paraId="0B9032A4" w14:textId="77777777" w:rsidTr="006F09EB">
        <w:trPr>
          <w:gridAfter w:val="1"/>
          <w:wAfter w:w="5" w:type="pct"/>
        </w:trPr>
        <w:tc>
          <w:tcPr>
            <w:tcW w:w="1225" w:type="pct"/>
          </w:tcPr>
          <w:p w14:paraId="08B9CFE2"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Idade</w:t>
            </w:r>
          </w:p>
        </w:tc>
        <w:tc>
          <w:tcPr>
            <w:tcW w:w="950" w:type="pct"/>
          </w:tcPr>
          <w:p w14:paraId="5B68BE82" w14:textId="757D1A5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-0,01</w:t>
            </w:r>
          </w:p>
        </w:tc>
        <w:tc>
          <w:tcPr>
            <w:tcW w:w="942" w:type="pct"/>
          </w:tcPr>
          <w:p w14:paraId="5C615DE9" w14:textId="27B4E089"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38" w:type="pct"/>
          </w:tcPr>
          <w:p w14:paraId="1E5CA7F0" w14:textId="11C539C3"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-1,39</w:t>
            </w:r>
          </w:p>
        </w:tc>
        <w:tc>
          <w:tcPr>
            <w:tcW w:w="940" w:type="pct"/>
          </w:tcPr>
          <w:p w14:paraId="63A35211" w14:textId="1045104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0,16</w:t>
            </w:r>
          </w:p>
        </w:tc>
      </w:tr>
      <w:tr w:rsidR="006F09EB" w14:paraId="69DAFDC8" w14:textId="77777777" w:rsidTr="006F09EB">
        <w:trPr>
          <w:gridAfter w:val="1"/>
          <w:wAfter w:w="5" w:type="pct"/>
        </w:trPr>
        <w:tc>
          <w:tcPr>
            <w:tcW w:w="1225" w:type="pct"/>
          </w:tcPr>
          <w:p w14:paraId="35F37699"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Sexo</w:t>
            </w:r>
          </w:p>
        </w:tc>
        <w:tc>
          <w:tcPr>
            <w:tcW w:w="950" w:type="pct"/>
          </w:tcPr>
          <w:p w14:paraId="5819AE30" w14:textId="2EFD7E74"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-0,10</w:t>
            </w:r>
          </w:p>
        </w:tc>
        <w:tc>
          <w:tcPr>
            <w:tcW w:w="942" w:type="pct"/>
          </w:tcPr>
          <w:p w14:paraId="6C3C42C6" w14:textId="31BB851E"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0,23</w:t>
            </w:r>
          </w:p>
        </w:tc>
        <w:tc>
          <w:tcPr>
            <w:tcW w:w="938" w:type="pct"/>
          </w:tcPr>
          <w:p w14:paraId="5EDA8FE0" w14:textId="2669CDC1"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-0,43</w:t>
            </w:r>
          </w:p>
        </w:tc>
        <w:tc>
          <w:tcPr>
            <w:tcW w:w="940" w:type="pct"/>
          </w:tcPr>
          <w:p w14:paraId="01CE7E96" w14:textId="7047F749"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0,66</w:t>
            </w:r>
          </w:p>
        </w:tc>
      </w:tr>
      <w:tr w:rsidR="006F09EB" w14:paraId="36C6F5FC" w14:textId="77777777" w:rsidTr="006F09EB">
        <w:trPr>
          <w:gridAfter w:val="1"/>
          <w:wAfter w:w="5" w:type="pct"/>
        </w:trPr>
        <w:tc>
          <w:tcPr>
            <w:tcW w:w="1225" w:type="pct"/>
          </w:tcPr>
          <w:p w14:paraId="1146D1D4"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Raça</w:t>
            </w:r>
          </w:p>
        </w:tc>
        <w:tc>
          <w:tcPr>
            <w:tcW w:w="950" w:type="pct"/>
          </w:tcPr>
          <w:p w14:paraId="64EC7945" w14:textId="4748543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0,14</w:t>
            </w:r>
          </w:p>
        </w:tc>
        <w:tc>
          <w:tcPr>
            <w:tcW w:w="942" w:type="pct"/>
          </w:tcPr>
          <w:p w14:paraId="5EF5424D" w14:textId="13C22E6D"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0,25</w:t>
            </w:r>
          </w:p>
        </w:tc>
        <w:tc>
          <w:tcPr>
            <w:tcW w:w="938" w:type="pct"/>
          </w:tcPr>
          <w:p w14:paraId="01FD75F1" w14:textId="72B4C6F8"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0,56</w:t>
            </w:r>
          </w:p>
        </w:tc>
        <w:tc>
          <w:tcPr>
            <w:tcW w:w="940" w:type="pct"/>
          </w:tcPr>
          <w:p w14:paraId="73A25C97" w14:textId="5BF5170A"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0,57</w:t>
            </w:r>
          </w:p>
        </w:tc>
      </w:tr>
      <w:tr w:rsidR="006F09EB" w14:paraId="3A558B7E" w14:textId="77777777" w:rsidTr="006F09EB">
        <w:trPr>
          <w:gridAfter w:val="1"/>
          <w:wAfter w:w="5" w:type="pct"/>
        </w:trPr>
        <w:tc>
          <w:tcPr>
            <w:tcW w:w="1225" w:type="pct"/>
          </w:tcPr>
          <w:p w14:paraId="09D788F6"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950" w:type="pct"/>
          </w:tcPr>
          <w:p w14:paraId="2CADF2A0" w14:textId="596371E3"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-0,07</w:t>
            </w:r>
          </w:p>
        </w:tc>
        <w:tc>
          <w:tcPr>
            <w:tcW w:w="942" w:type="pct"/>
          </w:tcPr>
          <w:p w14:paraId="2841B2E0" w14:textId="49DC48FD"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0,03</w:t>
            </w:r>
          </w:p>
        </w:tc>
        <w:tc>
          <w:tcPr>
            <w:tcW w:w="938" w:type="pct"/>
          </w:tcPr>
          <w:p w14:paraId="7B78118A" w14:textId="61901BA0"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-1,92</w:t>
            </w:r>
          </w:p>
        </w:tc>
        <w:tc>
          <w:tcPr>
            <w:tcW w:w="940" w:type="pct"/>
          </w:tcPr>
          <w:p w14:paraId="4845D6FD" w14:textId="0F09639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0,05</w:t>
            </w:r>
          </w:p>
        </w:tc>
      </w:tr>
      <w:tr w:rsidR="006F09EB" w14:paraId="442E9847" w14:textId="77777777" w:rsidTr="006F09EB">
        <w:trPr>
          <w:gridAfter w:val="1"/>
          <w:wAfter w:w="5" w:type="pct"/>
        </w:trPr>
        <w:tc>
          <w:tcPr>
            <w:tcW w:w="1225" w:type="pct"/>
          </w:tcPr>
          <w:p w14:paraId="7ED5239B"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Renda</w:t>
            </w:r>
          </w:p>
        </w:tc>
        <w:tc>
          <w:tcPr>
            <w:tcW w:w="950" w:type="pct"/>
          </w:tcPr>
          <w:p w14:paraId="51C3F269" w14:textId="41205E93"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-0,04</w:t>
            </w:r>
          </w:p>
        </w:tc>
        <w:tc>
          <w:tcPr>
            <w:tcW w:w="942" w:type="pct"/>
          </w:tcPr>
          <w:p w14:paraId="65377EC8" w14:textId="5428EC1B"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0,13</w:t>
            </w:r>
          </w:p>
        </w:tc>
        <w:tc>
          <w:tcPr>
            <w:tcW w:w="938" w:type="pct"/>
          </w:tcPr>
          <w:p w14:paraId="1D07BA4A" w14:textId="07A9BBF9"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-0,32</w:t>
            </w:r>
          </w:p>
        </w:tc>
        <w:tc>
          <w:tcPr>
            <w:tcW w:w="940" w:type="pct"/>
          </w:tcPr>
          <w:p w14:paraId="4C82777B" w14:textId="2DDF5794"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0,74</w:t>
            </w:r>
          </w:p>
        </w:tc>
      </w:tr>
      <w:tr w:rsidR="006F09EB" w14:paraId="694CAB30" w14:textId="77777777" w:rsidTr="006F09EB">
        <w:trPr>
          <w:gridAfter w:val="1"/>
          <w:wAfter w:w="5" w:type="pct"/>
        </w:trPr>
        <w:tc>
          <w:tcPr>
            <w:tcW w:w="1225" w:type="pct"/>
          </w:tcPr>
          <w:p w14:paraId="4A94B987"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Atitude sobre o aborto</w:t>
            </w:r>
          </w:p>
        </w:tc>
        <w:tc>
          <w:tcPr>
            <w:tcW w:w="950" w:type="pct"/>
          </w:tcPr>
          <w:p w14:paraId="469E52CC" w14:textId="38251343"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-0,15</w:t>
            </w:r>
          </w:p>
        </w:tc>
        <w:tc>
          <w:tcPr>
            <w:tcW w:w="942" w:type="pct"/>
          </w:tcPr>
          <w:p w14:paraId="42DB4562" w14:textId="2B5FF8B7"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0,02</w:t>
            </w:r>
          </w:p>
        </w:tc>
        <w:tc>
          <w:tcPr>
            <w:tcW w:w="938" w:type="pct"/>
          </w:tcPr>
          <w:p w14:paraId="7101A24E" w14:textId="43E6CB86"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-5,48</w:t>
            </w:r>
          </w:p>
        </w:tc>
        <w:tc>
          <w:tcPr>
            <w:tcW w:w="940" w:type="pct"/>
          </w:tcPr>
          <w:p w14:paraId="66BC8524" w14:textId="55FC7197"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&lt; 0,001***</w:t>
            </w:r>
          </w:p>
        </w:tc>
      </w:tr>
      <w:tr w:rsidR="006F09EB" w14:paraId="33D43E6B" w14:textId="77777777" w:rsidTr="006F09EB">
        <w:trPr>
          <w:gridAfter w:val="1"/>
          <w:wAfter w:w="5" w:type="pct"/>
        </w:trPr>
        <w:tc>
          <w:tcPr>
            <w:tcW w:w="1225" w:type="pct"/>
          </w:tcPr>
          <w:p w14:paraId="3D504CF8"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 xml:space="preserve">Ameaça: </w:t>
            </w:r>
            <w:proofErr w:type="spellStart"/>
            <w:r>
              <w:rPr>
                <w:rFonts w:ascii="Times New Roman" w:hAnsi="Times New Roman" w:cs="Times New Roman"/>
                <w:sz w:val="20"/>
                <w:szCs w:val="20"/>
              </w:rPr>
              <w:t>Bolsonaristas</w:t>
            </w:r>
            <w:proofErr w:type="spellEnd"/>
          </w:p>
        </w:tc>
        <w:tc>
          <w:tcPr>
            <w:tcW w:w="950" w:type="pct"/>
          </w:tcPr>
          <w:p w14:paraId="4CA59B96" w14:textId="3CCE466E"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0,37</w:t>
            </w:r>
          </w:p>
        </w:tc>
        <w:tc>
          <w:tcPr>
            <w:tcW w:w="942" w:type="pct"/>
          </w:tcPr>
          <w:p w14:paraId="084EAD00" w14:textId="19DDF0E4"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0,40</w:t>
            </w:r>
          </w:p>
        </w:tc>
        <w:tc>
          <w:tcPr>
            <w:tcW w:w="938" w:type="pct"/>
          </w:tcPr>
          <w:p w14:paraId="4D4F94DE" w14:textId="71B8DC86"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0,90</w:t>
            </w:r>
          </w:p>
        </w:tc>
        <w:tc>
          <w:tcPr>
            <w:tcW w:w="940" w:type="pct"/>
          </w:tcPr>
          <w:p w14:paraId="010EE783" w14:textId="39E75BDC"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0,36</w:t>
            </w:r>
          </w:p>
        </w:tc>
      </w:tr>
      <w:tr w:rsidR="006F09EB" w14:paraId="2F10F1B2" w14:textId="77777777" w:rsidTr="006F09EB">
        <w:trPr>
          <w:gridAfter w:val="1"/>
          <w:wAfter w:w="5" w:type="pct"/>
        </w:trPr>
        <w:tc>
          <w:tcPr>
            <w:tcW w:w="1225" w:type="pct"/>
          </w:tcPr>
          <w:p w14:paraId="706B60B1"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Ameaça: Lulistas</w:t>
            </w:r>
          </w:p>
        </w:tc>
        <w:tc>
          <w:tcPr>
            <w:tcW w:w="950" w:type="pct"/>
          </w:tcPr>
          <w:p w14:paraId="62695920" w14:textId="603B4B1B"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-0,30</w:t>
            </w:r>
          </w:p>
        </w:tc>
        <w:tc>
          <w:tcPr>
            <w:tcW w:w="942" w:type="pct"/>
          </w:tcPr>
          <w:p w14:paraId="7E8D1BBB" w14:textId="3F66AFD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0,45</w:t>
            </w:r>
          </w:p>
        </w:tc>
        <w:tc>
          <w:tcPr>
            <w:tcW w:w="938" w:type="pct"/>
          </w:tcPr>
          <w:p w14:paraId="066DBF7C" w14:textId="67DA53E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-0,67</w:t>
            </w:r>
          </w:p>
        </w:tc>
        <w:tc>
          <w:tcPr>
            <w:tcW w:w="940" w:type="pct"/>
          </w:tcPr>
          <w:p w14:paraId="3B57B6EA" w14:textId="5BBB673F"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0,49</w:t>
            </w:r>
          </w:p>
        </w:tc>
      </w:tr>
      <w:tr w:rsidR="006F09EB" w14:paraId="105E45B7" w14:textId="77777777" w:rsidTr="006F09EB">
        <w:trPr>
          <w:gridAfter w:val="1"/>
          <w:wAfter w:w="5" w:type="pct"/>
        </w:trPr>
        <w:tc>
          <w:tcPr>
            <w:tcW w:w="1225" w:type="pct"/>
          </w:tcPr>
          <w:p w14:paraId="38150677" w14:textId="77777777" w:rsidR="006F09EB" w:rsidRDefault="006F09EB" w:rsidP="003B5E68">
            <w:pPr>
              <w:jc w:val="both"/>
              <w:rPr>
                <w:rFonts w:ascii="Times New Roman" w:hAnsi="Times New Roman" w:cs="Times New Roman"/>
                <w:sz w:val="20"/>
                <w:szCs w:val="20"/>
              </w:rPr>
            </w:pPr>
            <w:r>
              <w:rPr>
                <w:rFonts w:ascii="Times New Roman" w:hAnsi="Times New Roman" w:cs="Times New Roman"/>
                <w:sz w:val="20"/>
                <w:szCs w:val="20"/>
              </w:rPr>
              <w:t>Ameaça: Ambos</w:t>
            </w:r>
          </w:p>
        </w:tc>
        <w:tc>
          <w:tcPr>
            <w:tcW w:w="950" w:type="pct"/>
          </w:tcPr>
          <w:p w14:paraId="19A5E40A" w14:textId="02E6EBB9"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0,23</w:t>
            </w:r>
          </w:p>
        </w:tc>
        <w:tc>
          <w:tcPr>
            <w:tcW w:w="942" w:type="pct"/>
          </w:tcPr>
          <w:p w14:paraId="0C2A2130" w14:textId="10105995"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0,43</w:t>
            </w:r>
          </w:p>
        </w:tc>
        <w:tc>
          <w:tcPr>
            <w:tcW w:w="938" w:type="pct"/>
          </w:tcPr>
          <w:p w14:paraId="4747E1D7" w14:textId="29C68F7F"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0,53</w:t>
            </w:r>
          </w:p>
        </w:tc>
        <w:tc>
          <w:tcPr>
            <w:tcW w:w="940" w:type="pct"/>
          </w:tcPr>
          <w:p w14:paraId="2BAFBFCF" w14:textId="3E649E9A"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0,59</w:t>
            </w:r>
          </w:p>
        </w:tc>
      </w:tr>
    </w:tbl>
    <w:p w14:paraId="0BA524F9" w14:textId="77777777" w:rsidR="006F09EB" w:rsidRDefault="006F09EB" w:rsidP="006F09EB">
      <w:pPr>
        <w:spacing w:after="0" w:line="360" w:lineRule="auto"/>
        <w:jc w:val="both"/>
        <w:rPr>
          <w:rFonts w:ascii="Times New Roman" w:hAnsi="Times New Roman" w:cs="Times New Roman"/>
          <w:sz w:val="24"/>
          <w:szCs w:val="24"/>
        </w:rPr>
      </w:pPr>
    </w:p>
    <w:tbl>
      <w:tblPr>
        <w:tblStyle w:val="Tabelacomgrade"/>
        <w:tblW w:w="5000" w:type="pct"/>
        <w:tblLook w:val="04A0" w:firstRow="1" w:lastRow="0" w:firstColumn="1" w:lastColumn="0" w:noHBand="0" w:noVBand="1"/>
      </w:tblPr>
      <w:tblGrid>
        <w:gridCol w:w="2130"/>
        <w:gridCol w:w="1736"/>
        <w:gridCol w:w="1720"/>
        <w:gridCol w:w="1713"/>
        <w:gridCol w:w="1717"/>
      </w:tblGrid>
      <w:tr w:rsidR="006F09EB" w14:paraId="5375AFBB" w14:textId="77777777" w:rsidTr="003B5E68">
        <w:tc>
          <w:tcPr>
            <w:tcW w:w="5000" w:type="pct"/>
            <w:gridSpan w:val="5"/>
          </w:tcPr>
          <w:p w14:paraId="59880D5E" w14:textId="5448244E" w:rsidR="006F09EB" w:rsidRPr="00B15179" w:rsidRDefault="006F09EB" w:rsidP="003B5E68">
            <w:pPr>
              <w:jc w:val="center"/>
              <w:rPr>
                <w:rFonts w:ascii="Times New Roman" w:hAnsi="Times New Roman" w:cs="Times New Roman"/>
                <w:b/>
                <w:bCs/>
                <w:sz w:val="20"/>
                <w:szCs w:val="20"/>
              </w:rPr>
            </w:pPr>
            <w:r w:rsidRPr="006F09EB">
              <w:rPr>
                <w:rFonts w:ascii="Times New Roman" w:hAnsi="Times New Roman" w:cs="Times New Roman"/>
                <w:b/>
                <w:bCs/>
                <w:sz w:val="20"/>
                <w:szCs w:val="20"/>
              </w:rPr>
              <w:t>Judiciário</w:t>
            </w:r>
            <w:r w:rsidRPr="00B15179">
              <w:rPr>
                <w:rFonts w:ascii="Times New Roman" w:hAnsi="Times New Roman" w:cs="Times New Roman"/>
                <w:b/>
                <w:bCs/>
                <w:sz w:val="20"/>
                <w:szCs w:val="20"/>
              </w:rPr>
              <w:t xml:space="preserve"> – Percepção de </w:t>
            </w:r>
            <w:r>
              <w:rPr>
                <w:rFonts w:ascii="Times New Roman" w:hAnsi="Times New Roman" w:cs="Times New Roman"/>
                <w:b/>
                <w:bCs/>
                <w:sz w:val="20"/>
                <w:szCs w:val="20"/>
              </w:rPr>
              <w:t>Bolsonaro autoritário</w:t>
            </w:r>
          </w:p>
        </w:tc>
      </w:tr>
      <w:tr w:rsidR="006F09EB" w14:paraId="185AA6DB" w14:textId="77777777" w:rsidTr="00310950">
        <w:tc>
          <w:tcPr>
            <w:tcW w:w="1181" w:type="pct"/>
          </w:tcPr>
          <w:p w14:paraId="64E377F1"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Coeficientes</w:t>
            </w:r>
          </w:p>
        </w:tc>
        <w:tc>
          <w:tcPr>
            <w:tcW w:w="963" w:type="pct"/>
          </w:tcPr>
          <w:p w14:paraId="057D3EAF"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Estimador</w:t>
            </w:r>
          </w:p>
        </w:tc>
        <w:tc>
          <w:tcPr>
            <w:tcW w:w="954" w:type="pct"/>
          </w:tcPr>
          <w:p w14:paraId="30DA62CB"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Erro Padrão</w:t>
            </w:r>
          </w:p>
        </w:tc>
        <w:tc>
          <w:tcPr>
            <w:tcW w:w="950" w:type="pct"/>
          </w:tcPr>
          <w:p w14:paraId="450CC775"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t</w:t>
            </w:r>
          </w:p>
        </w:tc>
        <w:tc>
          <w:tcPr>
            <w:tcW w:w="953" w:type="pct"/>
          </w:tcPr>
          <w:p w14:paraId="164CB8CF" w14:textId="77777777" w:rsidR="006F09EB" w:rsidRPr="00B15179" w:rsidRDefault="006F09EB" w:rsidP="003B5E68">
            <w:pPr>
              <w:jc w:val="center"/>
              <w:rPr>
                <w:rFonts w:ascii="Times New Roman" w:hAnsi="Times New Roman" w:cs="Times New Roman"/>
                <w:b/>
                <w:bCs/>
                <w:sz w:val="20"/>
                <w:szCs w:val="20"/>
              </w:rPr>
            </w:pPr>
            <w:r w:rsidRPr="00B15179">
              <w:rPr>
                <w:rFonts w:ascii="Times New Roman" w:hAnsi="Times New Roman" w:cs="Times New Roman"/>
                <w:b/>
                <w:bCs/>
                <w:sz w:val="20"/>
                <w:szCs w:val="20"/>
              </w:rPr>
              <w:t>Valor de p</w:t>
            </w:r>
          </w:p>
        </w:tc>
      </w:tr>
      <w:tr w:rsidR="006F09EB" w14:paraId="7816E6DB" w14:textId="77777777" w:rsidTr="00310950">
        <w:tc>
          <w:tcPr>
            <w:tcW w:w="1181" w:type="pct"/>
          </w:tcPr>
          <w:p w14:paraId="68BFE83D" w14:textId="77777777" w:rsidR="006F09EB" w:rsidRPr="00B15179" w:rsidRDefault="006F09EB" w:rsidP="003B5E68">
            <w:pPr>
              <w:jc w:val="both"/>
              <w:rPr>
                <w:rFonts w:ascii="Times New Roman" w:hAnsi="Times New Roman" w:cs="Times New Roman"/>
                <w:sz w:val="20"/>
                <w:szCs w:val="20"/>
              </w:rPr>
            </w:pPr>
            <w:r>
              <w:rPr>
                <w:rFonts w:ascii="Times New Roman" w:hAnsi="Times New Roman" w:cs="Times New Roman"/>
                <w:sz w:val="20"/>
                <w:szCs w:val="20"/>
              </w:rPr>
              <w:t>(Intercepto)</w:t>
            </w:r>
          </w:p>
        </w:tc>
        <w:tc>
          <w:tcPr>
            <w:tcW w:w="963" w:type="pct"/>
          </w:tcPr>
          <w:p w14:paraId="253D4D58" w14:textId="7957856B"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7,22</w:t>
            </w:r>
          </w:p>
        </w:tc>
        <w:tc>
          <w:tcPr>
            <w:tcW w:w="954" w:type="pct"/>
          </w:tcPr>
          <w:p w14:paraId="3BCCF300" w14:textId="684A9793"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1,33</w:t>
            </w:r>
          </w:p>
        </w:tc>
        <w:tc>
          <w:tcPr>
            <w:tcW w:w="950" w:type="pct"/>
          </w:tcPr>
          <w:p w14:paraId="40930C29" w14:textId="34D4C8A1"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5,41</w:t>
            </w:r>
          </w:p>
        </w:tc>
        <w:tc>
          <w:tcPr>
            <w:tcW w:w="953" w:type="pct"/>
          </w:tcPr>
          <w:p w14:paraId="64464D78" w14:textId="2BB6CF55" w:rsidR="006F09EB" w:rsidRPr="00B15179" w:rsidRDefault="006F09EB" w:rsidP="003B5E68">
            <w:pPr>
              <w:jc w:val="center"/>
              <w:rPr>
                <w:rFonts w:ascii="Times New Roman" w:hAnsi="Times New Roman" w:cs="Times New Roman"/>
                <w:sz w:val="20"/>
                <w:szCs w:val="20"/>
              </w:rPr>
            </w:pPr>
            <w:r>
              <w:rPr>
                <w:rFonts w:ascii="Times New Roman" w:hAnsi="Times New Roman" w:cs="Times New Roman"/>
                <w:sz w:val="20"/>
                <w:szCs w:val="20"/>
              </w:rPr>
              <w:t>&lt; 0,001***</w:t>
            </w:r>
          </w:p>
        </w:tc>
      </w:tr>
      <w:tr w:rsidR="006F09EB" w14:paraId="5DDF1370" w14:textId="77777777" w:rsidTr="00310950">
        <w:tc>
          <w:tcPr>
            <w:tcW w:w="1181" w:type="pct"/>
          </w:tcPr>
          <w:p w14:paraId="21A35FD7" w14:textId="6EA5A9C9" w:rsidR="006F09EB" w:rsidRDefault="006F09EB" w:rsidP="003B5E68">
            <w:pPr>
              <w:jc w:val="both"/>
              <w:rPr>
                <w:rFonts w:ascii="Times New Roman" w:hAnsi="Times New Roman" w:cs="Times New Roman"/>
                <w:sz w:val="20"/>
                <w:szCs w:val="20"/>
              </w:rPr>
            </w:pPr>
            <w:r w:rsidRPr="006F09EB">
              <w:rPr>
                <w:rFonts w:ascii="Times New Roman" w:hAnsi="Times New Roman" w:cs="Times New Roman"/>
                <w:sz w:val="20"/>
                <w:szCs w:val="20"/>
              </w:rPr>
              <w:t>Judiciário</w:t>
            </w:r>
            <w:r>
              <w:rPr>
                <w:rFonts w:ascii="Times New Roman" w:hAnsi="Times New Roman" w:cs="Times New Roman"/>
                <w:sz w:val="20"/>
                <w:szCs w:val="20"/>
              </w:rPr>
              <w:t>*Lulista</w:t>
            </w:r>
          </w:p>
        </w:tc>
        <w:tc>
          <w:tcPr>
            <w:tcW w:w="963" w:type="pct"/>
          </w:tcPr>
          <w:p w14:paraId="13A06D63" w14:textId="5D730E91"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0C911DE0" w14:textId="6AA031CC"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3633C29D" w14:textId="18656FB2"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-0,18</w:t>
            </w:r>
          </w:p>
        </w:tc>
        <w:tc>
          <w:tcPr>
            <w:tcW w:w="953" w:type="pct"/>
          </w:tcPr>
          <w:p w14:paraId="7ABDC943" w14:textId="338CCB28"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0,85</w:t>
            </w:r>
          </w:p>
        </w:tc>
      </w:tr>
      <w:tr w:rsidR="006F09EB" w14:paraId="215731A7" w14:textId="77777777" w:rsidTr="00310950">
        <w:tc>
          <w:tcPr>
            <w:tcW w:w="1181" w:type="pct"/>
          </w:tcPr>
          <w:p w14:paraId="51F99284" w14:textId="5DE1AC31" w:rsidR="006F09EB" w:rsidRDefault="006F09EB" w:rsidP="003B5E68">
            <w:pPr>
              <w:jc w:val="both"/>
              <w:rPr>
                <w:rFonts w:ascii="Times New Roman" w:hAnsi="Times New Roman" w:cs="Times New Roman"/>
                <w:sz w:val="20"/>
                <w:szCs w:val="20"/>
              </w:rPr>
            </w:pPr>
            <w:r w:rsidRPr="006F09EB">
              <w:rPr>
                <w:rFonts w:ascii="Times New Roman" w:hAnsi="Times New Roman" w:cs="Times New Roman"/>
                <w:sz w:val="20"/>
                <w:szCs w:val="20"/>
              </w:rPr>
              <w:t>Judiciário</w:t>
            </w:r>
            <w:r>
              <w:rPr>
                <w:rFonts w:ascii="Times New Roman" w:hAnsi="Times New Roman" w:cs="Times New Roman"/>
                <w:sz w:val="20"/>
                <w:szCs w:val="20"/>
              </w:rPr>
              <w:t>*</w:t>
            </w:r>
            <w:proofErr w:type="spellStart"/>
            <w:r>
              <w:rPr>
                <w:rFonts w:ascii="Times New Roman" w:hAnsi="Times New Roman" w:cs="Times New Roman"/>
                <w:sz w:val="20"/>
                <w:szCs w:val="20"/>
              </w:rPr>
              <w:t>Bolsonarista</w:t>
            </w:r>
            <w:proofErr w:type="spellEnd"/>
          </w:p>
        </w:tc>
        <w:tc>
          <w:tcPr>
            <w:tcW w:w="963" w:type="pct"/>
          </w:tcPr>
          <w:p w14:paraId="6E76C231" w14:textId="47BC6536"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5D04D5C0" w14:textId="629A1A6D"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1D88FBA5" w14:textId="6F8DBC01"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0,91</w:t>
            </w:r>
          </w:p>
        </w:tc>
        <w:tc>
          <w:tcPr>
            <w:tcW w:w="953" w:type="pct"/>
          </w:tcPr>
          <w:p w14:paraId="2B2ABB10" w14:textId="410A9BA6" w:rsidR="006F09EB" w:rsidRDefault="006F09EB" w:rsidP="003B5E68">
            <w:pPr>
              <w:jc w:val="center"/>
              <w:rPr>
                <w:rFonts w:ascii="Times New Roman" w:hAnsi="Times New Roman" w:cs="Times New Roman"/>
                <w:sz w:val="20"/>
                <w:szCs w:val="20"/>
              </w:rPr>
            </w:pPr>
            <w:r>
              <w:rPr>
                <w:rFonts w:ascii="Times New Roman" w:hAnsi="Times New Roman" w:cs="Times New Roman"/>
                <w:sz w:val="20"/>
                <w:szCs w:val="20"/>
              </w:rPr>
              <w:t>0,36</w:t>
            </w:r>
          </w:p>
        </w:tc>
      </w:tr>
      <w:tr w:rsidR="006F09EB" w14:paraId="4F3F4CBB" w14:textId="77777777" w:rsidTr="00310950">
        <w:tc>
          <w:tcPr>
            <w:tcW w:w="1181" w:type="pct"/>
          </w:tcPr>
          <w:p w14:paraId="2918892B" w14:textId="292604A3" w:rsidR="006F09EB" w:rsidRDefault="006F09EB" w:rsidP="006F09EB">
            <w:pPr>
              <w:jc w:val="both"/>
              <w:rPr>
                <w:rFonts w:ascii="Times New Roman" w:hAnsi="Times New Roman" w:cs="Times New Roman"/>
                <w:sz w:val="20"/>
                <w:szCs w:val="20"/>
              </w:rPr>
            </w:pPr>
            <w:r w:rsidRPr="006F09EB">
              <w:rPr>
                <w:rFonts w:ascii="Times New Roman" w:hAnsi="Times New Roman" w:cs="Times New Roman"/>
                <w:sz w:val="20"/>
                <w:szCs w:val="20"/>
              </w:rPr>
              <w:t>Judiciário</w:t>
            </w:r>
          </w:p>
        </w:tc>
        <w:tc>
          <w:tcPr>
            <w:tcW w:w="963" w:type="pct"/>
          </w:tcPr>
          <w:p w14:paraId="2D53049F" w14:textId="1EC131BC"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0,14</w:t>
            </w:r>
          </w:p>
        </w:tc>
        <w:tc>
          <w:tcPr>
            <w:tcW w:w="954" w:type="pct"/>
          </w:tcPr>
          <w:p w14:paraId="64E524F8" w14:textId="749DCEDD"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45C83CCC" w14:textId="6515DEC2"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4,05</w:t>
            </w:r>
          </w:p>
        </w:tc>
        <w:tc>
          <w:tcPr>
            <w:tcW w:w="953" w:type="pct"/>
          </w:tcPr>
          <w:p w14:paraId="2DD13DDF" w14:textId="130F96AA"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&lt; 0,001***</w:t>
            </w:r>
          </w:p>
        </w:tc>
      </w:tr>
      <w:tr w:rsidR="006F09EB" w14:paraId="3AB429CE" w14:textId="77777777" w:rsidTr="00310950">
        <w:tc>
          <w:tcPr>
            <w:tcW w:w="1181" w:type="pct"/>
          </w:tcPr>
          <w:p w14:paraId="4A6F8F07" w14:textId="77777777" w:rsidR="006F09EB" w:rsidRDefault="006F09EB" w:rsidP="006F09EB">
            <w:pPr>
              <w:jc w:val="both"/>
              <w:rPr>
                <w:rFonts w:ascii="Times New Roman" w:hAnsi="Times New Roman" w:cs="Times New Roman"/>
                <w:sz w:val="20"/>
                <w:szCs w:val="20"/>
              </w:rPr>
            </w:pPr>
            <w:r>
              <w:rPr>
                <w:rFonts w:ascii="Times New Roman" w:hAnsi="Times New Roman" w:cs="Times New Roman"/>
                <w:sz w:val="20"/>
                <w:szCs w:val="20"/>
              </w:rPr>
              <w:t>Lulista</w:t>
            </w:r>
          </w:p>
        </w:tc>
        <w:tc>
          <w:tcPr>
            <w:tcW w:w="963" w:type="pct"/>
          </w:tcPr>
          <w:p w14:paraId="34CEEB5E" w14:textId="135B8CFC"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-0,02</w:t>
            </w:r>
          </w:p>
        </w:tc>
        <w:tc>
          <w:tcPr>
            <w:tcW w:w="954" w:type="pct"/>
          </w:tcPr>
          <w:p w14:paraId="0128373D" w14:textId="272A1FCF"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7EDBDA93" w14:textId="70DE460A"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-0,38</w:t>
            </w:r>
          </w:p>
        </w:tc>
        <w:tc>
          <w:tcPr>
            <w:tcW w:w="953" w:type="pct"/>
          </w:tcPr>
          <w:p w14:paraId="535D3B2E" w14:textId="2D1E3021"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0,69</w:t>
            </w:r>
          </w:p>
        </w:tc>
      </w:tr>
      <w:tr w:rsidR="006F09EB" w14:paraId="48A1834B" w14:textId="77777777" w:rsidTr="00310950">
        <w:tc>
          <w:tcPr>
            <w:tcW w:w="1181" w:type="pct"/>
          </w:tcPr>
          <w:p w14:paraId="2CB4925D" w14:textId="77777777" w:rsidR="006F09EB" w:rsidRDefault="006F09EB" w:rsidP="006F09EB">
            <w:pPr>
              <w:jc w:val="both"/>
              <w:rPr>
                <w:rFonts w:ascii="Times New Roman" w:hAnsi="Times New Roman" w:cs="Times New Roman"/>
                <w:sz w:val="20"/>
                <w:szCs w:val="20"/>
              </w:rPr>
            </w:pPr>
            <w:proofErr w:type="spellStart"/>
            <w:r>
              <w:rPr>
                <w:rFonts w:ascii="Times New Roman" w:hAnsi="Times New Roman" w:cs="Times New Roman"/>
                <w:sz w:val="20"/>
                <w:szCs w:val="20"/>
              </w:rPr>
              <w:t>Bolsonarista</w:t>
            </w:r>
            <w:proofErr w:type="spellEnd"/>
          </w:p>
        </w:tc>
        <w:tc>
          <w:tcPr>
            <w:tcW w:w="963" w:type="pct"/>
          </w:tcPr>
          <w:p w14:paraId="265FBB0D" w14:textId="589FAA51"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0,15</w:t>
            </w:r>
          </w:p>
        </w:tc>
        <w:tc>
          <w:tcPr>
            <w:tcW w:w="954" w:type="pct"/>
          </w:tcPr>
          <w:p w14:paraId="41979D37" w14:textId="5A1C3A6A"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0,06</w:t>
            </w:r>
          </w:p>
        </w:tc>
        <w:tc>
          <w:tcPr>
            <w:tcW w:w="950" w:type="pct"/>
          </w:tcPr>
          <w:p w14:paraId="7077295C" w14:textId="03F72BD7"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2,37</w:t>
            </w:r>
          </w:p>
        </w:tc>
        <w:tc>
          <w:tcPr>
            <w:tcW w:w="953" w:type="pct"/>
          </w:tcPr>
          <w:p w14:paraId="267A9B38" w14:textId="04420024"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0,01*</w:t>
            </w:r>
          </w:p>
        </w:tc>
      </w:tr>
      <w:tr w:rsidR="006F09EB" w14:paraId="60543DA6" w14:textId="77777777" w:rsidTr="00310950">
        <w:tc>
          <w:tcPr>
            <w:tcW w:w="1181" w:type="pct"/>
          </w:tcPr>
          <w:p w14:paraId="7736A6D0" w14:textId="77777777" w:rsidR="006F09EB" w:rsidRDefault="006F09EB" w:rsidP="006F09EB">
            <w:pPr>
              <w:jc w:val="both"/>
              <w:rPr>
                <w:rFonts w:ascii="Times New Roman" w:hAnsi="Times New Roman" w:cs="Times New Roman"/>
                <w:sz w:val="20"/>
                <w:szCs w:val="20"/>
              </w:rPr>
            </w:pPr>
            <w:r>
              <w:rPr>
                <w:rFonts w:ascii="Times New Roman" w:hAnsi="Times New Roman" w:cs="Times New Roman"/>
                <w:sz w:val="20"/>
                <w:szCs w:val="20"/>
              </w:rPr>
              <w:t>Norte</w:t>
            </w:r>
          </w:p>
        </w:tc>
        <w:tc>
          <w:tcPr>
            <w:tcW w:w="963" w:type="pct"/>
          </w:tcPr>
          <w:p w14:paraId="06AA8036" w14:textId="634E7643"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1,00</w:t>
            </w:r>
          </w:p>
        </w:tc>
        <w:tc>
          <w:tcPr>
            <w:tcW w:w="954" w:type="pct"/>
          </w:tcPr>
          <w:p w14:paraId="56055AD4" w14:textId="68DB1F03"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0,47</w:t>
            </w:r>
          </w:p>
        </w:tc>
        <w:tc>
          <w:tcPr>
            <w:tcW w:w="950" w:type="pct"/>
          </w:tcPr>
          <w:p w14:paraId="267A4E3C" w14:textId="16B5ABF4"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2,13</w:t>
            </w:r>
          </w:p>
        </w:tc>
        <w:tc>
          <w:tcPr>
            <w:tcW w:w="953" w:type="pct"/>
          </w:tcPr>
          <w:p w14:paraId="3D1817C2" w14:textId="7DE25CA3" w:rsidR="006F09EB" w:rsidRDefault="006F09EB" w:rsidP="006F09EB">
            <w:pPr>
              <w:jc w:val="center"/>
              <w:rPr>
                <w:rFonts w:ascii="Times New Roman" w:hAnsi="Times New Roman" w:cs="Times New Roman"/>
                <w:sz w:val="20"/>
                <w:szCs w:val="20"/>
              </w:rPr>
            </w:pPr>
            <w:r>
              <w:rPr>
                <w:rFonts w:ascii="Times New Roman" w:hAnsi="Times New Roman" w:cs="Times New Roman"/>
                <w:sz w:val="20"/>
                <w:szCs w:val="20"/>
              </w:rPr>
              <w:t>0,03*</w:t>
            </w:r>
          </w:p>
        </w:tc>
      </w:tr>
      <w:tr w:rsidR="006F09EB" w14:paraId="21A5BAFA" w14:textId="77777777" w:rsidTr="00310950">
        <w:tc>
          <w:tcPr>
            <w:tcW w:w="1181" w:type="pct"/>
          </w:tcPr>
          <w:p w14:paraId="1ACDF0C9" w14:textId="77777777" w:rsidR="006F09EB" w:rsidRDefault="006F09EB" w:rsidP="006F09EB">
            <w:pPr>
              <w:jc w:val="both"/>
              <w:rPr>
                <w:rFonts w:ascii="Times New Roman" w:hAnsi="Times New Roman" w:cs="Times New Roman"/>
                <w:sz w:val="20"/>
                <w:szCs w:val="20"/>
              </w:rPr>
            </w:pPr>
            <w:r>
              <w:rPr>
                <w:rFonts w:ascii="Times New Roman" w:hAnsi="Times New Roman" w:cs="Times New Roman"/>
                <w:sz w:val="20"/>
                <w:szCs w:val="20"/>
              </w:rPr>
              <w:t>Nordeste</w:t>
            </w:r>
          </w:p>
        </w:tc>
        <w:tc>
          <w:tcPr>
            <w:tcW w:w="963" w:type="pct"/>
          </w:tcPr>
          <w:p w14:paraId="699AFC93" w14:textId="16FBA591"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0,61</w:t>
            </w:r>
          </w:p>
        </w:tc>
        <w:tc>
          <w:tcPr>
            <w:tcW w:w="954" w:type="pct"/>
          </w:tcPr>
          <w:p w14:paraId="79D87E06" w14:textId="515CFBEF"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0,34</w:t>
            </w:r>
          </w:p>
        </w:tc>
        <w:tc>
          <w:tcPr>
            <w:tcW w:w="950" w:type="pct"/>
          </w:tcPr>
          <w:p w14:paraId="0167983B" w14:textId="4D0EF3F5"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1,80</w:t>
            </w:r>
          </w:p>
        </w:tc>
        <w:tc>
          <w:tcPr>
            <w:tcW w:w="953" w:type="pct"/>
          </w:tcPr>
          <w:p w14:paraId="7E47C035" w14:textId="0B36DCF6"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0,07</w:t>
            </w:r>
          </w:p>
        </w:tc>
      </w:tr>
      <w:tr w:rsidR="006F09EB" w14:paraId="14A80A2E" w14:textId="77777777" w:rsidTr="00310950">
        <w:tc>
          <w:tcPr>
            <w:tcW w:w="1181" w:type="pct"/>
          </w:tcPr>
          <w:p w14:paraId="6E02C24A" w14:textId="77777777" w:rsidR="006F09EB" w:rsidRDefault="006F09EB" w:rsidP="006F09EB">
            <w:pPr>
              <w:jc w:val="both"/>
              <w:rPr>
                <w:rFonts w:ascii="Times New Roman" w:hAnsi="Times New Roman" w:cs="Times New Roman"/>
                <w:sz w:val="20"/>
                <w:szCs w:val="20"/>
              </w:rPr>
            </w:pPr>
            <w:r>
              <w:rPr>
                <w:rFonts w:ascii="Times New Roman" w:hAnsi="Times New Roman" w:cs="Times New Roman"/>
                <w:sz w:val="20"/>
                <w:szCs w:val="20"/>
              </w:rPr>
              <w:t>Sul</w:t>
            </w:r>
          </w:p>
        </w:tc>
        <w:tc>
          <w:tcPr>
            <w:tcW w:w="963" w:type="pct"/>
          </w:tcPr>
          <w:p w14:paraId="7AE476EF" w14:textId="1C325048"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0,71</w:t>
            </w:r>
          </w:p>
        </w:tc>
        <w:tc>
          <w:tcPr>
            <w:tcW w:w="954" w:type="pct"/>
          </w:tcPr>
          <w:p w14:paraId="29B397F3" w14:textId="31C58FEA"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0,40</w:t>
            </w:r>
          </w:p>
        </w:tc>
        <w:tc>
          <w:tcPr>
            <w:tcW w:w="950" w:type="pct"/>
          </w:tcPr>
          <w:p w14:paraId="69D9191F" w14:textId="42C12BC5"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1,76</w:t>
            </w:r>
          </w:p>
        </w:tc>
        <w:tc>
          <w:tcPr>
            <w:tcW w:w="953" w:type="pct"/>
          </w:tcPr>
          <w:p w14:paraId="48A59DEB" w14:textId="2C90BE1A"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0,07</w:t>
            </w:r>
          </w:p>
        </w:tc>
      </w:tr>
      <w:tr w:rsidR="006F09EB" w14:paraId="0841B657" w14:textId="77777777" w:rsidTr="00310950">
        <w:tc>
          <w:tcPr>
            <w:tcW w:w="1181" w:type="pct"/>
          </w:tcPr>
          <w:p w14:paraId="0D9B36F8" w14:textId="77777777" w:rsidR="006F09EB" w:rsidRDefault="006F09EB" w:rsidP="006F09EB">
            <w:pPr>
              <w:jc w:val="both"/>
              <w:rPr>
                <w:rFonts w:ascii="Times New Roman" w:hAnsi="Times New Roman" w:cs="Times New Roman"/>
                <w:sz w:val="20"/>
                <w:szCs w:val="20"/>
              </w:rPr>
            </w:pPr>
            <w:r>
              <w:rPr>
                <w:rFonts w:ascii="Times New Roman" w:hAnsi="Times New Roman" w:cs="Times New Roman"/>
                <w:sz w:val="20"/>
                <w:szCs w:val="20"/>
              </w:rPr>
              <w:t>Sudeste</w:t>
            </w:r>
          </w:p>
        </w:tc>
        <w:tc>
          <w:tcPr>
            <w:tcW w:w="963" w:type="pct"/>
          </w:tcPr>
          <w:p w14:paraId="16987AAC" w14:textId="0674D03E"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0,49</w:t>
            </w:r>
          </w:p>
        </w:tc>
        <w:tc>
          <w:tcPr>
            <w:tcW w:w="954" w:type="pct"/>
          </w:tcPr>
          <w:p w14:paraId="72A6E343" w14:textId="5804F49F"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0,50</w:t>
            </w:r>
          </w:p>
        </w:tc>
        <w:tc>
          <w:tcPr>
            <w:tcW w:w="950" w:type="pct"/>
          </w:tcPr>
          <w:p w14:paraId="076965D3" w14:textId="072B9855"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0,97</w:t>
            </w:r>
          </w:p>
        </w:tc>
        <w:tc>
          <w:tcPr>
            <w:tcW w:w="953" w:type="pct"/>
          </w:tcPr>
          <w:p w14:paraId="7173F317" w14:textId="756E051E"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0,33</w:t>
            </w:r>
          </w:p>
        </w:tc>
      </w:tr>
      <w:tr w:rsidR="006F09EB" w14:paraId="0FD11092" w14:textId="77777777" w:rsidTr="00310950">
        <w:tc>
          <w:tcPr>
            <w:tcW w:w="1181" w:type="pct"/>
          </w:tcPr>
          <w:p w14:paraId="5BFCDA2E" w14:textId="77777777" w:rsidR="006F09EB" w:rsidRDefault="006F09EB" w:rsidP="006F09EB">
            <w:pPr>
              <w:jc w:val="both"/>
              <w:rPr>
                <w:rFonts w:ascii="Times New Roman" w:hAnsi="Times New Roman" w:cs="Times New Roman"/>
                <w:sz w:val="20"/>
                <w:szCs w:val="20"/>
              </w:rPr>
            </w:pPr>
            <w:r>
              <w:rPr>
                <w:rFonts w:ascii="Times New Roman" w:hAnsi="Times New Roman" w:cs="Times New Roman"/>
                <w:sz w:val="20"/>
                <w:szCs w:val="20"/>
              </w:rPr>
              <w:t>Porte do município</w:t>
            </w:r>
          </w:p>
        </w:tc>
        <w:tc>
          <w:tcPr>
            <w:tcW w:w="963" w:type="pct"/>
          </w:tcPr>
          <w:p w14:paraId="0E4B07DB" w14:textId="13B4D613"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-0,06</w:t>
            </w:r>
          </w:p>
        </w:tc>
        <w:tc>
          <w:tcPr>
            <w:tcW w:w="954" w:type="pct"/>
          </w:tcPr>
          <w:p w14:paraId="6F791AAC" w14:textId="0B18117D"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0,08</w:t>
            </w:r>
          </w:p>
        </w:tc>
        <w:tc>
          <w:tcPr>
            <w:tcW w:w="950" w:type="pct"/>
          </w:tcPr>
          <w:p w14:paraId="14012895" w14:textId="1363CC59"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-0,81</w:t>
            </w:r>
          </w:p>
        </w:tc>
        <w:tc>
          <w:tcPr>
            <w:tcW w:w="953" w:type="pct"/>
          </w:tcPr>
          <w:p w14:paraId="0B7E856B" w14:textId="63452681" w:rsidR="006F09EB" w:rsidRDefault="00310950" w:rsidP="006F09EB">
            <w:pPr>
              <w:jc w:val="center"/>
              <w:rPr>
                <w:rFonts w:ascii="Times New Roman" w:hAnsi="Times New Roman" w:cs="Times New Roman"/>
                <w:sz w:val="20"/>
                <w:szCs w:val="20"/>
              </w:rPr>
            </w:pPr>
            <w:r>
              <w:rPr>
                <w:rFonts w:ascii="Times New Roman" w:hAnsi="Times New Roman" w:cs="Times New Roman"/>
                <w:sz w:val="20"/>
                <w:szCs w:val="20"/>
              </w:rPr>
              <w:t>0,41</w:t>
            </w:r>
          </w:p>
        </w:tc>
      </w:tr>
      <w:tr w:rsidR="00310950" w14:paraId="19CEECA8" w14:textId="77777777" w:rsidTr="00310950">
        <w:tc>
          <w:tcPr>
            <w:tcW w:w="1181" w:type="pct"/>
          </w:tcPr>
          <w:p w14:paraId="62757B71"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Idade</w:t>
            </w:r>
          </w:p>
        </w:tc>
        <w:tc>
          <w:tcPr>
            <w:tcW w:w="963" w:type="pct"/>
          </w:tcPr>
          <w:p w14:paraId="500D860D" w14:textId="2AACE954"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-0,00</w:t>
            </w:r>
          </w:p>
        </w:tc>
        <w:tc>
          <w:tcPr>
            <w:tcW w:w="954" w:type="pct"/>
          </w:tcPr>
          <w:p w14:paraId="31DC7F0F" w14:textId="46800C4A"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0,00</w:t>
            </w:r>
          </w:p>
        </w:tc>
        <w:tc>
          <w:tcPr>
            <w:tcW w:w="950" w:type="pct"/>
          </w:tcPr>
          <w:p w14:paraId="73033039" w14:textId="39644561"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-0,75</w:t>
            </w:r>
          </w:p>
        </w:tc>
        <w:tc>
          <w:tcPr>
            <w:tcW w:w="953" w:type="pct"/>
          </w:tcPr>
          <w:p w14:paraId="5C5DE960" w14:textId="56C6738D"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0,44</w:t>
            </w:r>
          </w:p>
        </w:tc>
      </w:tr>
      <w:tr w:rsidR="00310950" w14:paraId="1257399E" w14:textId="77777777" w:rsidTr="00310950">
        <w:tc>
          <w:tcPr>
            <w:tcW w:w="1181" w:type="pct"/>
          </w:tcPr>
          <w:p w14:paraId="3259A846"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Sexo</w:t>
            </w:r>
          </w:p>
        </w:tc>
        <w:tc>
          <w:tcPr>
            <w:tcW w:w="963" w:type="pct"/>
          </w:tcPr>
          <w:p w14:paraId="34994498" w14:textId="164BD5D8"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-0,39</w:t>
            </w:r>
          </w:p>
        </w:tc>
        <w:tc>
          <w:tcPr>
            <w:tcW w:w="954" w:type="pct"/>
          </w:tcPr>
          <w:p w14:paraId="76E959C6" w14:textId="76578F57"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0,25</w:t>
            </w:r>
          </w:p>
        </w:tc>
        <w:tc>
          <w:tcPr>
            <w:tcW w:w="950" w:type="pct"/>
          </w:tcPr>
          <w:p w14:paraId="712609F9" w14:textId="1822EE93"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-1,55</w:t>
            </w:r>
          </w:p>
        </w:tc>
        <w:tc>
          <w:tcPr>
            <w:tcW w:w="953" w:type="pct"/>
          </w:tcPr>
          <w:p w14:paraId="5B5977D6" w14:textId="0F273B85"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0,12</w:t>
            </w:r>
          </w:p>
        </w:tc>
      </w:tr>
      <w:tr w:rsidR="00310950" w14:paraId="2BAE8408" w14:textId="77777777" w:rsidTr="00310950">
        <w:tc>
          <w:tcPr>
            <w:tcW w:w="1181" w:type="pct"/>
          </w:tcPr>
          <w:p w14:paraId="374A12F4"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Raça</w:t>
            </w:r>
          </w:p>
        </w:tc>
        <w:tc>
          <w:tcPr>
            <w:tcW w:w="963" w:type="pct"/>
          </w:tcPr>
          <w:p w14:paraId="2FC5E918" w14:textId="6F23270B"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-0,56</w:t>
            </w:r>
          </w:p>
        </w:tc>
        <w:tc>
          <w:tcPr>
            <w:tcW w:w="954" w:type="pct"/>
          </w:tcPr>
          <w:p w14:paraId="568BF803" w14:textId="329DC702"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0,27</w:t>
            </w:r>
          </w:p>
        </w:tc>
        <w:tc>
          <w:tcPr>
            <w:tcW w:w="950" w:type="pct"/>
          </w:tcPr>
          <w:p w14:paraId="52B67111" w14:textId="69E874DC"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-2,08</w:t>
            </w:r>
          </w:p>
        </w:tc>
        <w:tc>
          <w:tcPr>
            <w:tcW w:w="953" w:type="pct"/>
          </w:tcPr>
          <w:p w14:paraId="3C1C7B2F" w14:textId="15D813A9"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0,03*</w:t>
            </w:r>
          </w:p>
        </w:tc>
      </w:tr>
      <w:tr w:rsidR="00310950" w14:paraId="2B707981" w14:textId="77777777" w:rsidTr="00310950">
        <w:tc>
          <w:tcPr>
            <w:tcW w:w="1181" w:type="pct"/>
          </w:tcPr>
          <w:p w14:paraId="610BE518"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Escolaridade</w:t>
            </w:r>
          </w:p>
        </w:tc>
        <w:tc>
          <w:tcPr>
            <w:tcW w:w="963" w:type="pct"/>
          </w:tcPr>
          <w:p w14:paraId="2060C0C8" w14:textId="1FFA7328"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0,01</w:t>
            </w:r>
          </w:p>
        </w:tc>
        <w:tc>
          <w:tcPr>
            <w:tcW w:w="954" w:type="pct"/>
          </w:tcPr>
          <w:p w14:paraId="3AD0842F" w14:textId="2CE6D2C7"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0,03</w:t>
            </w:r>
          </w:p>
        </w:tc>
        <w:tc>
          <w:tcPr>
            <w:tcW w:w="950" w:type="pct"/>
          </w:tcPr>
          <w:p w14:paraId="6C6BDC82" w14:textId="3C017EBA"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0,50</w:t>
            </w:r>
          </w:p>
        </w:tc>
        <w:tc>
          <w:tcPr>
            <w:tcW w:w="953" w:type="pct"/>
          </w:tcPr>
          <w:p w14:paraId="00F7547A" w14:textId="3641B881"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0,61</w:t>
            </w:r>
          </w:p>
        </w:tc>
      </w:tr>
      <w:tr w:rsidR="00310950" w14:paraId="5D44C945" w14:textId="77777777" w:rsidTr="00310950">
        <w:tc>
          <w:tcPr>
            <w:tcW w:w="1181" w:type="pct"/>
          </w:tcPr>
          <w:p w14:paraId="14F211A6"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Renda</w:t>
            </w:r>
          </w:p>
        </w:tc>
        <w:tc>
          <w:tcPr>
            <w:tcW w:w="963" w:type="pct"/>
          </w:tcPr>
          <w:p w14:paraId="259BCCBC" w14:textId="41CDEFBD"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-0,21</w:t>
            </w:r>
          </w:p>
        </w:tc>
        <w:tc>
          <w:tcPr>
            <w:tcW w:w="954" w:type="pct"/>
          </w:tcPr>
          <w:p w14:paraId="650A05B3" w14:textId="48D742D5"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0,14</w:t>
            </w:r>
          </w:p>
        </w:tc>
        <w:tc>
          <w:tcPr>
            <w:tcW w:w="950" w:type="pct"/>
          </w:tcPr>
          <w:p w14:paraId="4C898B77" w14:textId="36DF6A2B"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-1,50</w:t>
            </w:r>
          </w:p>
        </w:tc>
        <w:tc>
          <w:tcPr>
            <w:tcW w:w="953" w:type="pct"/>
          </w:tcPr>
          <w:p w14:paraId="53B837E2" w14:textId="337C8178"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0,13</w:t>
            </w:r>
          </w:p>
        </w:tc>
      </w:tr>
      <w:tr w:rsidR="00310950" w14:paraId="624BDFAE" w14:textId="77777777" w:rsidTr="00310950">
        <w:tc>
          <w:tcPr>
            <w:tcW w:w="1181" w:type="pct"/>
          </w:tcPr>
          <w:p w14:paraId="32EA32AF"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Atitude sobre o aborto</w:t>
            </w:r>
          </w:p>
        </w:tc>
        <w:tc>
          <w:tcPr>
            <w:tcW w:w="963" w:type="pct"/>
          </w:tcPr>
          <w:p w14:paraId="5DA73C83" w14:textId="6CF18EF7"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-0,06</w:t>
            </w:r>
          </w:p>
        </w:tc>
        <w:tc>
          <w:tcPr>
            <w:tcW w:w="954" w:type="pct"/>
          </w:tcPr>
          <w:p w14:paraId="73C95EBB" w14:textId="186D72D2"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0,02</w:t>
            </w:r>
          </w:p>
        </w:tc>
        <w:tc>
          <w:tcPr>
            <w:tcW w:w="950" w:type="pct"/>
          </w:tcPr>
          <w:p w14:paraId="0F44106A" w14:textId="1A248C22"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-2,18</w:t>
            </w:r>
          </w:p>
        </w:tc>
        <w:tc>
          <w:tcPr>
            <w:tcW w:w="953" w:type="pct"/>
          </w:tcPr>
          <w:p w14:paraId="41367C50" w14:textId="1C0CCB76"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0,02*</w:t>
            </w:r>
          </w:p>
        </w:tc>
      </w:tr>
      <w:tr w:rsidR="00310950" w14:paraId="371E9A2A" w14:textId="77777777" w:rsidTr="00310950">
        <w:tc>
          <w:tcPr>
            <w:tcW w:w="1181" w:type="pct"/>
          </w:tcPr>
          <w:p w14:paraId="13D0EF27"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 xml:space="preserve">Ameaça: </w:t>
            </w:r>
            <w:proofErr w:type="spellStart"/>
            <w:r>
              <w:rPr>
                <w:rFonts w:ascii="Times New Roman" w:hAnsi="Times New Roman" w:cs="Times New Roman"/>
                <w:sz w:val="20"/>
                <w:szCs w:val="20"/>
              </w:rPr>
              <w:t>Bolsonaristas</w:t>
            </w:r>
            <w:proofErr w:type="spellEnd"/>
          </w:p>
        </w:tc>
        <w:tc>
          <w:tcPr>
            <w:tcW w:w="963" w:type="pct"/>
          </w:tcPr>
          <w:p w14:paraId="517375F2" w14:textId="13225DB8"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-0,36</w:t>
            </w:r>
          </w:p>
        </w:tc>
        <w:tc>
          <w:tcPr>
            <w:tcW w:w="954" w:type="pct"/>
          </w:tcPr>
          <w:p w14:paraId="5580A964" w14:textId="5DF5031D"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0,44</w:t>
            </w:r>
          </w:p>
        </w:tc>
        <w:tc>
          <w:tcPr>
            <w:tcW w:w="950" w:type="pct"/>
          </w:tcPr>
          <w:p w14:paraId="43EF516C" w14:textId="76783C04"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-0,81</w:t>
            </w:r>
          </w:p>
        </w:tc>
        <w:tc>
          <w:tcPr>
            <w:tcW w:w="953" w:type="pct"/>
          </w:tcPr>
          <w:p w14:paraId="4F136BE2" w14:textId="731932DA"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0,41</w:t>
            </w:r>
          </w:p>
        </w:tc>
      </w:tr>
      <w:tr w:rsidR="00310950" w14:paraId="0C24DC80" w14:textId="77777777" w:rsidTr="00310950">
        <w:tc>
          <w:tcPr>
            <w:tcW w:w="1181" w:type="pct"/>
          </w:tcPr>
          <w:p w14:paraId="2C0D07AA"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Ameaça: Lulistas</w:t>
            </w:r>
          </w:p>
        </w:tc>
        <w:tc>
          <w:tcPr>
            <w:tcW w:w="963" w:type="pct"/>
          </w:tcPr>
          <w:p w14:paraId="0AEBC666" w14:textId="74CD0E1C"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-0,40</w:t>
            </w:r>
          </w:p>
        </w:tc>
        <w:tc>
          <w:tcPr>
            <w:tcW w:w="954" w:type="pct"/>
          </w:tcPr>
          <w:p w14:paraId="1226EF07" w14:textId="278CEBFE"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0,48</w:t>
            </w:r>
          </w:p>
        </w:tc>
        <w:tc>
          <w:tcPr>
            <w:tcW w:w="950" w:type="pct"/>
          </w:tcPr>
          <w:p w14:paraId="7AACAD51" w14:textId="3C85390F"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-0,83</w:t>
            </w:r>
          </w:p>
        </w:tc>
        <w:tc>
          <w:tcPr>
            <w:tcW w:w="953" w:type="pct"/>
          </w:tcPr>
          <w:p w14:paraId="4D81EB18" w14:textId="39C51D89"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0,40</w:t>
            </w:r>
          </w:p>
        </w:tc>
      </w:tr>
      <w:tr w:rsidR="00310950" w14:paraId="4E1C95F7" w14:textId="77777777" w:rsidTr="00310950">
        <w:tc>
          <w:tcPr>
            <w:tcW w:w="1181" w:type="pct"/>
          </w:tcPr>
          <w:p w14:paraId="7D2BD9BC" w14:textId="77777777" w:rsidR="00310950" w:rsidRDefault="00310950" w:rsidP="00310950">
            <w:pPr>
              <w:jc w:val="both"/>
              <w:rPr>
                <w:rFonts w:ascii="Times New Roman" w:hAnsi="Times New Roman" w:cs="Times New Roman"/>
                <w:sz w:val="20"/>
                <w:szCs w:val="20"/>
              </w:rPr>
            </w:pPr>
            <w:r>
              <w:rPr>
                <w:rFonts w:ascii="Times New Roman" w:hAnsi="Times New Roman" w:cs="Times New Roman"/>
                <w:sz w:val="20"/>
                <w:szCs w:val="20"/>
              </w:rPr>
              <w:t>Ameaça: Ambos</w:t>
            </w:r>
          </w:p>
        </w:tc>
        <w:tc>
          <w:tcPr>
            <w:tcW w:w="963" w:type="pct"/>
          </w:tcPr>
          <w:p w14:paraId="164D0D31" w14:textId="2F5CE05E"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-0,30</w:t>
            </w:r>
          </w:p>
        </w:tc>
        <w:tc>
          <w:tcPr>
            <w:tcW w:w="954" w:type="pct"/>
          </w:tcPr>
          <w:p w14:paraId="24FFC913" w14:textId="799B1A5C"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0,46</w:t>
            </w:r>
          </w:p>
        </w:tc>
        <w:tc>
          <w:tcPr>
            <w:tcW w:w="950" w:type="pct"/>
          </w:tcPr>
          <w:p w14:paraId="03D1A131" w14:textId="58BEB7D4"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-0,65</w:t>
            </w:r>
          </w:p>
        </w:tc>
        <w:tc>
          <w:tcPr>
            <w:tcW w:w="953" w:type="pct"/>
          </w:tcPr>
          <w:p w14:paraId="1C218CA0" w14:textId="0B39F614" w:rsidR="00310950" w:rsidRDefault="00310950" w:rsidP="00310950">
            <w:pPr>
              <w:jc w:val="center"/>
              <w:rPr>
                <w:rFonts w:ascii="Times New Roman" w:hAnsi="Times New Roman" w:cs="Times New Roman"/>
                <w:sz w:val="20"/>
                <w:szCs w:val="20"/>
              </w:rPr>
            </w:pPr>
            <w:r>
              <w:rPr>
                <w:rFonts w:ascii="Times New Roman" w:hAnsi="Times New Roman" w:cs="Times New Roman"/>
                <w:sz w:val="20"/>
                <w:szCs w:val="20"/>
              </w:rPr>
              <w:t>0,51</w:t>
            </w:r>
          </w:p>
        </w:tc>
      </w:tr>
    </w:tbl>
    <w:p w14:paraId="0F6298BC" w14:textId="3A50227C" w:rsidR="006F09EB" w:rsidRPr="00310950" w:rsidRDefault="00310950" w:rsidP="00310950">
      <w:pPr>
        <w:spacing w:after="0" w:line="240" w:lineRule="auto"/>
        <w:jc w:val="both"/>
        <w:rPr>
          <w:rFonts w:ascii="Times New Roman" w:hAnsi="Times New Roman" w:cs="Times New Roman"/>
          <w:sz w:val="20"/>
          <w:szCs w:val="20"/>
        </w:rPr>
      </w:pPr>
      <w:r w:rsidRPr="00310950">
        <w:rPr>
          <w:rFonts w:ascii="Times New Roman" w:hAnsi="Times New Roman" w:cs="Times New Roman"/>
          <w:sz w:val="20"/>
          <w:szCs w:val="20"/>
        </w:rPr>
        <w:t xml:space="preserve">Feito pelo autor. A tabela apresenta os coeficientes estimados dos modelos de regressão linear para as três dimensões do compromisso democrático (direitos das minorias, respeito aos resultados eleitorais e independência do Judiciário), estimados separadamente para as percepções atribuídas a Lula e Bolsonaro. São reportados coeficientes não padronizados, erros-padrão e níveis de significância estatística. Todos os modelos incluem termos de interação entre atitudes normativas individuais e identificação afetiva, bem como controles sociodemográficos, a </w:t>
      </w:r>
      <w:r w:rsidRPr="00310950">
        <w:rPr>
          <w:rFonts w:ascii="Times New Roman" w:hAnsi="Times New Roman" w:cs="Times New Roman"/>
          <w:i/>
          <w:iCs/>
          <w:sz w:val="20"/>
          <w:szCs w:val="20"/>
        </w:rPr>
        <w:t>proxy</w:t>
      </w:r>
      <w:r w:rsidRPr="00310950">
        <w:rPr>
          <w:rFonts w:ascii="Times New Roman" w:hAnsi="Times New Roman" w:cs="Times New Roman"/>
          <w:sz w:val="20"/>
          <w:szCs w:val="20"/>
        </w:rPr>
        <w:t xml:space="preserve"> de ideologia ancorada no regime autoritário (aborto) e a variável de percepção de ameaça grupal. Fonte: </w:t>
      </w:r>
      <w:proofErr w:type="spellStart"/>
      <w:r w:rsidRPr="00310950">
        <w:rPr>
          <w:rFonts w:ascii="Times New Roman" w:hAnsi="Times New Roman" w:cs="Times New Roman"/>
          <w:sz w:val="20"/>
          <w:szCs w:val="20"/>
        </w:rPr>
        <w:t>Survey</w:t>
      </w:r>
      <w:proofErr w:type="spellEnd"/>
      <w:r w:rsidRPr="00310950">
        <w:rPr>
          <w:rFonts w:ascii="Times New Roman" w:hAnsi="Times New Roman" w:cs="Times New Roman"/>
          <w:sz w:val="20"/>
          <w:szCs w:val="20"/>
        </w:rPr>
        <w:t xml:space="preserve"> “Visões de Democracia”.</w:t>
      </w:r>
    </w:p>
    <w:p w14:paraId="2F47B40F" w14:textId="6CD36216" w:rsidR="00310950" w:rsidRDefault="00310950" w:rsidP="00EF71D4">
      <w:pPr>
        <w:spacing w:after="0" w:line="360" w:lineRule="auto"/>
        <w:jc w:val="both"/>
        <w:rPr>
          <w:rFonts w:ascii="Times New Roman" w:hAnsi="Times New Roman" w:cs="Times New Roman"/>
          <w:sz w:val="24"/>
          <w:szCs w:val="24"/>
        </w:rPr>
      </w:pPr>
    </w:p>
    <w:p w14:paraId="0466E081" w14:textId="0E79978F" w:rsidR="00310950" w:rsidRDefault="00310950" w:rsidP="00EF71D4">
      <w:pPr>
        <w:spacing w:after="0" w:line="360" w:lineRule="auto"/>
        <w:jc w:val="both"/>
        <w:rPr>
          <w:rFonts w:ascii="Times New Roman" w:hAnsi="Times New Roman" w:cs="Times New Roman"/>
          <w:sz w:val="24"/>
          <w:szCs w:val="24"/>
        </w:rPr>
      </w:pPr>
    </w:p>
    <w:p w14:paraId="69B7FAB3" w14:textId="5219963E" w:rsidR="00310950" w:rsidRDefault="00310950" w:rsidP="00EF71D4">
      <w:pPr>
        <w:spacing w:after="0" w:line="360" w:lineRule="auto"/>
        <w:jc w:val="both"/>
        <w:rPr>
          <w:rFonts w:ascii="Times New Roman" w:hAnsi="Times New Roman" w:cs="Times New Roman"/>
          <w:sz w:val="24"/>
          <w:szCs w:val="24"/>
        </w:rPr>
      </w:pPr>
    </w:p>
    <w:p w14:paraId="3AA5B3F9" w14:textId="1BEE4DD8" w:rsidR="00310950" w:rsidRPr="00310950" w:rsidRDefault="00310950" w:rsidP="00310950">
      <w:pPr>
        <w:pStyle w:val="22222"/>
      </w:pPr>
      <w:bookmarkStart w:id="11" w:name="_Toc217225256"/>
      <w:r w:rsidRPr="00310950">
        <w:lastRenderedPageBreak/>
        <w:t>Padronização dos coeficientes</w:t>
      </w:r>
      <w:bookmarkEnd w:id="11"/>
    </w:p>
    <w:p w14:paraId="202D26BF" w14:textId="7F34279A" w:rsidR="00310950" w:rsidRDefault="00310950" w:rsidP="00EF71D4">
      <w:pPr>
        <w:spacing w:after="0" w:line="360" w:lineRule="auto"/>
        <w:jc w:val="both"/>
        <w:rPr>
          <w:rFonts w:ascii="Times New Roman" w:hAnsi="Times New Roman" w:cs="Times New Roman"/>
          <w:sz w:val="24"/>
          <w:szCs w:val="24"/>
        </w:rPr>
      </w:pPr>
    </w:p>
    <w:p w14:paraId="0EE04452" w14:textId="4A99224E" w:rsidR="00310950" w:rsidRDefault="00310950" w:rsidP="00310950">
      <w:pPr>
        <w:spacing w:after="0" w:line="360" w:lineRule="auto"/>
        <w:ind w:firstLine="851"/>
        <w:jc w:val="both"/>
        <w:rPr>
          <w:rFonts w:ascii="Times New Roman" w:hAnsi="Times New Roman" w:cs="Times New Roman"/>
          <w:sz w:val="24"/>
          <w:szCs w:val="24"/>
        </w:rPr>
      </w:pPr>
      <w:r w:rsidRPr="00310950">
        <w:rPr>
          <w:rFonts w:ascii="Times New Roman" w:hAnsi="Times New Roman" w:cs="Times New Roman"/>
          <w:sz w:val="24"/>
          <w:szCs w:val="24"/>
        </w:rPr>
        <w:t xml:space="preserve">Para facilitar a comparação substantiva dos efeitos estimados entre modelos, dimensões e lideranças, todos os coeficientes apresentados nos gráficos </w:t>
      </w:r>
      <w:r>
        <w:rPr>
          <w:rFonts w:ascii="Times New Roman" w:hAnsi="Times New Roman" w:cs="Times New Roman"/>
          <w:sz w:val="24"/>
          <w:szCs w:val="24"/>
        </w:rPr>
        <w:t xml:space="preserve">no corpo do artigo (Gráficos 4, 5 e 6) </w:t>
      </w:r>
      <w:r w:rsidRPr="00310950">
        <w:rPr>
          <w:rFonts w:ascii="Times New Roman" w:hAnsi="Times New Roman" w:cs="Times New Roman"/>
          <w:sz w:val="24"/>
          <w:szCs w:val="24"/>
        </w:rPr>
        <w:t xml:space="preserve">foram padronizados. A padronização foi realizada por meio da </w:t>
      </w:r>
      <w:proofErr w:type="spellStart"/>
      <w:r w:rsidRPr="00310950">
        <w:rPr>
          <w:rFonts w:ascii="Times New Roman" w:hAnsi="Times New Roman" w:cs="Times New Roman"/>
          <w:sz w:val="24"/>
          <w:szCs w:val="24"/>
        </w:rPr>
        <w:t>reescala</w:t>
      </w:r>
      <w:proofErr w:type="spellEnd"/>
      <w:r w:rsidRPr="00310950">
        <w:rPr>
          <w:rFonts w:ascii="Times New Roman" w:hAnsi="Times New Roman" w:cs="Times New Roman"/>
          <w:sz w:val="24"/>
          <w:szCs w:val="24"/>
        </w:rPr>
        <w:t xml:space="preserve"> das estimativas em unidades de desvio-padrão da variável dependente, utilizando os desvios-padrão empíricos das variáveis independentes e da variável resposta. Essa transformação permite interpretar os coeficientes como o efeito associado a um aumento de um desvio-padrão na variável explicativa, assegurando comparabilidade direta entre parâmetros estimados em escalas distintas.</w:t>
      </w:r>
      <w:r>
        <w:rPr>
          <w:rFonts w:ascii="Times New Roman" w:hAnsi="Times New Roman" w:cs="Times New Roman"/>
          <w:sz w:val="24"/>
          <w:szCs w:val="24"/>
        </w:rPr>
        <w:t xml:space="preserve"> </w:t>
      </w:r>
      <w:r w:rsidRPr="00310950">
        <w:rPr>
          <w:rFonts w:ascii="Times New Roman" w:hAnsi="Times New Roman" w:cs="Times New Roman"/>
          <w:sz w:val="24"/>
          <w:szCs w:val="24"/>
        </w:rPr>
        <w:t>Os intervalos de confiança de 95% foram igualmente padronizados de forma consistente, garantindo que a inferência estatística apresentada nos gráficos corresponda exatamente às estimativas obtidas nos modelos.</w:t>
      </w:r>
    </w:p>
    <w:p w14:paraId="1002FC2C" w14:textId="5D90D19D" w:rsidR="00310950" w:rsidRDefault="00310950" w:rsidP="00310950">
      <w:pPr>
        <w:spacing w:after="0" w:line="360" w:lineRule="auto"/>
        <w:jc w:val="both"/>
        <w:rPr>
          <w:rFonts w:ascii="Times New Roman" w:hAnsi="Times New Roman" w:cs="Times New Roman"/>
          <w:sz w:val="24"/>
          <w:szCs w:val="24"/>
        </w:rPr>
      </w:pPr>
    </w:p>
    <w:p w14:paraId="17C665A1" w14:textId="5F02A808" w:rsidR="00310950" w:rsidRDefault="00310950" w:rsidP="00310950">
      <w:pPr>
        <w:pStyle w:val="22222"/>
      </w:pPr>
      <w:bookmarkStart w:id="12" w:name="_Toc217225257"/>
      <w:r w:rsidRPr="00310950">
        <w:t>Estratégia de visualização dos resultados</w:t>
      </w:r>
      <w:bookmarkEnd w:id="12"/>
    </w:p>
    <w:p w14:paraId="03F515B9" w14:textId="6C4F1360" w:rsidR="00310950" w:rsidRDefault="00310950" w:rsidP="00310950">
      <w:pPr>
        <w:spacing w:after="0" w:line="360" w:lineRule="auto"/>
        <w:jc w:val="both"/>
        <w:rPr>
          <w:rFonts w:ascii="Times New Roman" w:hAnsi="Times New Roman" w:cs="Times New Roman"/>
          <w:sz w:val="24"/>
          <w:szCs w:val="24"/>
        </w:rPr>
      </w:pPr>
    </w:p>
    <w:p w14:paraId="30A73A6B" w14:textId="7231F4BD" w:rsidR="00310950" w:rsidRDefault="003B5E68" w:rsidP="003B5E68">
      <w:pPr>
        <w:spacing w:after="0" w:line="360" w:lineRule="auto"/>
        <w:ind w:firstLine="851"/>
        <w:jc w:val="both"/>
        <w:rPr>
          <w:rFonts w:ascii="Times New Roman" w:hAnsi="Times New Roman" w:cs="Times New Roman"/>
          <w:sz w:val="24"/>
          <w:szCs w:val="24"/>
        </w:rPr>
      </w:pPr>
      <w:r w:rsidRPr="003B5E68">
        <w:rPr>
          <w:rFonts w:ascii="Times New Roman" w:hAnsi="Times New Roman" w:cs="Times New Roman"/>
          <w:sz w:val="24"/>
          <w:szCs w:val="24"/>
        </w:rPr>
        <w:t xml:space="preserve">Os resultados dos modelos são apresentados por meio de gráficos do tipo </w:t>
      </w:r>
      <w:proofErr w:type="spellStart"/>
      <w:r w:rsidRPr="003B5E68">
        <w:rPr>
          <w:rFonts w:ascii="Times New Roman" w:hAnsi="Times New Roman" w:cs="Times New Roman"/>
          <w:i/>
          <w:iCs/>
          <w:sz w:val="24"/>
          <w:szCs w:val="24"/>
        </w:rPr>
        <w:t>forest</w:t>
      </w:r>
      <w:proofErr w:type="spellEnd"/>
      <w:r w:rsidRPr="003B5E68">
        <w:rPr>
          <w:rFonts w:ascii="Times New Roman" w:hAnsi="Times New Roman" w:cs="Times New Roman"/>
          <w:i/>
          <w:iCs/>
          <w:sz w:val="24"/>
          <w:szCs w:val="24"/>
        </w:rPr>
        <w:t xml:space="preserve"> </w:t>
      </w:r>
      <w:proofErr w:type="spellStart"/>
      <w:r w:rsidRPr="003B5E68">
        <w:rPr>
          <w:rFonts w:ascii="Times New Roman" w:hAnsi="Times New Roman" w:cs="Times New Roman"/>
          <w:i/>
          <w:iCs/>
          <w:sz w:val="24"/>
          <w:szCs w:val="24"/>
        </w:rPr>
        <w:t>plot</w:t>
      </w:r>
      <w:proofErr w:type="spellEnd"/>
      <w:r w:rsidRPr="003B5E68">
        <w:rPr>
          <w:rFonts w:ascii="Times New Roman" w:hAnsi="Times New Roman" w:cs="Times New Roman"/>
          <w:sz w:val="24"/>
          <w:szCs w:val="24"/>
        </w:rPr>
        <w:t>, organizados separadamente para cada dimensão normativa e para cada liderança avaliada. Em cada visualização, os coeficientes padronizados são representados por pontos, acompanhados de seus respectivos intervalos de confiança de 95%. A linha vertical tracejada indica o valor nulo, permitindo identificar de forma imediata os efeitos estatisticamente significativos.</w:t>
      </w:r>
    </w:p>
    <w:p w14:paraId="0186FBD0" w14:textId="6FCC9231" w:rsidR="0063026E" w:rsidRDefault="0063026E" w:rsidP="003B5E68">
      <w:pPr>
        <w:spacing w:after="0" w:line="360" w:lineRule="auto"/>
        <w:ind w:firstLine="851"/>
        <w:jc w:val="both"/>
        <w:rPr>
          <w:rFonts w:ascii="Times New Roman" w:hAnsi="Times New Roman" w:cs="Times New Roman"/>
          <w:sz w:val="24"/>
          <w:szCs w:val="24"/>
        </w:rPr>
      </w:pPr>
      <w:r w:rsidRPr="0063026E">
        <w:rPr>
          <w:rFonts w:ascii="Times New Roman" w:hAnsi="Times New Roman" w:cs="Times New Roman"/>
          <w:sz w:val="24"/>
          <w:szCs w:val="24"/>
        </w:rPr>
        <w:t xml:space="preserve">Os termos são ordenados de forma a destacar, no topo de cada gráfico, as variáveis centrais ao argumento teórico: a atitude normativa individual, a identificação afetiva com a liderança e os termos de interação que capturam os perfis analíticos de interesse (lulistas autoritários/democratas, </w:t>
      </w:r>
      <w:proofErr w:type="spellStart"/>
      <w:r w:rsidRPr="0063026E">
        <w:rPr>
          <w:rFonts w:ascii="Times New Roman" w:hAnsi="Times New Roman" w:cs="Times New Roman"/>
          <w:sz w:val="24"/>
          <w:szCs w:val="24"/>
        </w:rPr>
        <w:t>bolsonaristas</w:t>
      </w:r>
      <w:proofErr w:type="spellEnd"/>
      <w:r w:rsidRPr="0063026E">
        <w:rPr>
          <w:rFonts w:ascii="Times New Roman" w:hAnsi="Times New Roman" w:cs="Times New Roman"/>
          <w:sz w:val="24"/>
          <w:szCs w:val="24"/>
        </w:rPr>
        <w:t xml:space="preserve"> autoritários/democratas e nem-nem autoritários). As demais variáveis de controle e moderadores substantivos aparecem em seguida, assegurando transparência quanto à especificação completa do modelo sem obscurecer os efeitos substantivos centrais.</w:t>
      </w:r>
    </w:p>
    <w:p w14:paraId="16115AD0" w14:textId="6FC12175" w:rsidR="0063026E" w:rsidRDefault="0063026E" w:rsidP="003B5E68">
      <w:pPr>
        <w:spacing w:after="0" w:line="360" w:lineRule="auto"/>
        <w:ind w:firstLine="851"/>
        <w:jc w:val="both"/>
        <w:rPr>
          <w:rFonts w:ascii="Times New Roman" w:hAnsi="Times New Roman" w:cs="Times New Roman"/>
          <w:sz w:val="24"/>
          <w:szCs w:val="24"/>
        </w:rPr>
      </w:pPr>
      <w:r w:rsidRPr="0063026E">
        <w:rPr>
          <w:rFonts w:ascii="Times New Roman" w:hAnsi="Times New Roman" w:cs="Times New Roman"/>
          <w:sz w:val="24"/>
          <w:szCs w:val="24"/>
        </w:rPr>
        <w:t>A significância estatística é indicada por meio de codificação cromática</w:t>
      </w:r>
      <w:r>
        <w:rPr>
          <w:rFonts w:ascii="Times New Roman" w:hAnsi="Times New Roman" w:cs="Times New Roman"/>
          <w:sz w:val="24"/>
          <w:szCs w:val="24"/>
        </w:rPr>
        <w:t xml:space="preserve"> </w:t>
      </w:r>
      <w:r w:rsidRPr="0063026E">
        <w:rPr>
          <w:rFonts w:ascii="Times New Roman" w:hAnsi="Times New Roman" w:cs="Times New Roman"/>
          <w:sz w:val="24"/>
          <w:szCs w:val="24"/>
        </w:rPr>
        <w:t>dos pontos</w:t>
      </w:r>
      <w:r>
        <w:rPr>
          <w:rFonts w:ascii="Times New Roman" w:hAnsi="Times New Roman" w:cs="Times New Roman"/>
          <w:sz w:val="24"/>
          <w:szCs w:val="24"/>
        </w:rPr>
        <w:t xml:space="preserve"> (pontos vermelhos)</w:t>
      </w:r>
      <w:r w:rsidRPr="0063026E">
        <w:rPr>
          <w:rFonts w:ascii="Times New Roman" w:hAnsi="Times New Roman" w:cs="Times New Roman"/>
          <w:sz w:val="24"/>
          <w:szCs w:val="24"/>
        </w:rPr>
        <w:t>, distinguindo coeficientes estatisticamente significativos ao nível de 5% daqueles que não atingem esse limiar. Essa opção gráfica permite ao leitor identificar rapidamente padrões consistentes de projeção e compará-los entre dimensões e lideranças, sem depender exclusivamente da inspeção de tabelas extensas.</w:t>
      </w:r>
    </w:p>
    <w:p w14:paraId="5F2D7525" w14:textId="6DF3FF27" w:rsidR="0063026E" w:rsidRDefault="0063026E" w:rsidP="0063026E">
      <w:pPr>
        <w:spacing w:after="0" w:line="360" w:lineRule="auto"/>
        <w:jc w:val="both"/>
        <w:rPr>
          <w:rFonts w:ascii="Times New Roman" w:hAnsi="Times New Roman" w:cs="Times New Roman"/>
          <w:sz w:val="24"/>
          <w:szCs w:val="24"/>
        </w:rPr>
      </w:pPr>
    </w:p>
    <w:p w14:paraId="44907EE4" w14:textId="7660D741" w:rsidR="0063026E" w:rsidRDefault="0063026E" w:rsidP="0063026E">
      <w:pPr>
        <w:spacing w:after="0" w:line="360" w:lineRule="auto"/>
        <w:jc w:val="both"/>
        <w:rPr>
          <w:rFonts w:ascii="Times New Roman" w:hAnsi="Times New Roman" w:cs="Times New Roman"/>
          <w:sz w:val="24"/>
          <w:szCs w:val="24"/>
        </w:rPr>
      </w:pPr>
    </w:p>
    <w:p w14:paraId="7C2EBE10" w14:textId="2387236A" w:rsidR="0063026E" w:rsidRDefault="0063026E" w:rsidP="0063026E">
      <w:pPr>
        <w:pStyle w:val="22222"/>
      </w:pPr>
      <w:bookmarkStart w:id="13" w:name="_Toc217225258"/>
      <w:r w:rsidRPr="0063026E">
        <w:lastRenderedPageBreak/>
        <w:t>Adequação do desenho analítico às hipóteses do artigo</w:t>
      </w:r>
      <w:bookmarkEnd w:id="13"/>
    </w:p>
    <w:p w14:paraId="12665B4C" w14:textId="7BC93884" w:rsidR="0063026E" w:rsidRDefault="0063026E" w:rsidP="0063026E">
      <w:pPr>
        <w:spacing w:after="0" w:line="360" w:lineRule="auto"/>
        <w:jc w:val="both"/>
        <w:rPr>
          <w:rFonts w:ascii="Times New Roman" w:hAnsi="Times New Roman" w:cs="Times New Roman"/>
          <w:sz w:val="24"/>
          <w:szCs w:val="24"/>
        </w:rPr>
      </w:pPr>
    </w:p>
    <w:p w14:paraId="7827BB03" w14:textId="1E058BFD" w:rsidR="0063026E" w:rsidRDefault="0063026E" w:rsidP="0063026E">
      <w:pPr>
        <w:spacing w:after="0" w:line="360" w:lineRule="auto"/>
        <w:ind w:firstLine="851"/>
        <w:jc w:val="both"/>
        <w:rPr>
          <w:rFonts w:ascii="Times New Roman" w:hAnsi="Times New Roman" w:cs="Times New Roman"/>
          <w:sz w:val="24"/>
          <w:szCs w:val="24"/>
        </w:rPr>
      </w:pPr>
      <w:r w:rsidRPr="0063026E">
        <w:rPr>
          <w:rFonts w:ascii="Times New Roman" w:hAnsi="Times New Roman" w:cs="Times New Roman"/>
          <w:sz w:val="24"/>
          <w:szCs w:val="24"/>
        </w:rPr>
        <w:t>Em conjunto, esse desenho empírico mostra-se particularmente adequado para testar as hipóteses centrais do artigo por três razões principais. Em primeiro lugar, explora diretamente o pareamento entre atitudes individuais e percepções atribuídas às lideranças, condição necessária para a identificação de mecanismos de projeção política. Em segundo, ao incorporar explicitamente a identificação afetiva como moderadora, permite distinguir projeção por assimilação de potenciais efeitos de contraste, avaliando se esses processos operam de forma simétrica ou assimétrica entre aliados e adversários. Por fim, a estimação separada por dimensão normativa reconhece que diferentes princípios democráticos apresentam distintos graus de consenso social, evitando a imposição de uma lógica unidimensional de autoritarismo ou democracia.</w:t>
      </w:r>
    </w:p>
    <w:p w14:paraId="55D83D47" w14:textId="153DE2C1" w:rsidR="0063026E" w:rsidRPr="00857C36" w:rsidRDefault="0063026E" w:rsidP="0063026E">
      <w:pPr>
        <w:spacing w:after="0" w:line="360" w:lineRule="auto"/>
        <w:ind w:firstLine="851"/>
        <w:jc w:val="both"/>
        <w:rPr>
          <w:rFonts w:ascii="Times New Roman" w:hAnsi="Times New Roman" w:cs="Times New Roman"/>
          <w:sz w:val="24"/>
          <w:szCs w:val="24"/>
        </w:rPr>
      </w:pPr>
      <w:r w:rsidRPr="0063026E">
        <w:rPr>
          <w:rFonts w:ascii="Times New Roman" w:hAnsi="Times New Roman" w:cs="Times New Roman"/>
          <w:sz w:val="24"/>
          <w:szCs w:val="24"/>
        </w:rPr>
        <w:t xml:space="preserve">Dessa forma, os modelos com interação apresentados neste artigo permitem examinar de maneira sistemática como predisposições normativas, vínculos afetivos e enquadramentos do conflito político se articulam para estruturar as percepções sobre o compromisso democrático de </w:t>
      </w:r>
      <w:r w:rsidR="00DD18FC">
        <w:rPr>
          <w:rFonts w:ascii="Times New Roman" w:hAnsi="Times New Roman" w:cs="Times New Roman"/>
          <w:sz w:val="24"/>
          <w:szCs w:val="24"/>
        </w:rPr>
        <w:t>Lula e Bolsonaro</w:t>
      </w:r>
      <w:r w:rsidRPr="0063026E">
        <w:rPr>
          <w:rFonts w:ascii="Times New Roman" w:hAnsi="Times New Roman" w:cs="Times New Roman"/>
          <w:sz w:val="24"/>
          <w:szCs w:val="24"/>
        </w:rPr>
        <w:t>, oferecendo um teste direto e rigoroso dos mecanismos de projeção política propostos.</w:t>
      </w:r>
    </w:p>
    <w:sectPr w:rsidR="0063026E" w:rsidRPr="00857C36" w:rsidSect="00FF60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FCE0ED" w14:textId="77777777" w:rsidR="005C391A" w:rsidRDefault="005C391A" w:rsidP="003E6068">
      <w:pPr>
        <w:spacing w:after="0" w:line="240" w:lineRule="auto"/>
      </w:pPr>
      <w:r>
        <w:separator/>
      </w:r>
    </w:p>
  </w:endnote>
  <w:endnote w:type="continuationSeparator" w:id="0">
    <w:p w14:paraId="122E52D3" w14:textId="77777777" w:rsidR="005C391A" w:rsidRDefault="005C391A" w:rsidP="003E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8D97FE" w14:textId="77777777" w:rsidR="005C391A" w:rsidRDefault="005C391A" w:rsidP="003E6068">
      <w:pPr>
        <w:spacing w:after="0" w:line="240" w:lineRule="auto"/>
      </w:pPr>
      <w:r>
        <w:separator/>
      </w:r>
    </w:p>
  </w:footnote>
  <w:footnote w:type="continuationSeparator" w:id="0">
    <w:p w14:paraId="4778FB94" w14:textId="77777777" w:rsidR="005C391A" w:rsidRDefault="005C391A" w:rsidP="003E6068">
      <w:pPr>
        <w:spacing w:after="0" w:line="240" w:lineRule="auto"/>
      </w:pPr>
      <w:r>
        <w:continuationSeparator/>
      </w:r>
    </w:p>
  </w:footnote>
  <w:footnote w:id="1">
    <w:p w14:paraId="3657AC8E" w14:textId="77777777" w:rsidR="003B5E68" w:rsidRPr="003E6068" w:rsidRDefault="003B5E68" w:rsidP="00373D7A">
      <w:pPr>
        <w:pStyle w:val="Textodenotaderodap"/>
        <w:rPr>
          <w:rFonts w:ascii="Times New Roman" w:hAnsi="Times New Roman" w:cs="Times New Roman"/>
        </w:rPr>
      </w:pPr>
      <w:r w:rsidRPr="003E6068">
        <w:rPr>
          <w:rFonts w:ascii="Times New Roman" w:hAnsi="Times New Roman" w:cs="Times New Roman"/>
        </w:rPr>
        <w:t xml:space="preserve">Doutorando em Ciência Política. Programa de Pós-Graduação em Sociologia e Ciência Política da Universidade Federal de Santa Catarina (PPGSP/UFSC). </w:t>
      </w:r>
      <w:r w:rsidRPr="003E6068">
        <w:rPr>
          <w:rFonts w:ascii="Times New Roman" w:hAnsi="Times New Roman" w:cs="Times New Roman"/>
          <w:i/>
          <w:iCs/>
        </w:rPr>
        <w:t>Visiting Graduate Scholar</w:t>
      </w:r>
      <w:r w:rsidRPr="003E6068">
        <w:rPr>
          <w:rFonts w:ascii="Times New Roman" w:hAnsi="Times New Roman" w:cs="Times New Roman"/>
        </w:rPr>
        <w:t xml:space="preserve"> na Universidade da Califórnia San Diego (UCSD), bolsista pelo INCT ReDem/CNPq.</w:t>
      </w:r>
    </w:p>
  </w:footnote>
  <w:footnote w:id="2">
    <w:p w14:paraId="524BE23B" w14:textId="4516742C" w:rsidR="003B5E68" w:rsidRDefault="003B5E68">
      <w:pPr>
        <w:pStyle w:val="Textodenotaderodap"/>
      </w:pPr>
      <w:r>
        <w:rPr>
          <w:rStyle w:val="Refdenotaderodap"/>
        </w:rPr>
        <w:footnoteRef/>
      </w:r>
      <w:r w:rsidRPr="00670BDF">
        <w:rPr>
          <w:lang w:val="en-US"/>
        </w:rPr>
        <w:t xml:space="preserve"> CLAASSEN, C., ACKERMANN, K., BERTSOU, E., BORBA, L., CARLIN, R. E., CAVARI, A., ... &amp; ZECHMEISTER, E. J. (2025). “Conceptualizing and measuring support for democracy: A new approach”. </w:t>
      </w:r>
      <w:proofErr w:type="spellStart"/>
      <w:r w:rsidRPr="00670BDF">
        <w:t>Comparative</w:t>
      </w:r>
      <w:proofErr w:type="spellEnd"/>
      <w:r w:rsidRPr="00670BDF">
        <w:t xml:space="preserve"> </w:t>
      </w:r>
      <w:proofErr w:type="spellStart"/>
      <w:r w:rsidRPr="00670BDF">
        <w:t>Political</w:t>
      </w:r>
      <w:proofErr w:type="spellEnd"/>
      <w:r w:rsidRPr="00670BDF">
        <w:t xml:space="preserve"> </w:t>
      </w:r>
      <w:proofErr w:type="spellStart"/>
      <w:r w:rsidRPr="00670BDF">
        <w:t>Studies</w:t>
      </w:r>
      <w:proofErr w:type="spellEnd"/>
      <w:r w:rsidRPr="00670BDF">
        <w:t xml:space="preserve">, 58(6), 1171-1198. </w:t>
      </w:r>
      <w:hyperlink r:id="rId1" w:history="1">
        <w:r w:rsidRPr="00326D10">
          <w:rPr>
            <w:rStyle w:val="Hyperlink"/>
          </w:rPr>
          <w:t>https://doi.org/10.1177/00104140241259458</w:t>
        </w:r>
      </w:hyperlink>
    </w:p>
  </w:footnote>
  <w:footnote w:id="3">
    <w:p w14:paraId="149B1369" w14:textId="0D20F732" w:rsidR="003B5E68" w:rsidRPr="009873C3" w:rsidRDefault="003B5E68">
      <w:pPr>
        <w:pStyle w:val="Textodenotaderodap"/>
        <w:rPr>
          <w:lang w:val="en-US"/>
        </w:rPr>
      </w:pPr>
      <w:r>
        <w:rPr>
          <w:rStyle w:val="Refdenotaderodap"/>
        </w:rPr>
        <w:footnoteRef/>
      </w:r>
      <w:r w:rsidRPr="00670BDF">
        <w:t xml:space="preserve"> BORBA, J., AMORIM, L. C., &amp; BORGES, A. </w:t>
      </w:r>
      <w:r>
        <w:t>(no prelo)</w:t>
      </w:r>
      <w:r w:rsidRPr="00670BDF">
        <w:t xml:space="preserve">. </w:t>
      </w:r>
      <w:r>
        <w:t>“</w:t>
      </w:r>
      <w:r w:rsidRPr="00670BDF">
        <w:t>Mais polarização, menos democracia?</w:t>
      </w:r>
      <w:r>
        <w:t>”</w:t>
      </w:r>
      <w:r w:rsidRPr="00670BDF">
        <w:t xml:space="preserve"> In E. Ribeiro &amp; J. Borba (</w:t>
      </w:r>
      <w:proofErr w:type="spellStart"/>
      <w:r w:rsidRPr="00670BDF">
        <w:t>orgs</w:t>
      </w:r>
      <w:proofErr w:type="spellEnd"/>
      <w:r w:rsidRPr="00670BDF">
        <w:t xml:space="preserve">). </w:t>
      </w:r>
      <w:r w:rsidRPr="00670BDF">
        <w:rPr>
          <w:i/>
          <w:iCs/>
        </w:rPr>
        <w:t>Visões de Democracia no Brasil</w:t>
      </w:r>
      <w:r w:rsidRPr="00670BDF">
        <w:t xml:space="preserve">. </w:t>
      </w:r>
      <w:r w:rsidRPr="009873C3">
        <w:rPr>
          <w:lang w:val="en-US"/>
        </w:rPr>
        <w:t>Cham: Palgrave Macmillan.</w:t>
      </w:r>
    </w:p>
  </w:footnote>
  <w:footnote w:id="4">
    <w:p w14:paraId="6A185C1E" w14:textId="5EF1CB85" w:rsidR="003B5E68" w:rsidRPr="002D188F" w:rsidRDefault="003B5E68">
      <w:pPr>
        <w:pStyle w:val="Textodenotaderodap"/>
        <w:rPr>
          <w:lang w:val="en-US"/>
        </w:rPr>
      </w:pPr>
      <w:r>
        <w:rPr>
          <w:rStyle w:val="Refdenotaderodap"/>
        </w:rPr>
        <w:footnoteRef/>
      </w:r>
      <w:r w:rsidRPr="009873C3">
        <w:rPr>
          <w:lang w:val="en-US"/>
        </w:rPr>
        <w:t xml:space="preserve"> MORENO, A. (2019:1999). </w:t>
      </w:r>
      <w:r w:rsidRPr="002D188F">
        <w:rPr>
          <w:i/>
          <w:iCs/>
          <w:lang w:val="en-US"/>
        </w:rPr>
        <w:t>Political cleavages: Issues, parties, and the consolidation of democracy</w:t>
      </w:r>
      <w:r w:rsidRPr="002D188F">
        <w:rPr>
          <w:lang w:val="en-US"/>
        </w:rPr>
        <w:t>. Routledge</w:t>
      </w:r>
      <w:r>
        <w:rPr>
          <w:lang w:val="en-US"/>
        </w:rPr>
        <w:t>.</w:t>
      </w:r>
    </w:p>
  </w:footnote>
  <w:footnote w:id="5">
    <w:p w14:paraId="4FC0AC1A" w14:textId="77777777" w:rsidR="003B5E68" w:rsidRPr="002D188F" w:rsidRDefault="003B5E68" w:rsidP="002D188F">
      <w:pPr>
        <w:pStyle w:val="Textodenotaderodap"/>
        <w:rPr>
          <w:lang w:val="es-419"/>
        </w:rPr>
      </w:pPr>
      <w:r>
        <w:rPr>
          <w:rStyle w:val="Refdenotaderodap"/>
        </w:rPr>
        <w:footnoteRef/>
      </w:r>
      <w:r w:rsidRPr="00E645D9">
        <w:t xml:space="preserve"> </w:t>
      </w:r>
      <w:r w:rsidRPr="00E645D9">
        <w:t xml:space="preserve">BORBA, J., SILVA, G., &amp; AMORIM, L. C. (2024). </w:t>
      </w:r>
      <w:r w:rsidRPr="002D188F">
        <w:rPr>
          <w:lang w:val="en-US"/>
        </w:rPr>
        <w:t xml:space="preserve">“Political cleavages in Brazil: a longitudinal dimension”. </w:t>
      </w:r>
      <w:r w:rsidRPr="002D188F">
        <w:rPr>
          <w:i/>
          <w:iCs/>
          <w:lang w:val="es-419"/>
        </w:rPr>
        <w:t>Revista Latinoamericana De Opinión Pública</w:t>
      </w:r>
      <w:r w:rsidRPr="002D188F">
        <w:rPr>
          <w:lang w:val="es-419"/>
        </w:rPr>
        <w:t xml:space="preserve">, 13, e31370. </w:t>
      </w:r>
      <w:hyperlink r:id="rId2" w:history="1">
        <w:r w:rsidRPr="00235373">
          <w:rPr>
            <w:rStyle w:val="Hyperlink"/>
            <w:lang w:val="es-419"/>
          </w:rPr>
          <w:t>https://doi.org/10.14201/rlop.31370</w:t>
        </w:r>
      </w:hyperlink>
    </w:p>
  </w:footnote>
  <w:footnote w:id="6">
    <w:p w14:paraId="2D9735F7" w14:textId="77777777" w:rsidR="003B5E68" w:rsidRDefault="003B5E68" w:rsidP="002D188F">
      <w:pPr>
        <w:pStyle w:val="Textodenotaderodap"/>
      </w:pPr>
      <w:r>
        <w:rPr>
          <w:rStyle w:val="Refdenotaderodap"/>
        </w:rPr>
        <w:footnoteRef/>
      </w:r>
      <w:r>
        <w:t xml:space="preserve"> </w:t>
      </w:r>
      <w:r w:rsidRPr="002D188F">
        <w:t xml:space="preserve">BORBA, J., FERREIRA, M., SILVA, G., &amp; AMORIM, L. C. (2025). “Existem Clivagens Políticas no Brasil?”. </w:t>
      </w:r>
      <w:r w:rsidRPr="002D188F">
        <w:rPr>
          <w:i/>
          <w:iCs/>
        </w:rPr>
        <w:t>Dados</w:t>
      </w:r>
      <w:r w:rsidRPr="002D188F">
        <w:t xml:space="preserve">, 68(3), e20240001. </w:t>
      </w:r>
      <w:hyperlink r:id="rId3" w:history="1">
        <w:r w:rsidRPr="00235373">
          <w:rPr>
            <w:rStyle w:val="Hyperlink"/>
          </w:rPr>
          <w:t>https://doi.org/10.1590/dados.2025.68.3.378</w:t>
        </w:r>
      </w:hyperlink>
    </w:p>
  </w:footnote>
  <w:footnote w:id="7">
    <w:p w14:paraId="490513A5" w14:textId="77777777" w:rsidR="003B5E68" w:rsidRDefault="003B5E68" w:rsidP="002D188F">
      <w:pPr>
        <w:pStyle w:val="Textodenotaderodap"/>
      </w:pPr>
      <w:r>
        <w:rPr>
          <w:rStyle w:val="Refdenotaderodap"/>
        </w:rPr>
        <w:footnoteRef/>
      </w:r>
      <w:r>
        <w:t xml:space="preserve"> AMORIM</w:t>
      </w:r>
      <w:r w:rsidRPr="002D188F">
        <w:t xml:space="preserve">, L.C., 2025. </w:t>
      </w:r>
      <w:r>
        <w:t>“</w:t>
      </w:r>
      <w:r w:rsidRPr="002D188F">
        <w:t>O acordo tácito: Por que a pauta do aborto mobiliza tanto o golpismo?</w:t>
      </w:r>
      <w:r>
        <w:t>”</w:t>
      </w:r>
      <w:r w:rsidRPr="002D188F">
        <w:t xml:space="preserve"> </w:t>
      </w:r>
      <w:r w:rsidRPr="002D188F">
        <w:rPr>
          <w:i/>
          <w:iCs/>
        </w:rPr>
        <w:t xml:space="preserve">SciELO </w:t>
      </w:r>
      <w:proofErr w:type="spellStart"/>
      <w:r w:rsidRPr="002D188F">
        <w:rPr>
          <w:i/>
          <w:iCs/>
        </w:rPr>
        <w:t>Preprints</w:t>
      </w:r>
      <w:proofErr w:type="spellEnd"/>
      <w:r w:rsidRPr="002D188F">
        <w:t>. Disponível em: [</w:t>
      </w:r>
      <w:proofErr w:type="spellStart"/>
      <w:r w:rsidRPr="002D188F">
        <w:t>preprint</w:t>
      </w:r>
      <w:proofErr w:type="spellEnd"/>
      <w:r w:rsidRPr="002D188F">
        <w:t>].</w:t>
      </w:r>
    </w:p>
  </w:footnote>
  <w:footnote w:id="8">
    <w:p w14:paraId="242CBD56" w14:textId="77777777" w:rsidR="003B5E68" w:rsidRDefault="003B5E68" w:rsidP="002D188F">
      <w:pPr>
        <w:pStyle w:val="Textodenotaderodap"/>
      </w:pPr>
      <w:r>
        <w:rPr>
          <w:rStyle w:val="Refdenotaderodap"/>
        </w:rPr>
        <w:footnoteRef/>
      </w:r>
      <w:r>
        <w:t xml:space="preserve"> AMORIM</w:t>
      </w:r>
      <w:r w:rsidRPr="002D188F">
        <w:t xml:space="preserve">, L.C., 2025. </w:t>
      </w:r>
      <w:r>
        <w:t>“</w:t>
      </w:r>
      <w:r w:rsidRPr="002D188F">
        <w:t>O acordo tácito: Por que a pauta do aborto mobiliza tanto o golpismo?</w:t>
      </w:r>
      <w:r>
        <w:t>”</w:t>
      </w:r>
      <w:r w:rsidRPr="002D188F">
        <w:t xml:space="preserve"> </w:t>
      </w:r>
      <w:r w:rsidRPr="002D188F">
        <w:rPr>
          <w:i/>
          <w:iCs/>
        </w:rPr>
        <w:t xml:space="preserve">SciELO </w:t>
      </w:r>
      <w:proofErr w:type="spellStart"/>
      <w:r w:rsidRPr="002D188F">
        <w:rPr>
          <w:i/>
          <w:iCs/>
        </w:rPr>
        <w:t>Preprints</w:t>
      </w:r>
      <w:proofErr w:type="spellEnd"/>
      <w:r w:rsidRPr="002D188F">
        <w:t>. Disponível em: [</w:t>
      </w:r>
      <w:proofErr w:type="spellStart"/>
      <w:r w:rsidRPr="002D188F">
        <w:t>preprint</w:t>
      </w:r>
      <w:proofErr w:type="spellEnd"/>
      <w:r w:rsidRPr="002D188F">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C96452"/>
    <w:multiLevelType w:val="hybridMultilevel"/>
    <w:tmpl w:val="A3C2F15E"/>
    <w:lvl w:ilvl="0" w:tplc="7E7E0E1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6F9A453C"/>
    <w:multiLevelType w:val="hybridMultilevel"/>
    <w:tmpl w:val="04B6F840"/>
    <w:lvl w:ilvl="0" w:tplc="2432ED8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8D"/>
    <w:rsid w:val="000038C5"/>
    <w:rsid w:val="00004CB7"/>
    <w:rsid w:val="0000597B"/>
    <w:rsid w:val="00006596"/>
    <w:rsid w:val="000136A3"/>
    <w:rsid w:val="000174D9"/>
    <w:rsid w:val="00036610"/>
    <w:rsid w:val="00042407"/>
    <w:rsid w:val="00051221"/>
    <w:rsid w:val="0006382B"/>
    <w:rsid w:val="00093CFC"/>
    <w:rsid w:val="000963E6"/>
    <w:rsid w:val="000A1E57"/>
    <w:rsid w:val="000A5D0D"/>
    <w:rsid w:val="000D4079"/>
    <w:rsid w:val="000E1819"/>
    <w:rsid w:val="000F1208"/>
    <w:rsid w:val="000F27C7"/>
    <w:rsid w:val="000F2B92"/>
    <w:rsid w:val="000F7554"/>
    <w:rsid w:val="00107931"/>
    <w:rsid w:val="0011391A"/>
    <w:rsid w:val="00130758"/>
    <w:rsid w:val="00135ED9"/>
    <w:rsid w:val="00142C1F"/>
    <w:rsid w:val="00157532"/>
    <w:rsid w:val="00172F4E"/>
    <w:rsid w:val="00182070"/>
    <w:rsid w:val="001A13FC"/>
    <w:rsid w:val="001A2848"/>
    <w:rsid w:val="001B10A7"/>
    <w:rsid w:val="001B3132"/>
    <w:rsid w:val="001D6C75"/>
    <w:rsid w:val="001D72D1"/>
    <w:rsid w:val="001F0EB0"/>
    <w:rsid w:val="001F1498"/>
    <w:rsid w:val="00221817"/>
    <w:rsid w:val="00226374"/>
    <w:rsid w:val="00226751"/>
    <w:rsid w:val="002401A4"/>
    <w:rsid w:val="00242C15"/>
    <w:rsid w:val="002744C9"/>
    <w:rsid w:val="00282841"/>
    <w:rsid w:val="002B68BA"/>
    <w:rsid w:val="002B74F2"/>
    <w:rsid w:val="002C02B2"/>
    <w:rsid w:val="002D188F"/>
    <w:rsid w:val="002F387E"/>
    <w:rsid w:val="002F6195"/>
    <w:rsid w:val="0030664F"/>
    <w:rsid w:val="003107A2"/>
    <w:rsid w:val="00310950"/>
    <w:rsid w:val="00326BAE"/>
    <w:rsid w:val="0033064D"/>
    <w:rsid w:val="00331FE7"/>
    <w:rsid w:val="0034144D"/>
    <w:rsid w:val="00360324"/>
    <w:rsid w:val="003722FE"/>
    <w:rsid w:val="00373D7A"/>
    <w:rsid w:val="003A5DF5"/>
    <w:rsid w:val="003B2F06"/>
    <w:rsid w:val="003B5E68"/>
    <w:rsid w:val="003C3D04"/>
    <w:rsid w:val="003C40C1"/>
    <w:rsid w:val="003E6068"/>
    <w:rsid w:val="0040306F"/>
    <w:rsid w:val="00421076"/>
    <w:rsid w:val="00442072"/>
    <w:rsid w:val="004430C5"/>
    <w:rsid w:val="00443216"/>
    <w:rsid w:val="00462CCC"/>
    <w:rsid w:val="00471C1A"/>
    <w:rsid w:val="004756DD"/>
    <w:rsid w:val="00481EE2"/>
    <w:rsid w:val="00485422"/>
    <w:rsid w:val="004A3639"/>
    <w:rsid w:val="004D3A79"/>
    <w:rsid w:val="004E4CD9"/>
    <w:rsid w:val="004E6535"/>
    <w:rsid w:val="004E6B74"/>
    <w:rsid w:val="004F411A"/>
    <w:rsid w:val="00500306"/>
    <w:rsid w:val="00506FED"/>
    <w:rsid w:val="0050787B"/>
    <w:rsid w:val="0052342B"/>
    <w:rsid w:val="00531A4A"/>
    <w:rsid w:val="0055735A"/>
    <w:rsid w:val="0058633A"/>
    <w:rsid w:val="0059025A"/>
    <w:rsid w:val="005930D1"/>
    <w:rsid w:val="005B50CF"/>
    <w:rsid w:val="005C391A"/>
    <w:rsid w:val="005C3E32"/>
    <w:rsid w:val="005C3FB6"/>
    <w:rsid w:val="005C5101"/>
    <w:rsid w:val="005E2DDC"/>
    <w:rsid w:val="005E2F9D"/>
    <w:rsid w:val="005F4155"/>
    <w:rsid w:val="006014F0"/>
    <w:rsid w:val="00606D03"/>
    <w:rsid w:val="006076E2"/>
    <w:rsid w:val="00607DA8"/>
    <w:rsid w:val="00611688"/>
    <w:rsid w:val="006209AA"/>
    <w:rsid w:val="00622C4D"/>
    <w:rsid w:val="0063026E"/>
    <w:rsid w:val="0063428D"/>
    <w:rsid w:val="00637A9B"/>
    <w:rsid w:val="00652599"/>
    <w:rsid w:val="00656D74"/>
    <w:rsid w:val="00657517"/>
    <w:rsid w:val="00670BDF"/>
    <w:rsid w:val="0067545A"/>
    <w:rsid w:val="00681AC3"/>
    <w:rsid w:val="00685FF0"/>
    <w:rsid w:val="00690BCA"/>
    <w:rsid w:val="006A096E"/>
    <w:rsid w:val="006A6009"/>
    <w:rsid w:val="006B31CF"/>
    <w:rsid w:val="006C2B3D"/>
    <w:rsid w:val="006C481B"/>
    <w:rsid w:val="006D27C6"/>
    <w:rsid w:val="006D3B90"/>
    <w:rsid w:val="006F09EB"/>
    <w:rsid w:val="006F377E"/>
    <w:rsid w:val="006F6048"/>
    <w:rsid w:val="006F7734"/>
    <w:rsid w:val="00730FF6"/>
    <w:rsid w:val="00742B7C"/>
    <w:rsid w:val="007451EB"/>
    <w:rsid w:val="0074776F"/>
    <w:rsid w:val="007603AC"/>
    <w:rsid w:val="00765068"/>
    <w:rsid w:val="0076592D"/>
    <w:rsid w:val="00787980"/>
    <w:rsid w:val="00792896"/>
    <w:rsid w:val="007C352C"/>
    <w:rsid w:val="008009FF"/>
    <w:rsid w:val="0081418F"/>
    <w:rsid w:val="0082671D"/>
    <w:rsid w:val="0083690B"/>
    <w:rsid w:val="008401FD"/>
    <w:rsid w:val="00845BCE"/>
    <w:rsid w:val="00857C36"/>
    <w:rsid w:val="00870B93"/>
    <w:rsid w:val="00877D27"/>
    <w:rsid w:val="00894B95"/>
    <w:rsid w:val="0089501E"/>
    <w:rsid w:val="008C2636"/>
    <w:rsid w:val="008C2A85"/>
    <w:rsid w:val="008E1FFB"/>
    <w:rsid w:val="008E2F36"/>
    <w:rsid w:val="008E6FBF"/>
    <w:rsid w:val="00910996"/>
    <w:rsid w:val="00913544"/>
    <w:rsid w:val="0092269D"/>
    <w:rsid w:val="00933DCB"/>
    <w:rsid w:val="009411E6"/>
    <w:rsid w:val="00953630"/>
    <w:rsid w:val="00966243"/>
    <w:rsid w:val="009709EE"/>
    <w:rsid w:val="009873C3"/>
    <w:rsid w:val="009974E1"/>
    <w:rsid w:val="009A565E"/>
    <w:rsid w:val="009A6329"/>
    <w:rsid w:val="009B0A93"/>
    <w:rsid w:val="009F54BB"/>
    <w:rsid w:val="00A122D8"/>
    <w:rsid w:val="00A31D21"/>
    <w:rsid w:val="00A4524A"/>
    <w:rsid w:val="00A47601"/>
    <w:rsid w:val="00A80C02"/>
    <w:rsid w:val="00A848DA"/>
    <w:rsid w:val="00AA0F74"/>
    <w:rsid w:val="00AB36F4"/>
    <w:rsid w:val="00AB6099"/>
    <w:rsid w:val="00AF32F3"/>
    <w:rsid w:val="00AF4337"/>
    <w:rsid w:val="00AF6646"/>
    <w:rsid w:val="00B0187A"/>
    <w:rsid w:val="00B0238E"/>
    <w:rsid w:val="00B12172"/>
    <w:rsid w:val="00B15179"/>
    <w:rsid w:val="00B2528B"/>
    <w:rsid w:val="00B30B83"/>
    <w:rsid w:val="00B3320A"/>
    <w:rsid w:val="00B353E7"/>
    <w:rsid w:val="00B443BD"/>
    <w:rsid w:val="00B51A9D"/>
    <w:rsid w:val="00B612FE"/>
    <w:rsid w:val="00B76448"/>
    <w:rsid w:val="00B83C17"/>
    <w:rsid w:val="00B9684F"/>
    <w:rsid w:val="00B97233"/>
    <w:rsid w:val="00BA5D7C"/>
    <w:rsid w:val="00BB09AC"/>
    <w:rsid w:val="00BD4E86"/>
    <w:rsid w:val="00BE139C"/>
    <w:rsid w:val="00BE5BCA"/>
    <w:rsid w:val="00BE79BD"/>
    <w:rsid w:val="00BF3DB1"/>
    <w:rsid w:val="00C009BB"/>
    <w:rsid w:val="00C03D08"/>
    <w:rsid w:val="00C06EA5"/>
    <w:rsid w:val="00C10A7D"/>
    <w:rsid w:val="00C539C3"/>
    <w:rsid w:val="00C83AFE"/>
    <w:rsid w:val="00C847C6"/>
    <w:rsid w:val="00C933D6"/>
    <w:rsid w:val="00C96BA0"/>
    <w:rsid w:val="00CA2B5F"/>
    <w:rsid w:val="00CB723A"/>
    <w:rsid w:val="00CC684C"/>
    <w:rsid w:val="00CE2EBA"/>
    <w:rsid w:val="00D03420"/>
    <w:rsid w:val="00D07EBB"/>
    <w:rsid w:val="00D320A9"/>
    <w:rsid w:val="00D41ED9"/>
    <w:rsid w:val="00D7749B"/>
    <w:rsid w:val="00DA57F9"/>
    <w:rsid w:val="00DD18FC"/>
    <w:rsid w:val="00DE70FE"/>
    <w:rsid w:val="00E252E4"/>
    <w:rsid w:val="00E27976"/>
    <w:rsid w:val="00E42950"/>
    <w:rsid w:val="00E432A7"/>
    <w:rsid w:val="00E555E2"/>
    <w:rsid w:val="00E574AE"/>
    <w:rsid w:val="00E60F02"/>
    <w:rsid w:val="00E645D9"/>
    <w:rsid w:val="00E73B52"/>
    <w:rsid w:val="00E74EE1"/>
    <w:rsid w:val="00E86DA8"/>
    <w:rsid w:val="00EB1C3C"/>
    <w:rsid w:val="00EB63E8"/>
    <w:rsid w:val="00ED1931"/>
    <w:rsid w:val="00ED4369"/>
    <w:rsid w:val="00EE450C"/>
    <w:rsid w:val="00EE52CB"/>
    <w:rsid w:val="00EF1200"/>
    <w:rsid w:val="00EF71D4"/>
    <w:rsid w:val="00F017BC"/>
    <w:rsid w:val="00F03893"/>
    <w:rsid w:val="00F04639"/>
    <w:rsid w:val="00F15257"/>
    <w:rsid w:val="00F201E9"/>
    <w:rsid w:val="00F216B4"/>
    <w:rsid w:val="00F50EF1"/>
    <w:rsid w:val="00F53A0C"/>
    <w:rsid w:val="00F867BF"/>
    <w:rsid w:val="00F92205"/>
    <w:rsid w:val="00FA7F61"/>
    <w:rsid w:val="00FB32D8"/>
    <w:rsid w:val="00FB6868"/>
    <w:rsid w:val="00FC2C38"/>
    <w:rsid w:val="00FC5444"/>
    <w:rsid w:val="00FC67D8"/>
    <w:rsid w:val="00FD19CE"/>
    <w:rsid w:val="00FE4988"/>
    <w:rsid w:val="00FF2110"/>
    <w:rsid w:val="00FF4DD4"/>
    <w:rsid w:val="00FF608D"/>
    <w:rsid w:val="00FF74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F847"/>
  <w15:chartTrackingRefBased/>
  <w15:docId w15:val="{DD0EAFEC-FEDC-41AF-A9BA-981C4175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20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F201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F201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3E606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E6068"/>
    <w:rPr>
      <w:sz w:val="20"/>
      <w:szCs w:val="20"/>
    </w:rPr>
  </w:style>
  <w:style w:type="character" w:styleId="Refdenotaderodap">
    <w:name w:val="footnote reference"/>
    <w:basedOn w:val="Fontepargpadro"/>
    <w:uiPriority w:val="99"/>
    <w:semiHidden/>
    <w:unhideWhenUsed/>
    <w:rsid w:val="003E6068"/>
    <w:rPr>
      <w:vertAlign w:val="superscript"/>
    </w:rPr>
  </w:style>
  <w:style w:type="character" w:styleId="Hyperlink">
    <w:name w:val="Hyperlink"/>
    <w:basedOn w:val="Fontepargpadro"/>
    <w:uiPriority w:val="99"/>
    <w:unhideWhenUsed/>
    <w:rsid w:val="00B0238E"/>
    <w:rPr>
      <w:color w:val="0563C1" w:themeColor="hyperlink"/>
      <w:u w:val="single"/>
    </w:rPr>
  </w:style>
  <w:style w:type="character" w:styleId="MenoPendente">
    <w:name w:val="Unresolved Mention"/>
    <w:basedOn w:val="Fontepargpadro"/>
    <w:uiPriority w:val="99"/>
    <w:semiHidden/>
    <w:unhideWhenUsed/>
    <w:rsid w:val="00B0238E"/>
    <w:rPr>
      <w:color w:val="605E5C"/>
      <w:shd w:val="clear" w:color="auto" w:fill="E1DFDD"/>
    </w:rPr>
  </w:style>
  <w:style w:type="paragraph" w:styleId="Cabealho">
    <w:name w:val="header"/>
    <w:basedOn w:val="Normal"/>
    <w:link w:val="CabealhoChar"/>
    <w:uiPriority w:val="99"/>
    <w:unhideWhenUsed/>
    <w:rsid w:val="004E6B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6B74"/>
  </w:style>
  <w:style w:type="paragraph" w:styleId="Rodap">
    <w:name w:val="footer"/>
    <w:basedOn w:val="Normal"/>
    <w:link w:val="RodapChar"/>
    <w:uiPriority w:val="99"/>
    <w:unhideWhenUsed/>
    <w:rsid w:val="004E6B74"/>
    <w:pPr>
      <w:tabs>
        <w:tab w:val="center" w:pos="4252"/>
        <w:tab w:val="right" w:pos="8504"/>
      </w:tabs>
      <w:spacing w:after="0" w:line="240" w:lineRule="auto"/>
    </w:pPr>
  </w:style>
  <w:style w:type="character" w:customStyle="1" w:styleId="RodapChar">
    <w:name w:val="Rodapé Char"/>
    <w:basedOn w:val="Fontepargpadro"/>
    <w:link w:val="Rodap"/>
    <w:uiPriority w:val="99"/>
    <w:rsid w:val="004E6B74"/>
  </w:style>
  <w:style w:type="paragraph" w:styleId="PargrafodaLista">
    <w:name w:val="List Paragraph"/>
    <w:basedOn w:val="Normal"/>
    <w:uiPriority w:val="34"/>
    <w:qFormat/>
    <w:rsid w:val="004430C5"/>
    <w:pPr>
      <w:ind w:left="720"/>
      <w:contextualSpacing/>
    </w:pPr>
  </w:style>
  <w:style w:type="table" w:styleId="Tabelacomgrade">
    <w:name w:val="Table Grid"/>
    <w:basedOn w:val="Tabelanormal"/>
    <w:uiPriority w:val="39"/>
    <w:rsid w:val="00D32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2C02B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C02B2"/>
    <w:rPr>
      <w:rFonts w:ascii="Segoe UI" w:hAnsi="Segoe UI" w:cs="Segoe UI"/>
      <w:sz w:val="18"/>
      <w:szCs w:val="18"/>
    </w:rPr>
  </w:style>
  <w:style w:type="paragraph" w:customStyle="1" w:styleId="1111">
    <w:name w:val="1111"/>
    <w:basedOn w:val="Normal"/>
    <w:qFormat/>
    <w:rsid w:val="00F201E9"/>
    <w:pPr>
      <w:spacing w:after="0" w:line="360" w:lineRule="auto"/>
      <w:jc w:val="both"/>
    </w:pPr>
    <w:rPr>
      <w:rFonts w:ascii="Times New Roman" w:hAnsi="Times New Roman" w:cs="Times New Roman"/>
      <w:b/>
      <w:bCs/>
      <w:sz w:val="24"/>
      <w:szCs w:val="24"/>
    </w:rPr>
  </w:style>
  <w:style w:type="character" w:customStyle="1" w:styleId="Ttulo3Char">
    <w:name w:val="Título 3 Char"/>
    <w:basedOn w:val="Fontepargpadro"/>
    <w:link w:val="Ttulo3"/>
    <w:uiPriority w:val="9"/>
    <w:semiHidden/>
    <w:rsid w:val="00F201E9"/>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F201E9"/>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F201E9"/>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F201E9"/>
    <w:pPr>
      <w:spacing w:before="120" w:after="120"/>
    </w:pPr>
    <w:rPr>
      <w:b/>
      <w:bCs/>
      <w:caps/>
      <w:sz w:val="20"/>
      <w:szCs w:val="20"/>
    </w:rPr>
  </w:style>
  <w:style w:type="paragraph" w:styleId="Sumrio2">
    <w:name w:val="toc 2"/>
    <w:basedOn w:val="Normal"/>
    <w:next w:val="Normal"/>
    <w:autoRedefine/>
    <w:uiPriority w:val="39"/>
    <w:unhideWhenUsed/>
    <w:rsid w:val="00F201E9"/>
    <w:pPr>
      <w:spacing w:after="0"/>
      <w:ind w:left="220"/>
    </w:pPr>
    <w:rPr>
      <w:smallCaps/>
      <w:sz w:val="20"/>
      <w:szCs w:val="20"/>
    </w:rPr>
  </w:style>
  <w:style w:type="paragraph" w:styleId="Sumrio3">
    <w:name w:val="toc 3"/>
    <w:basedOn w:val="Normal"/>
    <w:next w:val="Normal"/>
    <w:autoRedefine/>
    <w:uiPriority w:val="39"/>
    <w:unhideWhenUsed/>
    <w:rsid w:val="00F201E9"/>
    <w:pPr>
      <w:spacing w:after="0"/>
      <w:ind w:left="440"/>
    </w:pPr>
    <w:rPr>
      <w:i/>
      <w:iCs/>
      <w:sz w:val="20"/>
      <w:szCs w:val="20"/>
    </w:rPr>
  </w:style>
  <w:style w:type="paragraph" w:styleId="Sumrio4">
    <w:name w:val="toc 4"/>
    <w:basedOn w:val="Normal"/>
    <w:next w:val="Normal"/>
    <w:autoRedefine/>
    <w:uiPriority w:val="39"/>
    <w:unhideWhenUsed/>
    <w:rsid w:val="00F201E9"/>
    <w:pPr>
      <w:spacing w:after="0"/>
      <w:ind w:left="660"/>
    </w:pPr>
    <w:rPr>
      <w:sz w:val="18"/>
      <w:szCs w:val="18"/>
    </w:rPr>
  </w:style>
  <w:style w:type="paragraph" w:styleId="Sumrio5">
    <w:name w:val="toc 5"/>
    <w:basedOn w:val="Normal"/>
    <w:next w:val="Normal"/>
    <w:autoRedefine/>
    <w:uiPriority w:val="39"/>
    <w:unhideWhenUsed/>
    <w:rsid w:val="00F201E9"/>
    <w:pPr>
      <w:spacing w:after="0"/>
      <w:ind w:left="880"/>
    </w:pPr>
    <w:rPr>
      <w:sz w:val="18"/>
      <w:szCs w:val="18"/>
    </w:rPr>
  </w:style>
  <w:style w:type="paragraph" w:styleId="Sumrio6">
    <w:name w:val="toc 6"/>
    <w:basedOn w:val="Normal"/>
    <w:next w:val="Normal"/>
    <w:autoRedefine/>
    <w:uiPriority w:val="39"/>
    <w:unhideWhenUsed/>
    <w:rsid w:val="00F201E9"/>
    <w:pPr>
      <w:spacing w:after="0"/>
      <w:ind w:left="1100"/>
    </w:pPr>
    <w:rPr>
      <w:sz w:val="18"/>
      <w:szCs w:val="18"/>
    </w:rPr>
  </w:style>
  <w:style w:type="paragraph" w:styleId="Sumrio7">
    <w:name w:val="toc 7"/>
    <w:basedOn w:val="Normal"/>
    <w:next w:val="Normal"/>
    <w:autoRedefine/>
    <w:uiPriority w:val="39"/>
    <w:unhideWhenUsed/>
    <w:rsid w:val="00F201E9"/>
    <w:pPr>
      <w:spacing w:after="0"/>
      <w:ind w:left="1320"/>
    </w:pPr>
    <w:rPr>
      <w:sz w:val="18"/>
      <w:szCs w:val="18"/>
    </w:rPr>
  </w:style>
  <w:style w:type="paragraph" w:styleId="Sumrio8">
    <w:name w:val="toc 8"/>
    <w:basedOn w:val="Normal"/>
    <w:next w:val="Normal"/>
    <w:autoRedefine/>
    <w:uiPriority w:val="39"/>
    <w:unhideWhenUsed/>
    <w:rsid w:val="00F201E9"/>
    <w:pPr>
      <w:spacing w:after="0"/>
      <w:ind w:left="1540"/>
    </w:pPr>
    <w:rPr>
      <w:sz w:val="18"/>
      <w:szCs w:val="18"/>
    </w:rPr>
  </w:style>
  <w:style w:type="paragraph" w:styleId="Sumrio9">
    <w:name w:val="toc 9"/>
    <w:basedOn w:val="Normal"/>
    <w:next w:val="Normal"/>
    <w:autoRedefine/>
    <w:uiPriority w:val="39"/>
    <w:unhideWhenUsed/>
    <w:rsid w:val="00F201E9"/>
    <w:pPr>
      <w:spacing w:after="0"/>
      <w:ind w:left="1760"/>
    </w:pPr>
    <w:rPr>
      <w:sz w:val="18"/>
      <w:szCs w:val="18"/>
    </w:rPr>
  </w:style>
  <w:style w:type="paragraph" w:customStyle="1" w:styleId="22222">
    <w:name w:val="22222"/>
    <w:basedOn w:val="Normal"/>
    <w:qFormat/>
    <w:rsid w:val="00471C1A"/>
    <w:pPr>
      <w:spacing w:after="0" w:line="360" w:lineRule="auto"/>
      <w:jc w:val="both"/>
    </w:pPr>
    <w:rPr>
      <w:rFonts w:ascii="Times New Roman" w:hAnsi="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929442">
      <w:bodyDiv w:val="1"/>
      <w:marLeft w:val="0"/>
      <w:marRight w:val="0"/>
      <w:marTop w:val="0"/>
      <w:marBottom w:val="0"/>
      <w:divBdr>
        <w:top w:val="none" w:sz="0" w:space="0" w:color="auto"/>
        <w:left w:val="none" w:sz="0" w:space="0" w:color="auto"/>
        <w:bottom w:val="none" w:sz="0" w:space="0" w:color="auto"/>
        <w:right w:val="none" w:sz="0" w:space="0" w:color="auto"/>
      </w:divBdr>
      <w:divsChild>
        <w:div w:id="1593128343">
          <w:marLeft w:val="0"/>
          <w:marRight w:val="0"/>
          <w:marTop w:val="0"/>
          <w:marBottom w:val="0"/>
          <w:divBdr>
            <w:top w:val="none" w:sz="0" w:space="0" w:color="auto"/>
            <w:left w:val="none" w:sz="0" w:space="0" w:color="auto"/>
            <w:bottom w:val="none" w:sz="0" w:space="0" w:color="auto"/>
            <w:right w:val="none" w:sz="0" w:space="0" w:color="auto"/>
          </w:divBdr>
          <w:divsChild>
            <w:div w:id="49813491">
              <w:marLeft w:val="0"/>
              <w:marRight w:val="0"/>
              <w:marTop w:val="0"/>
              <w:marBottom w:val="0"/>
              <w:divBdr>
                <w:top w:val="none" w:sz="0" w:space="0" w:color="auto"/>
                <w:left w:val="none" w:sz="0" w:space="0" w:color="auto"/>
                <w:bottom w:val="none" w:sz="0" w:space="0" w:color="auto"/>
                <w:right w:val="none" w:sz="0" w:space="0" w:color="auto"/>
              </w:divBdr>
              <w:divsChild>
                <w:div w:id="624892233">
                  <w:marLeft w:val="0"/>
                  <w:marRight w:val="0"/>
                  <w:marTop w:val="0"/>
                  <w:marBottom w:val="0"/>
                  <w:divBdr>
                    <w:top w:val="none" w:sz="0" w:space="0" w:color="auto"/>
                    <w:left w:val="none" w:sz="0" w:space="0" w:color="auto"/>
                    <w:bottom w:val="none" w:sz="0" w:space="0" w:color="auto"/>
                    <w:right w:val="none" w:sz="0" w:space="0" w:color="auto"/>
                  </w:divBdr>
                  <w:divsChild>
                    <w:div w:id="1575044609">
                      <w:marLeft w:val="0"/>
                      <w:marRight w:val="0"/>
                      <w:marTop w:val="0"/>
                      <w:marBottom w:val="0"/>
                      <w:divBdr>
                        <w:top w:val="none" w:sz="0" w:space="0" w:color="auto"/>
                        <w:left w:val="none" w:sz="0" w:space="0" w:color="auto"/>
                        <w:bottom w:val="none" w:sz="0" w:space="0" w:color="auto"/>
                        <w:right w:val="none" w:sz="0" w:space="0" w:color="auto"/>
                      </w:divBdr>
                      <w:divsChild>
                        <w:div w:id="627051260">
                          <w:marLeft w:val="0"/>
                          <w:marRight w:val="0"/>
                          <w:marTop w:val="0"/>
                          <w:marBottom w:val="0"/>
                          <w:divBdr>
                            <w:top w:val="none" w:sz="0" w:space="0" w:color="auto"/>
                            <w:left w:val="none" w:sz="0" w:space="0" w:color="auto"/>
                            <w:bottom w:val="none" w:sz="0" w:space="0" w:color="auto"/>
                            <w:right w:val="none" w:sz="0" w:space="0" w:color="auto"/>
                          </w:divBdr>
                          <w:divsChild>
                            <w:div w:id="9576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724951">
      <w:bodyDiv w:val="1"/>
      <w:marLeft w:val="0"/>
      <w:marRight w:val="0"/>
      <w:marTop w:val="0"/>
      <w:marBottom w:val="0"/>
      <w:divBdr>
        <w:top w:val="none" w:sz="0" w:space="0" w:color="auto"/>
        <w:left w:val="none" w:sz="0" w:space="0" w:color="auto"/>
        <w:bottom w:val="none" w:sz="0" w:space="0" w:color="auto"/>
        <w:right w:val="none" w:sz="0" w:space="0" w:color="auto"/>
      </w:divBdr>
    </w:div>
    <w:div w:id="1440445412">
      <w:bodyDiv w:val="1"/>
      <w:marLeft w:val="0"/>
      <w:marRight w:val="0"/>
      <w:marTop w:val="0"/>
      <w:marBottom w:val="0"/>
      <w:divBdr>
        <w:top w:val="none" w:sz="0" w:space="0" w:color="auto"/>
        <w:left w:val="none" w:sz="0" w:space="0" w:color="auto"/>
        <w:bottom w:val="none" w:sz="0" w:space="0" w:color="auto"/>
        <w:right w:val="none" w:sz="0" w:space="0" w:color="auto"/>
      </w:divBdr>
      <w:divsChild>
        <w:div w:id="256986480">
          <w:marLeft w:val="0"/>
          <w:marRight w:val="0"/>
          <w:marTop w:val="0"/>
          <w:marBottom w:val="0"/>
          <w:divBdr>
            <w:top w:val="none" w:sz="0" w:space="0" w:color="auto"/>
            <w:left w:val="none" w:sz="0" w:space="0" w:color="auto"/>
            <w:bottom w:val="none" w:sz="0" w:space="0" w:color="auto"/>
            <w:right w:val="none" w:sz="0" w:space="0" w:color="auto"/>
          </w:divBdr>
          <w:divsChild>
            <w:div w:id="598634564">
              <w:marLeft w:val="0"/>
              <w:marRight w:val="0"/>
              <w:marTop w:val="0"/>
              <w:marBottom w:val="0"/>
              <w:divBdr>
                <w:top w:val="none" w:sz="0" w:space="0" w:color="auto"/>
                <w:left w:val="none" w:sz="0" w:space="0" w:color="auto"/>
                <w:bottom w:val="none" w:sz="0" w:space="0" w:color="auto"/>
                <w:right w:val="none" w:sz="0" w:space="0" w:color="auto"/>
              </w:divBdr>
              <w:divsChild>
                <w:div w:id="2113285434">
                  <w:marLeft w:val="0"/>
                  <w:marRight w:val="0"/>
                  <w:marTop w:val="0"/>
                  <w:marBottom w:val="0"/>
                  <w:divBdr>
                    <w:top w:val="none" w:sz="0" w:space="0" w:color="auto"/>
                    <w:left w:val="none" w:sz="0" w:space="0" w:color="auto"/>
                    <w:bottom w:val="none" w:sz="0" w:space="0" w:color="auto"/>
                    <w:right w:val="none" w:sz="0" w:space="0" w:color="auto"/>
                  </w:divBdr>
                  <w:divsChild>
                    <w:div w:id="714889712">
                      <w:marLeft w:val="0"/>
                      <w:marRight w:val="0"/>
                      <w:marTop w:val="0"/>
                      <w:marBottom w:val="0"/>
                      <w:divBdr>
                        <w:top w:val="none" w:sz="0" w:space="0" w:color="auto"/>
                        <w:left w:val="none" w:sz="0" w:space="0" w:color="auto"/>
                        <w:bottom w:val="none" w:sz="0" w:space="0" w:color="auto"/>
                        <w:right w:val="none" w:sz="0" w:space="0" w:color="auto"/>
                      </w:divBdr>
                      <w:divsChild>
                        <w:div w:id="34896312">
                          <w:marLeft w:val="0"/>
                          <w:marRight w:val="0"/>
                          <w:marTop w:val="0"/>
                          <w:marBottom w:val="0"/>
                          <w:divBdr>
                            <w:top w:val="none" w:sz="0" w:space="0" w:color="auto"/>
                            <w:left w:val="none" w:sz="0" w:space="0" w:color="auto"/>
                            <w:bottom w:val="none" w:sz="0" w:space="0" w:color="auto"/>
                            <w:right w:val="none" w:sz="0" w:space="0" w:color="auto"/>
                          </w:divBdr>
                          <w:divsChild>
                            <w:div w:id="19343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057539">
      <w:bodyDiv w:val="1"/>
      <w:marLeft w:val="0"/>
      <w:marRight w:val="0"/>
      <w:marTop w:val="0"/>
      <w:marBottom w:val="0"/>
      <w:divBdr>
        <w:top w:val="none" w:sz="0" w:space="0" w:color="auto"/>
        <w:left w:val="none" w:sz="0" w:space="0" w:color="auto"/>
        <w:bottom w:val="none" w:sz="0" w:space="0" w:color="auto"/>
        <w:right w:val="none" w:sz="0" w:space="0" w:color="auto"/>
      </w:divBdr>
      <w:divsChild>
        <w:div w:id="1021664308">
          <w:marLeft w:val="0"/>
          <w:marRight w:val="0"/>
          <w:marTop w:val="0"/>
          <w:marBottom w:val="0"/>
          <w:divBdr>
            <w:top w:val="none" w:sz="0" w:space="0" w:color="auto"/>
            <w:left w:val="none" w:sz="0" w:space="0" w:color="auto"/>
            <w:bottom w:val="none" w:sz="0" w:space="0" w:color="auto"/>
            <w:right w:val="none" w:sz="0" w:space="0" w:color="auto"/>
          </w:divBdr>
          <w:divsChild>
            <w:div w:id="1022049689">
              <w:marLeft w:val="0"/>
              <w:marRight w:val="0"/>
              <w:marTop w:val="0"/>
              <w:marBottom w:val="0"/>
              <w:divBdr>
                <w:top w:val="none" w:sz="0" w:space="0" w:color="auto"/>
                <w:left w:val="none" w:sz="0" w:space="0" w:color="auto"/>
                <w:bottom w:val="none" w:sz="0" w:space="0" w:color="auto"/>
                <w:right w:val="none" w:sz="0" w:space="0" w:color="auto"/>
              </w:divBdr>
              <w:divsChild>
                <w:div w:id="596404029">
                  <w:marLeft w:val="0"/>
                  <w:marRight w:val="0"/>
                  <w:marTop w:val="0"/>
                  <w:marBottom w:val="0"/>
                  <w:divBdr>
                    <w:top w:val="none" w:sz="0" w:space="0" w:color="auto"/>
                    <w:left w:val="none" w:sz="0" w:space="0" w:color="auto"/>
                    <w:bottom w:val="none" w:sz="0" w:space="0" w:color="auto"/>
                    <w:right w:val="none" w:sz="0" w:space="0" w:color="auto"/>
                  </w:divBdr>
                  <w:divsChild>
                    <w:div w:id="1124035936">
                      <w:marLeft w:val="0"/>
                      <w:marRight w:val="0"/>
                      <w:marTop w:val="0"/>
                      <w:marBottom w:val="0"/>
                      <w:divBdr>
                        <w:top w:val="none" w:sz="0" w:space="0" w:color="auto"/>
                        <w:left w:val="none" w:sz="0" w:space="0" w:color="auto"/>
                        <w:bottom w:val="none" w:sz="0" w:space="0" w:color="auto"/>
                        <w:right w:val="none" w:sz="0" w:space="0" w:color="auto"/>
                      </w:divBdr>
                      <w:divsChild>
                        <w:div w:id="343173322">
                          <w:marLeft w:val="0"/>
                          <w:marRight w:val="0"/>
                          <w:marTop w:val="0"/>
                          <w:marBottom w:val="0"/>
                          <w:divBdr>
                            <w:top w:val="none" w:sz="0" w:space="0" w:color="auto"/>
                            <w:left w:val="none" w:sz="0" w:space="0" w:color="auto"/>
                            <w:bottom w:val="none" w:sz="0" w:space="0" w:color="auto"/>
                            <w:right w:val="none" w:sz="0" w:space="0" w:color="auto"/>
                          </w:divBdr>
                          <w:divsChild>
                            <w:div w:id="19822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casamorimcp/projecao_politica"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redem.tec.br/" TargetMode="External"/><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3" Type="http://schemas.openxmlformats.org/officeDocument/2006/relationships/hyperlink" Target="https://doi.org/10.1590/dados.2025.68.3.378" TargetMode="External"/><Relationship Id="rId2" Type="http://schemas.openxmlformats.org/officeDocument/2006/relationships/hyperlink" Target="https://doi.org/10.14201/rlop.31370" TargetMode="External"/><Relationship Id="rId1" Type="http://schemas.openxmlformats.org/officeDocument/2006/relationships/hyperlink" Target="https://doi.org/10.1177/0010414024125945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1AA33-8501-46FE-BAA5-0D9CB2304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24</Pages>
  <Words>7426</Words>
  <Characters>40104</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Amorim</dc:creator>
  <cp:keywords/>
  <dc:description/>
  <cp:lastModifiedBy>Lucas Amorim</cp:lastModifiedBy>
  <cp:revision>104</cp:revision>
  <dcterms:created xsi:type="dcterms:W3CDTF">2025-12-03T18:27:00Z</dcterms:created>
  <dcterms:modified xsi:type="dcterms:W3CDTF">2025-12-22T00:00:00Z</dcterms:modified>
</cp:coreProperties>
</file>