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A73" w:rsidRDefault="00FF0F0F" w:rsidP="006D3FB0">
      <w:pPr>
        <w:jc w:val="both"/>
        <w:rPr>
          <w:b/>
        </w:rPr>
      </w:pPr>
      <w:r>
        <w:rPr>
          <w:b/>
        </w:rPr>
        <w:t xml:space="preserve"> </w:t>
      </w:r>
      <w:r w:rsidR="006841AF" w:rsidRPr="006841AF">
        <w:rPr>
          <w:b/>
        </w:rPr>
        <w:t>Agregar a la comparativa</w:t>
      </w:r>
    </w:p>
    <w:p w:rsidR="00B26D5B" w:rsidRDefault="00ED3362" w:rsidP="006D3FB0">
      <w:pPr>
        <w:jc w:val="both"/>
        <w:rPr>
          <w:b/>
        </w:rPr>
      </w:pPr>
      <w:r>
        <w:rPr>
          <w:b/>
        </w:rPr>
        <w:t>5.5</w:t>
      </w:r>
      <w:r w:rsidR="00B26D5B">
        <w:rPr>
          <w:b/>
        </w:rPr>
        <w:t>.1 Plataforma IoT</w:t>
      </w:r>
    </w:p>
    <w:p w:rsidR="006D3FB0" w:rsidRDefault="006D3FB0" w:rsidP="006D3FB0">
      <w:pPr>
        <w:jc w:val="both"/>
      </w:pPr>
      <w:r>
        <w:t>Por otra parte, también debemos considerar la plataforma dedicada específicamente para Internet en las Cosas</w:t>
      </w:r>
      <w:r w:rsidR="00B26D5B">
        <w:t xml:space="preserve"> (IoT)</w:t>
      </w:r>
      <w:r w:rsidR="001D574C">
        <w:t xml:space="preserve"> que las prestadoras de servicios de IBM, Azure y AWS ofrecen. S</w:t>
      </w:r>
      <w:r>
        <w:t xml:space="preserve">e deben considerar ciertas cuestiones para poder elegir correctamente la indicada que se </w:t>
      </w:r>
      <w:r w:rsidR="001D574C">
        <w:t>adapte al sistema de Estacionamiento, se ha elegido un conjunto de características importantes, entre ellas rescatamos</w:t>
      </w:r>
    </w:p>
    <w:p w:rsidR="001D574C" w:rsidRPr="0009532C" w:rsidRDefault="00ED3362" w:rsidP="006D3FB0">
      <w:pPr>
        <w:jc w:val="both"/>
        <w:rPr>
          <w:b/>
        </w:rPr>
      </w:pPr>
      <w:r>
        <w:rPr>
          <w:b/>
        </w:rPr>
        <w:t>5.5</w:t>
      </w:r>
      <w:r w:rsidR="00FF0F0F">
        <w:rPr>
          <w:b/>
        </w:rPr>
        <w:t xml:space="preserve">.1.1 </w:t>
      </w:r>
      <w:r w:rsidR="001D574C" w:rsidRPr="0009532C">
        <w:rPr>
          <w:b/>
        </w:rPr>
        <w:t>Robustez</w:t>
      </w:r>
    </w:p>
    <w:p w:rsidR="001D574C" w:rsidRDefault="001D574C" w:rsidP="006D3FB0">
      <w:pPr>
        <w:jc w:val="both"/>
        <w:rPr>
          <w:u w:val="single"/>
        </w:rPr>
      </w:pPr>
      <w:r>
        <w:t xml:space="preserve">Una buena plataforma debe ofrecer un máximo de funcionalidad, la plataforma debe permitir la comunicación entre los dispositivos y los protocolos </w:t>
      </w:r>
      <w:r w:rsidR="0009532C">
        <w:t xml:space="preserve">de conexión de maquina a máquina necesarios. </w:t>
      </w:r>
    </w:p>
    <w:p w:rsidR="00162AC4" w:rsidRPr="00162AC4" w:rsidRDefault="00ED3362" w:rsidP="00162AC4">
      <w:pPr>
        <w:jc w:val="both"/>
        <w:rPr>
          <w:b/>
          <w:bCs/>
        </w:rPr>
      </w:pPr>
      <w:r>
        <w:rPr>
          <w:b/>
        </w:rPr>
        <w:t>5.5</w:t>
      </w:r>
      <w:r w:rsidR="00FF0F0F">
        <w:rPr>
          <w:b/>
        </w:rPr>
        <w:t>.1.2</w:t>
      </w:r>
      <w:r w:rsidR="00162AC4">
        <w:rPr>
          <w:b/>
        </w:rPr>
        <w:t>.</w:t>
      </w:r>
      <w:r w:rsidR="005532EA">
        <w:rPr>
          <w:b/>
          <w:bCs/>
        </w:rPr>
        <w:t xml:space="preserve"> C</w:t>
      </w:r>
      <w:r w:rsidR="00162AC4" w:rsidRPr="00162AC4">
        <w:rPr>
          <w:b/>
          <w:bCs/>
        </w:rPr>
        <w:t>ompatibilidad del proveedor</w:t>
      </w:r>
    </w:p>
    <w:p w:rsidR="00162AC4" w:rsidRDefault="00162AC4" w:rsidP="0009532C">
      <w:pPr>
        <w:jc w:val="both"/>
      </w:pPr>
      <w:r>
        <w:t xml:space="preserve">La plataforma debe integrarse fácilmente a su sistema de backend </w:t>
      </w:r>
      <w:r w:rsidR="00C16380">
        <w:t>(administrador</w:t>
      </w:r>
      <w:r w:rsidRPr="00162AC4">
        <w:t xml:space="preserve"> del sitio con sus r</w:t>
      </w:r>
      <w:r>
        <w:t>espectivos sistemas)</w:t>
      </w:r>
      <w:r w:rsidRPr="00162AC4">
        <w:t> </w:t>
      </w:r>
      <w:r w:rsidR="00C16380" w:rsidRPr="00C16380">
        <w:t>Y, además de la interoperabilidad entre dispositivos, debe haber una fuerte comunicación entre aparatos y sistemas externos. también debe permitir que utilice API (Interfaces de Programa de Aplicación) para interactuar y compartir datos con otras empresas.</w:t>
      </w:r>
    </w:p>
    <w:p w:rsidR="00B36D10" w:rsidRPr="00B36D10" w:rsidRDefault="00ED3362" w:rsidP="00B36D10">
      <w:pPr>
        <w:jc w:val="both"/>
        <w:rPr>
          <w:b/>
          <w:bCs/>
        </w:rPr>
      </w:pPr>
      <w:r>
        <w:rPr>
          <w:b/>
        </w:rPr>
        <w:t>5.5</w:t>
      </w:r>
      <w:r w:rsidR="00B36D10" w:rsidRPr="00A23E16">
        <w:rPr>
          <w:b/>
        </w:rPr>
        <w:t xml:space="preserve">.1.3 </w:t>
      </w:r>
      <w:r w:rsidR="00B36D10" w:rsidRPr="00A23E16">
        <w:rPr>
          <w:b/>
          <w:bCs/>
        </w:rPr>
        <w:t>Realice</w:t>
      </w:r>
      <w:r w:rsidR="00B36D10" w:rsidRPr="00B36D10">
        <w:rPr>
          <w:b/>
          <w:bCs/>
        </w:rPr>
        <w:t xml:space="preserve"> una comprobación de seguridad</w:t>
      </w:r>
    </w:p>
    <w:p w:rsidR="00B36D10" w:rsidRPr="00B36D10" w:rsidRDefault="00B36D10" w:rsidP="0009532C">
      <w:pPr>
        <w:jc w:val="both"/>
        <w:rPr>
          <w:b/>
        </w:rPr>
      </w:pPr>
      <w:r>
        <w:t>La seguridad es una preocupación principal al elegir una plataforma cada componente de la plataforma debe tener sus propias opciones de seguridad, tales como SSL (Secure socket Layer).</w:t>
      </w:r>
      <w:r w:rsidRPr="00B36D10">
        <w:rPr>
          <w:b/>
        </w:rPr>
        <w:t xml:space="preserve"> </w:t>
      </w:r>
    </w:p>
    <w:p w:rsidR="00B36D10" w:rsidRDefault="00ED3362" w:rsidP="0009532C">
      <w:pPr>
        <w:jc w:val="both"/>
        <w:rPr>
          <w:b/>
        </w:rPr>
      </w:pPr>
      <w:r>
        <w:rPr>
          <w:b/>
        </w:rPr>
        <w:t>5.5</w:t>
      </w:r>
      <w:r w:rsidR="00B36D10" w:rsidRPr="00B36D10">
        <w:rPr>
          <w:b/>
        </w:rPr>
        <w:t>.1.4</w:t>
      </w:r>
      <w:r w:rsidR="00B36D10">
        <w:rPr>
          <w:b/>
        </w:rPr>
        <w:t>.</w:t>
      </w:r>
      <w:r w:rsidR="00B36D10" w:rsidRPr="00B36D10">
        <w:rPr>
          <w:b/>
        </w:rPr>
        <w:t xml:space="preserve"> Empaquetado </w:t>
      </w:r>
    </w:p>
    <w:p w:rsidR="00B36D10" w:rsidRDefault="00B36D10" w:rsidP="0009532C">
      <w:pPr>
        <w:jc w:val="both"/>
      </w:pPr>
      <w:r>
        <w:t xml:space="preserve">Existen otros factores con una consideración importante, se pueden remarcar por ejemplo cuales son los protocolos de IoT que la plataforma sea compatible, compatibilidad con el proveedor de Hardware (en la próxima sección </w:t>
      </w:r>
      <w:r w:rsidR="00A76B7B">
        <w:t xml:space="preserve">se verá en detalle). </w:t>
      </w:r>
    </w:p>
    <w:p w:rsidR="001D574C" w:rsidRDefault="004A2F8C" w:rsidP="006D3FB0">
      <w:pPr>
        <w:jc w:val="both"/>
      </w:pPr>
      <w:r>
        <w:t xml:space="preserve">A continuación, se ve a grandes rasgos que ofrece cada una. Para luego hacer hincapié en las características principales mencionadas en la sección </w:t>
      </w:r>
      <w:r w:rsidR="00ED3362">
        <w:t>5.5</w:t>
      </w:r>
      <w:r>
        <w:t>.1</w:t>
      </w:r>
    </w:p>
    <w:p w:rsidR="00B26D5B" w:rsidRDefault="00B26D5B" w:rsidP="006D3FB0">
      <w:pPr>
        <w:jc w:val="both"/>
      </w:pPr>
    </w:p>
    <w:p w:rsidR="004A2F8C" w:rsidRPr="004A2F8C" w:rsidRDefault="00ED3362" w:rsidP="006D3FB0">
      <w:pPr>
        <w:jc w:val="both"/>
        <w:rPr>
          <w:b/>
        </w:rPr>
      </w:pPr>
      <w:r>
        <w:rPr>
          <w:b/>
        </w:rPr>
        <w:t>5.5</w:t>
      </w:r>
      <w:r w:rsidR="004A2F8C" w:rsidRPr="004A2F8C">
        <w:rPr>
          <w:b/>
        </w:rPr>
        <w:t xml:space="preserve">.2 Comparativas de plataformas </w:t>
      </w:r>
    </w:p>
    <w:p w:rsidR="006841AF" w:rsidRPr="00B259A2" w:rsidRDefault="00ED3362" w:rsidP="00A76B7B">
      <w:pPr>
        <w:jc w:val="both"/>
        <w:rPr>
          <w:b/>
        </w:rPr>
      </w:pPr>
      <w:r w:rsidRPr="00B259A2">
        <w:rPr>
          <w:b/>
        </w:rPr>
        <w:t>5.5</w:t>
      </w:r>
      <w:r w:rsidR="00A76B7B" w:rsidRPr="00B259A2">
        <w:rPr>
          <w:b/>
        </w:rPr>
        <w:t xml:space="preserve">.2.1 </w:t>
      </w:r>
      <w:r w:rsidR="00A76B7B" w:rsidRPr="00B259A2">
        <w:rPr>
          <w:b/>
        </w:rPr>
        <w:tab/>
      </w:r>
      <w:r w:rsidR="006841AF" w:rsidRPr="00B259A2">
        <w:rPr>
          <w:b/>
        </w:rPr>
        <w:t>IBM Watson IoT Platform</w:t>
      </w:r>
      <w:r w:rsidR="006841AF" w:rsidRPr="00B259A2">
        <w:t xml:space="preserve"> [IoT Watson – IBM 2018]</w:t>
      </w:r>
    </w:p>
    <w:p w:rsidR="00252E47" w:rsidRPr="00252E47" w:rsidRDefault="00E94EDE" w:rsidP="00252E47">
      <w:pPr>
        <w:jc w:val="both"/>
      </w:pPr>
      <w:r>
        <w:t xml:space="preserve">A través de IBM Watson se podrá </w:t>
      </w:r>
      <w:r w:rsidRPr="00E94EDE">
        <w:t>conecta</w:t>
      </w:r>
      <w:r>
        <w:t>r</w:t>
      </w:r>
      <w:r w:rsidRPr="00E94EDE">
        <w:t xml:space="preserve"> y controla</w:t>
      </w:r>
      <w:r>
        <w:t>r</w:t>
      </w:r>
      <w:r w:rsidRPr="00E94EDE">
        <w:t xml:space="preserve"> sensores, aparatos, viviendas e industrias IoT.</w:t>
      </w:r>
      <w:r w:rsidRPr="00B47A42">
        <w:rPr>
          <w:rFonts w:ascii="Arial" w:hAnsi="Arial" w:cs="Arial"/>
          <w:color w:val="323232"/>
          <w:shd w:val="clear" w:color="auto" w:fill="FFFFFF"/>
        </w:rPr>
        <w:t xml:space="preserve"> </w:t>
      </w:r>
      <w:r w:rsidRPr="00E94EDE">
        <w:t>proporciona un conjunto de herramientas integradas y de complementos</w:t>
      </w:r>
      <w:r>
        <w:t xml:space="preserve">. En pocas palabras, es una herramienta que facilita la conexión de Dispositivos con la nube, osea internet. </w:t>
      </w:r>
      <w:r w:rsidR="00243EDA">
        <w:t>Se pueden hacer uso de</w:t>
      </w:r>
      <w:r w:rsidR="00243EDA" w:rsidRPr="00243EDA">
        <w:t xml:space="preserve"> herramientas integradas y externas para la limpieza y transformación de datos, el resumen y el aprendizaje automático, entre otros. </w:t>
      </w:r>
      <w:r w:rsidR="00252E47">
        <w:t xml:space="preserve">Puede utilizar </w:t>
      </w:r>
      <w:r w:rsidR="00252E47" w:rsidRPr="00243EDA">
        <w:t>Watson</w:t>
      </w:r>
      <w:r w:rsidR="00243EDA" w:rsidRPr="00243EDA">
        <w:t xml:space="preserve"> IoT Platform Analytics (complemento) para permitir a los us</w:t>
      </w:r>
      <w:r w:rsidR="00252E47">
        <w:t>uarios de negocio</w:t>
      </w:r>
      <w:r w:rsidR="00252E47" w:rsidRPr="00243EDA">
        <w:t xml:space="preserve"> interactuar</w:t>
      </w:r>
      <w:r w:rsidR="00243EDA" w:rsidRPr="00243EDA">
        <w:t xml:space="preserve"> fácilmente con los datos de métrica en bruto procedentes de entidades IoT utilizando funciones de análisis configurables incorporadas. </w:t>
      </w:r>
      <w:r w:rsidR="00252E47">
        <w:t xml:space="preserve"> A su vez a lo que se refiere a seguridad </w:t>
      </w:r>
      <w:r w:rsidR="00252E47" w:rsidRPr="00252E47">
        <w:t>Los dispositivos, las pasarelas y las aplicaciones se conectan a Watson IoT Platform utilizando el protocolo MQTT o HTTP. Las conexiones pueden ser seguras o no seguras.</w:t>
      </w:r>
    </w:p>
    <w:tbl>
      <w:tblPr>
        <w:tblW w:w="7230" w:type="dxa"/>
        <w:jc w:val="center"/>
        <w:tblBorders>
          <w:bottom w:val="single" w:sz="6" w:space="0" w:color="E0E6EB"/>
        </w:tblBorders>
        <w:tblCellMar>
          <w:left w:w="0" w:type="dxa"/>
          <w:right w:w="0" w:type="dxa"/>
        </w:tblCellMar>
        <w:tblLook w:val="04A0" w:firstRow="1" w:lastRow="0" w:firstColumn="1" w:lastColumn="0" w:noHBand="0" w:noVBand="1"/>
      </w:tblPr>
      <w:tblGrid>
        <w:gridCol w:w="2163"/>
        <w:gridCol w:w="1981"/>
        <w:gridCol w:w="3086"/>
      </w:tblGrid>
      <w:tr w:rsidR="00252E47" w:rsidRPr="00252E47" w:rsidTr="00252E47">
        <w:trPr>
          <w:tblHeader/>
          <w:jc w:val="center"/>
        </w:trPr>
        <w:tc>
          <w:tcPr>
            <w:tcW w:w="2163" w:type="dxa"/>
            <w:tcBorders>
              <w:top w:val="nil"/>
              <w:left w:val="nil"/>
              <w:bottom w:val="single" w:sz="12" w:space="0" w:color="5596E6"/>
              <w:right w:val="nil"/>
            </w:tcBorders>
            <w:shd w:val="clear" w:color="auto" w:fill="F7F9FA"/>
            <w:tcMar>
              <w:top w:w="120" w:type="dxa"/>
              <w:left w:w="225" w:type="dxa"/>
              <w:bottom w:w="120" w:type="dxa"/>
              <w:right w:w="225" w:type="dxa"/>
            </w:tcMar>
            <w:vAlign w:val="bottom"/>
            <w:hideMark/>
          </w:tcPr>
          <w:p w:rsidR="00252E47" w:rsidRPr="00252E47" w:rsidRDefault="00252E47" w:rsidP="00252E47">
            <w:pPr>
              <w:jc w:val="center"/>
              <w:rPr>
                <w:b/>
                <w:bCs/>
              </w:rPr>
            </w:pPr>
            <w:r w:rsidRPr="00252E47">
              <w:rPr>
                <w:b/>
                <w:bCs/>
              </w:rPr>
              <w:lastRenderedPageBreak/>
              <w:t>Tipo de conexión</w:t>
            </w:r>
          </w:p>
        </w:tc>
        <w:tc>
          <w:tcPr>
            <w:tcW w:w="1981" w:type="dxa"/>
            <w:tcBorders>
              <w:top w:val="nil"/>
              <w:left w:val="nil"/>
              <w:bottom w:val="single" w:sz="12" w:space="0" w:color="5596E6"/>
              <w:right w:val="nil"/>
            </w:tcBorders>
            <w:shd w:val="clear" w:color="auto" w:fill="F7F9FA"/>
            <w:tcMar>
              <w:top w:w="120" w:type="dxa"/>
              <w:left w:w="225" w:type="dxa"/>
              <w:bottom w:w="120" w:type="dxa"/>
              <w:right w:w="225" w:type="dxa"/>
            </w:tcMar>
            <w:vAlign w:val="bottom"/>
            <w:hideMark/>
          </w:tcPr>
          <w:p w:rsidR="00252E47" w:rsidRPr="00252E47" w:rsidRDefault="00252E47" w:rsidP="00252E47">
            <w:pPr>
              <w:jc w:val="center"/>
              <w:rPr>
                <w:b/>
                <w:bCs/>
              </w:rPr>
            </w:pPr>
            <w:r w:rsidRPr="00252E47">
              <w:rPr>
                <w:b/>
                <w:bCs/>
              </w:rPr>
              <w:t>Protocolo</w:t>
            </w:r>
          </w:p>
        </w:tc>
        <w:tc>
          <w:tcPr>
            <w:tcW w:w="3086" w:type="dxa"/>
            <w:tcBorders>
              <w:top w:val="nil"/>
              <w:left w:val="nil"/>
              <w:bottom w:val="single" w:sz="12" w:space="0" w:color="5596E6"/>
              <w:right w:val="nil"/>
            </w:tcBorders>
            <w:shd w:val="clear" w:color="auto" w:fill="F7F9FA"/>
            <w:tcMar>
              <w:top w:w="120" w:type="dxa"/>
              <w:left w:w="225" w:type="dxa"/>
              <w:bottom w:w="120" w:type="dxa"/>
              <w:right w:w="225" w:type="dxa"/>
            </w:tcMar>
            <w:vAlign w:val="bottom"/>
            <w:hideMark/>
          </w:tcPr>
          <w:p w:rsidR="00252E47" w:rsidRPr="00252E47" w:rsidRDefault="00252E47" w:rsidP="00252E47">
            <w:pPr>
              <w:ind w:right="909"/>
              <w:jc w:val="center"/>
              <w:rPr>
                <w:b/>
                <w:bCs/>
              </w:rPr>
            </w:pPr>
            <w:r w:rsidRPr="00252E47">
              <w:rPr>
                <w:b/>
                <w:bCs/>
              </w:rPr>
              <w:t>Número de puerto</w:t>
            </w:r>
          </w:p>
        </w:tc>
      </w:tr>
      <w:tr w:rsidR="00252E47" w:rsidRPr="00252E47" w:rsidTr="00252E47">
        <w:trPr>
          <w:jc w:val="center"/>
        </w:trPr>
        <w:tc>
          <w:tcPr>
            <w:tcW w:w="2163" w:type="dxa"/>
            <w:tcBorders>
              <w:top w:val="nil"/>
              <w:left w:val="nil"/>
              <w:bottom w:val="nil"/>
              <w:right w:val="nil"/>
            </w:tcBorders>
            <w:tcMar>
              <w:top w:w="240" w:type="dxa"/>
              <w:left w:w="240" w:type="dxa"/>
              <w:bottom w:w="240" w:type="dxa"/>
              <w:right w:w="240" w:type="dxa"/>
            </w:tcMar>
            <w:hideMark/>
          </w:tcPr>
          <w:p w:rsidR="00252E47" w:rsidRPr="00252E47" w:rsidRDefault="00252E47" w:rsidP="00252E47">
            <w:pPr>
              <w:jc w:val="center"/>
            </w:pPr>
            <w:r w:rsidRPr="00252E47">
              <w:t>No segura*</w:t>
            </w:r>
          </w:p>
        </w:tc>
        <w:tc>
          <w:tcPr>
            <w:tcW w:w="0" w:type="auto"/>
            <w:tcBorders>
              <w:top w:val="nil"/>
              <w:left w:val="nil"/>
              <w:bottom w:val="nil"/>
              <w:right w:val="nil"/>
            </w:tcBorders>
            <w:tcMar>
              <w:top w:w="240" w:type="dxa"/>
              <w:left w:w="240" w:type="dxa"/>
              <w:bottom w:w="240" w:type="dxa"/>
              <w:right w:w="240" w:type="dxa"/>
            </w:tcMar>
            <w:hideMark/>
          </w:tcPr>
          <w:p w:rsidR="00252E47" w:rsidRPr="00252E47" w:rsidRDefault="00252E47" w:rsidP="00252E47">
            <w:pPr>
              <w:jc w:val="center"/>
            </w:pPr>
            <w:r w:rsidRPr="00252E47">
              <w:t>MQTT y HTTP</w:t>
            </w:r>
          </w:p>
        </w:tc>
        <w:tc>
          <w:tcPr>
            <w:tcW w:w="3086" w:type="dxa"/>
            <w:tcBorders>
              <w:top w:val="nil"/>
              <w:left w:val="nil"/>
              <w:bottom w:val="nil"/>
              <w:right w:val="nil"/>
            </w:tcBorders>
            <w:tcMar>
              <w:top w:w="240" w:type="dxa"/>
              <w:left w:w="240" w:type="dxa"/>
              <w:bottom w:w="240" w:type="dxa"/>
              <w:right w:w="240" w:type="dxa"/>
            </w:tcMar>
            <w:hideMark/>
          </w:tcPr>
          <w:p w:rsidR="00252E47" w:rsidRPr="00252E47" w:rsidRDefault="00252E47" w:rsidP="00252E47">
            <w:pPr>
              <w:jc w:val="center"/>
            </w:pPr>
            <w:r w:rsidRPr="00252E47">
              <w:t>1883 u 80</w:t>
            </w:r>
          </w:p>
        </w:tc>
      </w:tr>
      <w:tr w:rsidR="00252E47" w:rsidRPr="00252E47" w:rsidTr="00252E47">
        <w:trPr>
          <w:jc w:val="center"/>
        </w:trPr>
        <w:tc>
          <w:tcPr>
            <w:tcW w:w="2163" w:type="dxa"/>
            <w:tcBorders>
              <w:top w:val="nil"/>
              <w:left w:val="nil"/>
              <w:bottom w:val="nil"/>
              <w:right w:val="nil"/>
            </w:tcBorders>
            <w:shd w:val="clear" w:color="auto" w:fill="F7F9FA"/>
            <w:tcMar>
              <w:top w:w="240" w:type="dxa"/>
              <w:left w:w="240" w:type="dxa"/>
              <w:bottom w:w="240" w:type="dxa"/>
              <w:right w:w="240" w:type="dxa"/>
            </w:tcMar>
            <w:hideMark/>
          </w:tcPr>
          <w:p w:rsidR="00252E47" w:rsidRPr="00252E47" w:rsidRDefault="00252E47" w:rsidP="00252E47">
            <w:pPr>
              <w:jc w:val="center"/>
            </w:pPr>
            <w:r w:rsidRPr="00252E47">
              <w:t>Secura (TLS)</w:t>
            </w:r>
          </w:p>
        </w:tc>
        <w:tc>
          <w:tcPr>
            <w:tcW w:w="0" w:type="auto"/>
            <w:tcBorders>
              <w:top w:val="nil"/>
              <w:left w:val="nil"/>
              <w:bottom w:val="nil"/>
              <w:right w:val="nil"/>
            </w:tcBorders>
            <w:shd w:val="clear" w:color="auto" w:fill="F7F9FA"/>
            <w:tcMar>
              <w:top w:w="240" w:type="dxa"/>
              <w:left w:w="240" w:type="dxa"/>
              <w:bottom w:w="240" w:type="dxa"/>
              <w:right w:w="240" w:type="dxa"/>
            </w:tcMar>
            <w:hideMark/>
          </w:tcPr>
          <w:p w:rsidR="00252E47" w:rsidRPr="00252E47" w:rsidRDefault="00252E47" w:rsidP="00252E47">
            <w:pPr>
              <w:jc w:val="center"/>
            </w:pPr>
            <w:r w:rsidRPr="00252E47">
              <w:t>MQTT y HTTPS</w:t>
            </w:r>
          </w:p>
        </w:tc>
        <w:tc>
          <w:tcPr>
            <w:tcW w:w="3086" w:type="dxa"/>
            <w:tcBorders>
              <w:top w:val="nil"/>
              <w:left w:val="nil"/>
              <w:bottom w:val="nil"/>
              <w:right w:val="nil"/>
            </w:tcBorders>
            <w:shd w:val="clear" w:color="auto" w:fill="F7F9FA"/>
            <w:tcMar>
              <w:top w:w="240" w:type="dxa"/>
              <w:left w:w="240" w:type="dxa"/>
              <w:bottom w:w="240" w:type="dxa"/>
              <w:right w:w="240" w:type="dxa"/>
            </w:tcMar>
            <w:hideMark/>
          </w:tcPr>
          <w:p w:rsidR="00252E47" w:rsidRPr="00252E47" w:rsidRDefault="00252E47" w:rsidP="00252E47">
            <w:pPr>
              <w:jc w:val="center"/>
            </w:pPr>
            <w:r w:rsidRPr="00252E47">
              <w:t>8883 o 443</w:t>
            </w:r>
          </w:p>
        </w:tc>
      </w:tr>
    </w:tbl>
    <w:p w:rsidR="00252E47" w:rsidRDefault="00252E47" w:rsidP="00B47A42">
      <w:pPr>
        <w:jc w:val="both"/>
      </w:pPr>
      <w:r>
        <w:tab/>
      </w:r>
      <w:r>
        <w:tab/>
      </w:r>
      <w:r>
        <w:tab/>
      </w:r>
      <w:r>
        <w:tab/>
        <w:t xml:space="preserve">Tabla 3. Puertos de IBM Watson </w:t>
      </w:r>
    </w:p>
    <w:p w:rsidR="00DB3D13" w:rsidRPr="00E94EDE" w:rsidRDefault="00DB3D13" w:rsidP="00B47A42">
      <w:pPr>
        <w:jc w:val="both"/>
      </w:pPr>
      <w:r>
        <w:t xml:space="preserve">Si bien es una de las mejores prestadoras de plataformas IoT, pero tiene una gran desventaja, que este producto no está disponible para Argentina, lo que hace imposible elegirla como opción, pero es importante tenerla en cuenta, ya que en un futuro seguramente sea aprobada en el país en cuestión, o puede ser tomada en cuenta para otros países. </w:t>
      </w:r>
    </w:p>
    <w:p w:rsidR="006841AF" w:rsidRPr="00ED3362" w:rsidRDefault="006841AF" w:rsidP="00ED3362">
      <w:pPr>
        <w:pStyle w:val="Prrafodelista"/>
        <w:numPr>
          <w:ilvl w:val="3"/>
          <w:numId w:val="11"/>
        </w:numPr>
        <w:jc w:val="both"/>
        <w:rPr>
          <w:lang w:val="en-US"/>
        </w:rPr>
      </w:pPr>
      <w:r w:rsidRPr="00ED3362">
        <w:rPr>
          <w:b/>
          <w:bCs/>
          <w:lang w:val="en-US"/>
        </w:rPr>
        <w:t>Azure IoT Hub</w:t>
      </w:r>
      <w:r w:rsidR="002F6AF9" w:rsidRPr="00ED3362">
        <w:rPr>
          <w:b/>
          <w:bCs/>
          <w:lang w:val="en-US"/>
        </w:rPr>
        <w:t xml:space="preserve"> </w:t>
      </w:r>
      <w:r w:rsidR="002F6AF9" w:rsidRPr="00ED3362">
        <w:rPr>
          <w:lang w:val="en-US"/>
        </w:rPr>
        <w:t>[Azure hub – Microsoft 2018]</w:t>
      </w:r>
    </w:p>
    <w:p w:rsidR="00B47A42" w:rsidRDefault="00B47A42" w:rsidP="006D3FB0">
      <w:pPr>
        <w:jc w:val="both"/>
        <w:rPr>
          <w:bCs/>
        </w:rPr>
      </w:pPr>
      <w:r w:rsidRPr="00B47A42">
        <w:rPr>
          <w:bCs/>
        </w:rPr>
        <w:t>IoT Hub es un servicio administrado, hospedado en la nube, que actúa como centro de mensajes para comunicaciones bidireccionales entre la aplicación de IoT y los dispositivos que administra. Puede usar Azure IoT Hub para compilar soluci</w:t>
      </w:r>
      <w:r>
        <w:rPr>
          <w:bCs/>
        </w:rPr>
        <w:t>ones de IoT.</w:t>
      </w:r>
      <w:r w:rsidRPr="00B47A42">
        <w:rPr>
          <w:bCs/>
        </w:rPr>
        <w:t xml:space="preserve"> y un back-end de solución hospedado en la nube. Puede conectar virtualmente cualquier dispositivo a IoT Hub.</w:t>
      </w:r>
    </w:p>
    <w:p w:rsidR="007E7EDD" w:rsidRDefault="007E7EDD" w:rsidP="006D3FB0">
      <w:pPr>
        <w:jc w:val="both"/>
        <w:rPr>
          <w:bCs/>
        </w:rPr>
      </w:pPr>
    </w:p>
    <w:p w:rsidR="00423493" w:rsidRPr="007E7EDD" w:rsidRDefault="00423493" w:rsidP="007E7EDD">
      <w:pPr>
        <w:pStyle w:val="Prrafodelista"/>
        <w:numPr>
          <w:ilvl w:val="4"/>
          <w:numId w:val="11"/>
        </w:numPr>
        <w:jc w:val="both"/>
        <w:rPr>
          <w:b/>
        </w:rPr>
      </w:pPr>
      <w:r w:rsidRPr="007E7EDD">
        <w:rPr>
          <w:b/>
        </w:rPr>
        <w:t>Seguridad</w:t>
      </w:r>
    </w:p>
    <w:p w:rsidR="0041551C" w:rsidRDefault="007E7EDD" w:rsidP="007E7EDD">
      <w:pPr>
        <w:jc w:val="both"/>
      </w:pPr>
      <w:r w:rsidRPr="007E7EDD">
        <w:t>Proteger las soluciones IoT requiere garantizar el aprovisionamiento seguro de los dispositivos, proteger la conectividad entre estos dispositivos y la nube y garantizar la protección de los datos en la nube durante su procesamiento y almacenamiento.</w:t>
      </w:r>
      <w:r>
        <w:t xml:space="preserve">  Azure IoT Suite protege los dispositivos proporcionando una clave de identidad única a cada uno, para establecer una comunicación única</w:t>
      </w:r>
      <w:r w:rsidR="0041551C">
        <w:t xml:space="preserve">, con esto se gana que los dispositivos no acepten conexiones de red no solicitadas. </w:t>
      </w:r>
      <w:r w:rsidR="0041551C" w:rsidRPr="0041551C">
        <w:t>Los dispositivos solo se conectan a servicios conocidos con los que están emparejados, o con los que tienen rutas establecidas, como un centro de IoT de Azure.</w:t>
      </w:r>
      <w:r w:rsidR="0041551C">
        <w:t xml:space="preserve"> </w:t>
      </w:r>
      <w:r w:rsidR="0041551C" w:rsidRPr="0041551C">
        <w:t>La eficacia es un factor importante para garantizar la conservación de recursos y el funcionamiento en un entorno con recursos limitados. HTTPS (HTTP seguro), la versión segura estándar del sector del conocido protocolo HTTP, se admite en Azure IoT Hub, lo que permite una comunicación eficaz.</w:t>
      </w:r>
      <w:r w:rsidR="0041551C">
        <w:t xml:space="preserve"> </w:t>
      </w:r>
      <w:r w:rsidR="0041551C" w:rsidRPr="0041551C">
        <w:t xml:space="preserve">Advanced Message </w:t>
      </w:r>
      <w:proofErr w:type="spellStart"/>
      <w:r w:rsidR="0041551C" w:rsidRPr="0041551C">
        <w:t>Queuing</w:t>
      </w:r>
      <w:proofErr w:type="spellEnd"/>
      <w:r w:rsidR="0041551C" w:rsidRPr="0041551C">
        <w:t xml:space="preserve"> </w:t>
      </w:r>
      <w:proofErr w:type="spellStart"/>
      <w:r w:rsidR="0041551C" w:rsidRPr="0041551C">
        <w:t>Protocol</w:t>
      </w:r>
      <w:proofErr w:type="spellEnd"/>
      <w:r w:rsidR="0041551C" w:rsidRPr="0041551C">
        <w:t xml:space="preserve"> (AMQP) y Message </w:t>
      </w:r>
      <w:proofErr w:type="spellStart"/>
      <w:r w:rsidR="0041551C" w:rsidRPr="0041551C">
        <w:t>Queuing</w:t>
      </w:r>
      <w:proofErr w:type="spellEnd"/>
      <w:r w:rsidR="0041551C" w:rsidRPr="0041551C">
        <w:t xml:space="preserve"> </w:t>
      </w:r>
      <w:proofErr w:type="spellStart"/>
      <w:r w:rsidR="0041551C" w:rsidRPr="0041551C">
        <w:t>Telemetry</w:t>
      </w:r>
      <w:proofErr w:type="spellEnd"/>
      <w:r w:rsidR="0041551C" w:rsidRPr="0041551C">
        <w:t xml:space="preserve"> Transport (MQTT), admitidos en Azure IoT Hub, están diseñados no solo para la eficacia en términos del uso de recursos, sino también para la entrega confiable de mensajes.</w:t>
      </w:r>
    </w:p>
    <w:p w:rsidR="0041551C" w:rsidRDefault="0041551C" w:rsidP="007E7EDD">
      <w:pPr>
        <w:jc w:val="both"/>
      </w:pPr>
    </w:p>
    <w:p w:rsidR="009366C8" w:rsidRDefault="009366C8" w:rsidP="006D3FB0">
      <w:pPr>
        <w:jc w:val="both"/>
        <w:rPr>
          <w:bCs/>
        </w:rPr>
      </w:pPr>
    </w:p>
    <w:p w:rsidR="002F6AF9" w:rsidRPr="00B259A2" w:rsidRDefault="002F6AF9" w:rsidP="00ED3362">
      <w:pPr>
        <w:pStyle w:val="Prrafodelista"/>
        <w:numPr>
          <w:ilvl w:val="3"/>
          <w:numId w:val="11"/>
        </w:numPr>
        <w:jc w:val="both"/>
        <w:rPr>
          <w:lang w:val="en-US"/>
        </w:rPr>
      </w:pPr>
      <w:r w:rsidRPr="00B259A2">
        <w:rPr>
          <w:b/>
          <w:lang w:val="en-US"/>
        </w:rPr>
        <w:t xml:space="preserve">AWS </w:t>
      </w:r>
      <w:r w:rsidR="00E94EDE" w:rsidRPr="00B259A2">
        <w:rPr>
          <w:b/>
          <w:lang w:val="en-US"/>
        </w:rPr>
        <w:t>IoT</w:t>
      </w:r>
      <w:r w:rsidR="00E94EDE" w:rsidRPr="00B259A2">
        <w:rPr>
          <w:lang w:val="en-US"/>
        </w:rPr>
        <w:t xml:space="preserve"> [AWS IoT – AWS 2019]</w:t>
      </w:r>
    </w:p>
    <w:p w:rsidR="00BC6BDD" w:rsidRPr="00DB3D13" w:rsidRDefault="009366C8" w:rsidP="00BC6BDD">
      <w:pPr>
        <w:jc w:val="both"/>
      </w:pPr>
      <w:r w:rsidRPr="009366C8">
        <w:t>AWS IoT proporciona comunicación bidireccional entre dispositivos conectados a Internet, como sensores, actuadores, microcontroladores integrados o dispositivos</w:t>
      </w:r>
      <w:r w:rsidR="00BA64B9">
        <w:t xml:space="preserve"> inteligentes y la nube de AWS</w:t>
      </w:r>
      <w:r w:rsidRPr="009366C8">
        <w:t>. </w:t>
      </w:r>
      <w:r w:rsidR="0036495D">
        <w:t xml:space="preserve"> Proporciona un mecanismo d</w:t>
      </w:r>
      <w:r w:rsidR="007A3637">
        <w:t>e publicación y suscripción de mensajes, que están manejados con el protocolo MQTT, a su vez proporciona integración con otros servicios de AWS</w:t>
      </w:r>
      <w:r w:rsidR="00BC6BDD">
        <w:t xml:space="preserve">, </w:t>
      </w:r>
      <w:r w:rsidR="00BC3633">
        <w:t>S</w:t>
      </w:r>
      <w:r w:rsidR="007A3637">
        <w:t>e puede apreciar que AWS IoT dispone de funciones de segu</w:t>
      </w:r>
      <w:r w:rsidR="00715C04">
        <w:t xml:space="preserve">ridad para el envío de mensajes, este </w:t>
      </w:r>
      <w:r w:rsidR="00715C04" w:rsidRPr="00715C04">
        <w:t>debe estar cifrado sobre el protocolo Transport Layer Security (TLS)</w:t>
      </w:r>
      <w:r w:rsidR="00715C04">
        <w:t xml:space="preserve">, que garantiza la </w:t>
      </w:r>
      <w:r w:rsidR="00715C04">
        <w:lastRenderedPageBreak/>
        <w:t xml:space="preserve">confidencialidad de los protocoles de </w:t>
      </w:r>
      <w:r w:rsidR="00BC6BDD">
        <w:t>aplicación (MQTT, HTTP</w:t>
      </w:r>
      <w:r w:rsidR="00715C04">
        <w:t xml:space="preserve">) que se detallaran en el punto 6, además los dispositivos deben estar conectados utilizando certificado X.509 sobre una conexión segura </w:t>
      </w:r>
      <w:r w:rsidR="00BC6BDD">
        <w:t xml:space="preserve">para autenticar y autorizar las acciones de la cuenta. En simples palabras, se debe cumplir reglas que impone AWS donde el centro de la atención es la seguridad y confidencialidad de los datos y dispositivos. </w:t>
      </w:r>
    </w:p>
    <w:p w:rsidR="00BC6BDD" w:rsidRPr="00BC6BDD" w:rsidRDefault="00BC6BDD" w:rsidP="00BC6BDD">
      <w:pPr>
        <w:spacing w:line="240" w:lineRule="auto"/>
        <w:jc w:val="both"/>
      </w:pPr>
      <w:r w:rsidRPr="00BC6BDD">
        <w:t>AWS IoT proporciona tres formas de aprovisionar dispositivos:</w:t>
      </w:r>
    </w:p>
    <w:p w:rsidR="00BC6BDD" w:rsidRPr="00BC6BDD" w:rsidRDefault="00BC6BDD" w:rsidP="00BC6BDD">
      <w:pPr>
        <w:numPr>
          <w:ilvl w:val="0"/>
          <w:numId w:val="12"/>
        </w:numPr>
        <w:spacing w:line="240" w:lineRule="auto"/>
        <w:jc w:val="both"/>
      </w:pPr>
      <w:r w:rsidRPr="00BC6BDD">
        <w:t>Aprovisionamiento de un solo objeto con una plantilla de aprovisionamiento.</w:t>
      </w:r>
    </w:p>
    <w:p w:rsidR="00BC6BDD" w:rsidRPr="00BC6BDD" w:rsidRDefault="00BC6BDD" w:rsidP="00BC6BDD">
      <w:pPr>
        <w:spacing w:line="240" w:lineRule="auto"/>
        <w:jc w:val="both"/>
      </w:pPr>
      <w:r w:rsidRPr="00BC6BDD">
        <w:t>Esta es una buena opción si solo necesita aprovisionar los dispositivos de uno en uno.</w:t>
      </w:r>
    </w:p>
    <w:p w:rsidR="00BC6BDD" w:rsidRPr="00BC6BDD" w:rsidRDefault="00BC6BDD" w:rsidP="00BC6BDD">
      <w:pPr>
        <w:numPr>
          <w:ilvl w:val="0"/>
          <w:numId w:val="12"/>
        </w:numPr>
        <w:spacing w:line="240" w:lineRule="auto"/>
        <w:jc w:val="both"/>
      </w:pPr>
      <w:r w:rsidRPr="00BC6BDD">
        <w:t>Aprovisionamiento "just-in-time" (JITP) con una plantilla que registra y aprovisiona un dispositivo cuando se conecta por primera vez a AWS IoT.</w:t>
      </w:r>
    </w:p>
    <w:p w:rsidR="00BC6BDD" w:rsidRPr="00BC6BDD" w:rsidRDefault="00BC6BDD" w:rsidP="00BC6BDD">
      <w:pPr>
        <w:spacing w:line="240" w:lineRule="auto"/>
        <w:jc w:val="both"/>
      </w:pPr>
      <w:r w:rsidRPr="00BC6BDD">
        <w:t>Esta es una buena opción si necesita registrar un gran número de dispositivos, pero no dispone de información sobre ellos que se pueda incluir en una lista de aprovisionamiento por lotes.</w:t>
      </w:r>
    </w:p>
    <w:p w:rsidR="00BC6BDD" w:rsidRPr="00BC6BDD" w:rsidRDefault="00BC6BDD" w:rsidP="00BC6BDD">
      <w:pPr>
        <w:numPr>
          <w:ilvl w:val="0"/>
          <w:numId w:val="12"/>
        </w:numPr>
        <w:spacing w:line="240" w:lineRule="auto"/>
        <w:jc w:val="both"/>
      </w:pPr>
      <w:r w:rsidRPr="00BC6BDD">
        <w:t>Aprovisionamiento por lotes.</w:t>
      </w:r>
    </w:p>
    <w:p w:rsidR="00BC3633" w:rsidRPr="00DB3D13" w:rsidRDefault="00BC6BDD" w:rsidP="00BC3633">
      <w:pPr>
        <w:spacing w:line="240" w:lineRule="auto"/>
        <w:jc w:val="both"/>
      </w:pPr>
      <w:r w:rsidRPr="00BC6BDD">
        <w:t>Esta opción le permite especificar una lista de valores de aprovisionamiento de un solo objeto que se almacenan en un archivo en un bucket de S3</w:t>
      </w:r>
      <w:r>
        <w:t>(</w:t>
      </w:r>
      <w:r w:rsidR="00BC3633">
        <w:t>Servicio de almacenamiento de AWS</w:t>
      </w:r>
      <w:r>
        <w:t>)</w:t>
      </w:r>
      <w:r w:rsidRPr="00BC6BDD">
        <w:t>. Este enfoque funciona bien si tiene un gran número de dispositivos conocidos cuyas características puede incluir en una lista.</w:t>
      </w:r>
    </w:p>
    <w:p w:rsidR="00BC6BDD" w:rsidRDefault="00BC6BDD">
      <w:r>
        <w:br w:type="page"/>
      </w:r>
    </w:p>
    <w:p w:rsidR="00BC6BDD" w:rsidRPr="009366C8" w:rsidRDefault="00BC6BDD" w:rsidP="009366C8">
      <w:pPr>
        <w:jc w:val="both"/>
      </w:pPr>
    </w:p>
    <w:p w:rsidR="003A0F85" w:rsidRPr="003A0F85" w:rsidRDefault="003A0F85" w:rsidP="00E90B12">
      <w:pPr>
        <w:spacing w:before="100" w:beforeAutospacing="1" w:after="100" w:afterAutospacing="1" w:line="240" w:lineRule="auto"/>
        <w:ind w:left="720"/>
        <w:textAlignment w:val="baseline"/>
      </w:pPr>
    </w:p>
    <w:tbl>
      <w:tblPr>
        <w:tblStyle w:val="Tabladecuadrcula1clara-nfasis5"/>
        <w:tblW w:w="0" w:type="auto"/>
        <w:tblLook w:val="04A0" w:firstRow="1" w:lastRow="0" w:firstColumn="1" w:lastColumn="0" w:noHBand="0" w:noVBand="1"/>
      </w:tblPr>
      <w:tblGrid>
        <w:gridCol w:w="2949"/>
        <w:gridCol w:w="708"/>
        <w:gridCol w:w="708"/>
        <w:gridCol w:w="976"/>
        <w:gridCol w:w="654"/>
        <w:gridCol w:w="902"/>
        <w:gridCol w:w="654"/>
        <w:gridCol w:w="902"/>
      </w:tblGrid>
      <w:tr w:rsidR="003A0F85" w:rsidRPr="003A0F85" w:rsidTr="005532E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0" w:type="auto"/>
            <w:hideMark/>
          </w:tcPr>
          <w:p w:rsidR="003A0F85" w:rsidRPr="003A0F85" w:rsidRDefault="003A0F85" w:rsidP="003A0F85">
            <w:pPr>
              <w:spacing w:after="160" w:line="259" w:lineRule="auto"/>
              <w:jc w:val="center"/>
            </w:pPr>
          </w:p>
        </w:tc>
        <w:tc>
          <w:tcPr>
            <w:tcW w:w="0" w:type="auto"/>
            <w:hideMark/>
          </w:tcPr>
          <w:p w:rsidR="003A0F85" w:rsidRPr="003A0F85" w:rsidRDefault="003A0F85" w:rsidP="003A0F85">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3A0F85">
              <w:t>Peso</w:t>
            </w:r>
          </w:p>
        </w:tc>
        <w:tc>
          <w:tcPr>
            <w:tcW w:w="0" w:type="auto"/>
            <w:gridSpan w:val="2"/>
            <w:hideMark/>
          </w:tcPr>
          <w:p w:rsidR="003A0F85" w:rsidRPr="003A0F85" w:rsidRDefault="003A0F85" w:rsidP="003A0F85">
            <w:pPr>
              <w:spacing w:after="160" w:line="259" w:lineRule="auto"/>
              <w:jc w:val="center"/>
              <w:cnfStyle w:val="100000000000" w:firstRow="1" w:lastRow="0" w:firstColumn="0" w:lastColumn="0" w:oddVBand="0" w:evenVBand="0" w:oddHBand="0" w:evenHBand="0" w:firstRowFirstColumn="0" w:firstRowLastColumn="0" w:lastRowFirstColumn="0" w:lastRowLastColumn="0"/>
            </w:pPr>
            <w:r>
              <w:t>IBM Watson IoT</w:t>
            </w:r>
          </w:p>
        </w:tc>
        <w:tc>
          <w:tcPr>
            <w:tcW w:w="0" w:type="auto"/>
            <w:gridSpan w:val="2"/>
            <w:hideMark/>
          </w:tcPr>
          <w:p w:rsidR="003A0F85" w:rsidRPr="003A0F85" w:rsidRDefault="003A0F85" w:rsidP="003A0F85">
            <w:pPr>
              <w:spacing w:after="160" w:line="259" w:lineRule="auto"/>
              <w:jc w:val="center"/>
              <w:cnfStyle w:val="100000000000" w:firstRow="1" w:lastRow="0" w:firstColumn="0" w:lastColumn="0" w:oddVBand="0" w:evenVBand="0" w:oddHBand="0" w:evenHBand="0" w:firstRowFirstColumn="0" w:firstRowLastColumn="0" w:lastRowFirstColumn="0" w:lastRowLastColumn="0"/>
            </w:pPr>
            <w:r>
              <w:t>Azure IoT Hub</w:t>
            </w:r>
          </w:p>
        </w:tc>
        <w:tc>
          <w:tcPr>
            <w:tcW w:w="0" w:type="auto"/>
            <w:gridSpan w:val="2"/>
            <w:hideMark/>
          </w:tcPr>
          <w:p w:rsidR="003A0F85" w:rsidRPr="003A0F85" w:rsidRDefault="005532EA" w:rsidP="003A0F85">
            <w:pPr>
              <w:spacing w:after="160" w:line="259" w:lineRule="auto"/>
              <w:jc w:val="center"/>
              <w:cnfStyle w:val="100000000000" w:firstRow="1" w:lastRow="0" w:firstColumn="0" w:lastColumn="0" w:oddVBand="0" w:evenVBand="0" w:oddHBand="0" w:evenHBand="0" w:firstRowFirstColumn="0" w:firstRowLastColumn="0" w:lastRowFirstColumn="0" w:lastRowLastColumn="0"/>
            </w:pPr>
            <w:r>
              <w:t>AWS IoT</w:t>
            </w:r>
          </w:p>
        </w:tc>
      </w:tr>
      <w:tr w:rsidR="005532EA" w:rsidRPr="003A0F85" w:rsidTr="00B259A2">
        <w:trPr>
          <w:trHeight w:val="440"/>
        </w:trPr>
        <w:tc>
          <w:tcPr>
            <w:cnfStyle w:val="001000000000" w:firstRow="0" w:lastRow="0" w:firstColumn="1" w:lastColumn="0" w:oddVBand="0" w:evenVBand="0" w:oddHBand="0" w:evenHBand="0" w:firstRowFirstColumn="0" w:firstRowLastColumn="0" w:lastRowFirstColumn="0" w:lastRowLastColumn="0"/>
            <w:tcW w:w="0" w:type="auto"/>
            <w:hideMark/>
          </w:tcPr>
          <w:p w:rsidR="003A0F85" w:rsidRPr="003A0F85" w:rsidRDefault="00E90B12" w:rsidP="003A0F85">
            <w:pPr>
              <w:spacing w:after="160" w:line="259" w:lineRule="auto"/>
              <w:jc w:val="both"/>
            </w:pPr>
            <w:r>
              <w:t>Características</w:t>
            </w:r>
          </w:p>
        </w:tc>
        <w:tc>
          <w:tcPr>
            <w:tcW w:w="0" w:type="auto"/>
            <w:hideMark/>
          </w:tcPr>
          <w:p w:rsidR="003A0F85" w:rsidRPr="003A0F85" w:rsidRDefault="003A0F85" w:rsidP="003A0F85">
            <w:pPr>
              <w:spacing w:after="160" w:line="259" w:lineRule="auto"/>
              <w:jc w:val="both"/>
              <w:cnfStyle w:val="000000000000" w:firstRow="0" w:lastRow="0" w:firstColumn="0" w:lastColumn="0" w:oddVBand="0" w:evenVBand="0" w:oddHBand="0" w:evenHBand="0" w:firstRowFirstColumn="0" w:firstRowLastColumn="0" w:lastRowFirstColumn="0" w:lastRowLastColumn="0"/>
            </w:pPr>
          </w:p>
        </w:tc>
        <w:tc>
          <w:tcPr>
            <w:tcW w:w="708" w:type="dxa"/>
            <w:shd w:val="clear" w:color="auto" w:fill="DEEAF6" w:themeFill="accent1" w:themeFillTint="33"/>
            <w:hideMark/>
          </w:tcPr>
          <w:p w:rsidR="003A0F85" w:rsidRPr="003A0F85" w:rsidRDefault="003A0F85" w:rsidP="003A0F85">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3A0F85">
              <w:t>Nota</w:t>
            </w:r>
          </w:p>
        </w:tc>
        <w:tc>
          <w:tcPr>
            <w:tcW w:w="976" w:type="dxa"/>
            <w:shd w:val="clear" w:color="auto" w:fill="DEEAF6" w:themeFill="accent1" w:themeFillTint="33"/>
            <w:hideMark/>
          </w:tcPr>
          <w:p w:rsidR="003A0F85" w:rsidRPr="003A0F85" w:rsidRDefault="003A0F85" w:rsidP="003A0F85">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3A0F85">
              <w:t>Puntaje</w:t>
            </w:r>
          </w:p>
        </w:tc>
        <w:tc>
          <w:tcPr>
            <w:tcW w:w="0" w:type="auto"/>
            <w:shd w:val="clear" w:color="auto" w:fill="DEEAF6" w:themeFill="accent1" w:themeFillTint="33"/>
            <w:hideMark/>
          </w:tcPr>
          <w:p w:rsidR="003A0F85" w:rsidRPr="003A0F85" w:rsidRDefault="003A0F85" w:rsidP="003A0F85">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3A0F85">
              <w:t>Nota</w:t>
            </w:r>
          </w:p>
        </w:tc>
        <w:tc>
          <w:tcPr>
            <w:tcW w:w="0" w:type="auto"/>
            <w:shd w:val="clear" w:color="auto" w:fill="DEEAF6" w:themeFill="accent1" w:themeFillTint="33"/>
            <w:hideMark/>
          </w:tcPr>
          <w:p w:rsidR="003A0F85" w:rsidRPr="003A0F85" w:rsidRDefault="003A0F85" w:rsidP="003A0F85">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3A0F85">
              <w:t>Puntaje</w:t>
            </w:r>
          </w:p>
        </w:tc>
        <w:tc>
          <w:tcPr>
            <w:tcW w:w="0" w:type="auto"/>
            <w:shd w:val="clear" w:color="auto" w:fill="DEEAF6" w:themeFill="accent1" w:themeFillTint="33"/>
            <w:hideMark/>
          </w:tcPr>
          <w:p w:rsidR="003A0F85" w:rsidRPr="003A0F85" w:rsidRDefault="003A0F85" w:rsidP="003A0F85">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3A0F85">
              <w:t>Nota</w:t>
            </w:r>
          </w:p>
        </w:tc>
        <w:tc>
          <w:tcPr>
            <w:tcW w:w="0" w:type="auto"/>
            <w:shd w:val="clear" w:color="auto" w:fill="DEEAF6" w:themeFill="accent1" w:themeFillTint="33"/>
            <w:hideMark/>
          </w:tcPr>
          <w:p w:rsidR="003A0F85" w:rsidRPr="003A0F85" w:rsidRDefault="003A0F85" w:rsidP="003A0F85">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3A0F85">
              <w:t>Puntaje</w:t>
            </w:r>
          </w:p>
        </w:tc>
      </w:tr>
      <w:tr w:rsidR="005532EA" w:rsidRPr="003A0F85" w:rsidTr="00E90B12">
        <w:tc>
          <w:tcPr>
            <w:cnfStyle w:val="001000000000" w:firstRow="0" w:lastRow="0" w:firstColumn="1" w:lastColumn="0" w:oddVBand="0" w:evenVBand="0" w:oddHBand="0" w:evenHBand="0" w:firstRowFirstColumn="0" w:firstRowLastColumn="0" w:lastRowFirstColumn="0" w:lastRowLastColumn="0"/>
            <w:tcW w:w="0" w:type="auto"/>
            <w:hideMark/>
          </w:tcPr>
          <w:p w:rsidR="003A0F85" w:rsidRPr="003A0F85" w:rsidRDefault="005532EA" w:rsidP="003A0F85">
            <w:pPr>
              <w:spacing w:after="160" w:line="259" w:lineRule="auto"/>
              <w:jc w:val="both"/>
            </w:pPr>
            <w:r w:rsidRPr="005532EA">
              <w:t>Robustez</w:t>
            </w:r>
          </w:p>
        </w:tc>
        <w:tc>
          <w:tcPr>
            <w:tcW w:w="0" w:type="auto"/>
            <w:hideMark/>
          </w:tcPr>
          <w:p w:rsidR="003A0F85" w:rsidRPr="003A0F85" w:rsidRDefault="00593338" w:rsidP="003A0F85">
            <w:pPr>
              <w:spacing w:after="160" w:line="259" w:lineRule="auto"/>
              <w:jc w:val="both"/>
              <w:cnfStyle w:val="000000000000" w:firstRow="0" w:lastRow="0" w:firstColumn="0" w:lastColumn="0" w:oddVBand="0" w:evenVBand="0" w:oddHBand="0" w:evenHBand="0" w:firstRowFirstColumn="0" w:firstRowLastColumn="0" w:lastRowFirstColumn="0" w:lastRowLastColumn="0"/>
            </w:pPr>
            <w:r>
              <w:t>3</w:t>
            </w:r>
            <w:r w:rsidR="003A0F85" w:rsidRPr="003A0F85">
              <w:t>0%</w:t>
            </w:r>
          </w:p>
        </w:tc>
        <w:tc>
          <w:tcPr>
            <w:tcW w:w="708" w:type="dxa"/>
          </w:tcPr>
          <w:p w:rsidR="003A0F85" w:rsidRPr="003A0F85" w:rsidRDefault="00252E47" w:rsidP="003A0F85">
            <w:pPr>
              <w:spacing w:after="160" w:line="259" w:lineRule="auto"/>
              <w:jc w:val="both"/>
              <w:cnfStyle w:val="000000000000" w:firstRow="0" w:lastRow="0" w:firstColumn="0" w:lastColumn="0" w:oddVBand="0" w:evenVBand="0" w:oddHBand="0" w:evenHBand="0" w:firstRowFirstColumn="0" w:firstRowLastColumn="0" w:lastRowFirstColumn="0" w:lastRowLastColumn="0"/>
            </w:pPr>
            <w:r>
              <w:t>8</w:t>
            </w:r>
          </w:p>
        </w:tc>
        <w:tc>
          <w:tcPr>
            <w:tcW w:w="976" w:type="dxa"/>
          </w:tcPr>
          <w:p w:rsidR="003A0F85" w:rsidRPr="003A0F85" w:rsidRDefault="004E7194" w:rsidP="003A0F85">
            <w:pPr>
              <w:spacing w:after="160" w:line="259" w:lineRule="auto"/>
              <w:jc w:val="both"/>
              <w:cnfStyle w:val="000000000000" w:firstRow="0" w:lastRow="0" w:firstColumn="0" w:lastColumn="0" w:oddVBand="0" w:evenVBand="0" w:oddHBand="0" w:evenHBand="0" w:firstRowFirstColumn="0" w:firstRowLastColumn="0" w:lastRowFirstColumn="0" w:lastRowLastColumn="0"/>
            </w:pPr>
            <w:r>
              <w:t>2.4</w:t>
            </w:r>
          </w:p>
        </w:tc>
        <w:tc>
          <w:tcPr>
            <w:tcW w:w="0" w:type="auto"/>
            <w:shd w:val="clear" w:color="auto" w:fill="DEEAF6" w:themeFill="accent1" w:themeFillTint="33"/>
          </w:tcPr>
          <w:p w:rsidR="003A0F85" w:rsidRPr="003A0F85" w:rsidRDefault="00252E47" w:rsidP="003A0F85">
            <w:pPr>
              <w:spacing w:after="160" w:line="259" w:lineRule="auto"/>
              <w:jc w:val="both"/>
              <w:cnfStyle w:val="000000000000" w:firstRow="0" w:lastRow="0" w:firstColumn="0" w:lastColumn="0" w:oddVBand="0" w:evenVBand="0" w:oddHBand="0" w:evenHBand="0" w:firstRowFirstColumn="0" w:firstRowLastColumn="0" w:lastRowFirstColumn="0" w:lastRowLastColumn="0"/>
            </w:pPr>
            <w:r>
              <w:t>9</w:t>
            </w:r>
          </w:p>
        </w:tc>
        <w:tc>
          <w:tcPr>
            <w:tcW w:w="0" w:type="auto"/>
            <w:shd w:val="clear" w:color="auto" w:fill="DEEAF6" w:themeFill="accent1" w:themeFillTint="33"/>
          </w:tcPr>
          <w:p w:rsidR="003A0F85" w:rsidRPr="003A0F85" w:rsidRDefault="004E7194" w:rsidP="003A0F85">
            <w:pPr>
              <w:spacing w:after="160" w:line="259" w:lineRule="auto"/>
              <w:jc w:val="both"/>
              <w:cnfStyle w:val="000000000000" w:firstRow="0" w:lastRow="0" w:firstColumn="0" w:lastColumn="0" w:oddVBand="0" w:evenVBand="0" w:oddHBand="0" w:evenHBand="0" w:firstRowFirstColumn="0" w:firstRowLastColumn="0" w:lastRowFirstColumn="0" w:lastRowLastColumn="0"/>
            </w:pPr>
            <w:r>
              <w:t>2.7</w:t>
            </w:r>
          </w:p>
        </w:tc>
        <w:tc>
          <w:tcPr>
            <w:tcW w:w="0" w:type="auto"/>
          </w:tcPr>
          <w:p w:rsidR="003A0F85" w:rsidRPr="003A0F85" w:rsidRDefault="00252E47" w:rsidP="003A0F85">
            <w:pPr>
              <w:spacing w:after="160" w:line="259" w:lineRule="auto"/>
              <w:jc w:val="both"/>
              <w:cnfStyle w:val="000000000000" w:firstRow="0" w:lastRow="0" w:firstColumn="0" w:lastColumn="0" w:oddVBand="0" w:evenVBand="0" w:oddHBand="0" w:evenHBand="0" w:firstRowFirstColumn="0" w:firstRowLastColumn="0" w:lastRowFirstColumn="0" w:lastRowLastColumn="0"/>
            </w:pPr>
            <w:r>
              <w:t>7</w:t>
            </w:r>
          </w:p>
        </w:tc>
        <w:tc>
          <w:tcPr>
            <w:tcW w:w="0" w:type="auto"/>
          </w:tcPr>
          <w:p w:rsidR="003A0F85" w:rsidRPr="003A0F85" w:rsidRDefault="004E7194" w:rsidP="003A0F85">
            <w:pPr>
              <w:spacing w:after="160" w:line="259" w:lineRule="auto"/>
              <w:jc w:val="both"/>
              <w:cnfStyle w:val="000000000000" w:firstRow="0" w:lastRow="0" w:firstColumn="0" w:lastColumn="0" w:oddVBand="0" w:evenVBand="0" w:oddHBand="0" w:evenHBand="0" w:firstRowFirstColumn="0" w:firstRowLastColumn="0" w:lastRowFirstColumn="0" w:lastRowLastColumn="0"/>
            </w:pPr>
            <w:r>
              <w:t>2.1</w:t>
            </w:r>
          </w:p>
        </w:tc>
      </w:tr>
      <w:tr w:rsidR="005532EA" w:rsidRPr="003A0F85" w:rsidTr="00E90B12">
        <w:tc>
          <w:tcPr>
            <w:cnfStyle w:val="001000000000" w:firstRow="0" w:lastRow="0" w:firstColumn="1" w:lastColumn="0" w:oddVBand="0" w:evenVBand="0" w:oddHBand="0" w:evenHBand="0" w:firstRowFirstColumn="0" w:firstRowLastColumn="0" w:lastRowFirstColumn="0" w:lastRowLastColumn="0"/>
            <w:tcW w:w="0" w:type="auto"/>
            <w:hideMark/>
          </w:tcPr>
          <w:p w:rsidR="003A0F85" w:rsidRPr="003A0F85" w:rsidRDefault="00C950F8" w:rsidP="003A0F85">
            <w:pPr>
              <w:spacing w:after="160" w:line="259" w:lineRule="auto"/>
              <w:jc w:val="both"/>
            </w:pPr>
            <w:r>
              <w:t>C</w:t>
            </w:r>
            <w:r w:rsidRPr="00162AC4">
              <w:t>ompatibilidad del proveedor</w:t>
            </w:r>
          </w:p>
        </w:tc>
        <w:tc>
          <w:tcPr>
            <w:tcW w:w="0" w:type="auto"/>
            <w:hideMark/>
          </w:tcPr>
          <w:p w:rsidR="003A0F85" w:rsidRPr="003A0F85" w:rsidRDefault="00593338" w:rsidP="003A0F85">
            <w:pPr>
              <w:spacing w:after="160" w:line="259" w:lineRule="auto"/>
              <w:jc w:val="both"/>
              <w:cnfStyle w:val="000000000000" w:firstRow="0" w:lastRow="0" w:firstColumn="0" w:lastColumn="0" w:oddVBand="0" w:evenVBand="0" w:oddHBand="0" w:evenHBand="0" w:firstRowFirstColumn="0" w:firstRowLastColumn="0" w:lastRowFirstColumn="0" w:lastRowLastColumn="0"/>
            </w:pPr>
            <w:r>
              <w:t>20</w:t>
            </w:r>
            <w:r w:rsidR="003A0F85" w:rsidRPr="003A0F85">
              <w:t>%</w:t>
            </w:r>
          </w:p>
        </w:tc>
        <w:tc>
          <w:tcPr>
            <w:tcW w:w="708" w:type="dxa"/>
          </w:tcPr>
          <w:p w:rsidR="003A0F85" w:rsidRPr="003A0F85" w:rsidRDefault="00252E47" w:rsidP="003A0F85">
            <w:pPr>
              <w:spacing w:after="160" w:line="259" w:lineRule="auto"/>
              <w:jc w:val="both"/>
              <w:cnfStyle w:val="000000000000" w:firstRow="0" w:lastRow="0" w:firstColumn="0" w:lastColumn="0" w:oddVBand="0" w:evenVBand="0" w:oddHBand="0" w:evenHBand="0" w:firstRowFirstColumn="0" w:firstRowLastColumn="0" w:lastRowFirstColumn="0" w:lastRowLastColumn="0"/>
            </w:pPr>
            <w:r>
              <w:t>3*</w:t>
            </w:r>
          </w:p>
        </w:tc>
        <w:tc>
          <w:tcPr>
            <w:tcW w:w="976" w:type="dxa"/>
          </w:tcPr>
          <w:p w:rsidR="003A0F85" w:rsidRPr="003A0F85" w:rsidRDefault="004E7194" w:rsidP="003A0F85">
            <w:pPr>
              <w:spacing w:after="160" w:line="259" w:lineRule="auto"/>
              <w:jc w:val="both"/>
              <w:cnfStyle w:val="000000000000" w:firstRow="0" w:lastRow="0" w:firstColumn="0" w:lastColumn="0" w:oddVBand="0" w:evenVBand="0" w:oddHBand="0" w:evenHBand="0" w:firstRowFirstColumn="0" w:firstRowLastColumn="0" w:lastRowFirstColumn="0" w:lastRowLastColumn="0"/>
            </w:pPr>
            <w:r>
              <w:t>0.6</w:t>
            </w:r>
          </w:p>
        </w:tc>
        <w:tc>
          <w:tcPr>
            <w:tcW w:w="0" w:type="auto"/>
            <w:shd w:val="clear" w:color="auto" w:fill="DEEAF6" w:themeFill="accent1" w:themeFillTint="33"/>
          </w:tcPr>
          <w:p w:rsidR="003A0F85" w:rsidRPr="003A0F85" w:rsidRDefault="00252E47" w:rsidP="003A0F85">
            <w:pPr>
              <w:spacing w:after="160" w:line="259" w:lineRule="auto"/>
              <w:jc w:val="both"/>
              <w:cnfStyle w:val="000000000000" w:firstRow="0" w:lastRow="0" w:firstColumn="0" w:lastColumn="0" w:oddVBand="0" w:evenVBand="0" w:oddHBand="0" w:evenHBand="0" w:firstRowFirstColumn="0" w:firstRowLastColumn="0" w:lastRowFirstColumn="0" w:lastRowLastColumn="0"/>
            </w:pPr>
            <w:r>
              <w:t>7</w:t>
            </w:r>
          </w:p>
        </w:tc>
        <w:tc>
          <w:tcPr>
            <w:tcW w:w="0" w:type="auto"/>
            <w:shd w:val="clear" w:color="auto" w:fill="DEEAF6" w:themeFill="accent1" w:themeFillTint="33"/>
          </w:tcPr>
          <w:p w:rsidR="003A0F85" w:rsidRPr="003A0F85" w:rsidRDefault="004E7194" w:rsidP="003A0F85">
            <w:pPr>
              <w:spacing w:after="160" w:line="259" w:lineRule="auto"/>
              <w:jc w:val="both"/>
              <w:cnfStyle w:val="000000000000" w:firstRow="0" w:lastRow="0" w:firstColumn="0" w:lastColumn="0" w:oddVBand="0" w:evenVBand="0" w:oddHBand="0" w:evenHBand="0" w:firstRowFirstColumn="0" w:firstRowLastColumn="0" w:lastRowFirstColumn="0" w:lastRowLastColumn="0"/>
            </w:pPr>
            <w:r>
              <w:t>1.4</w:t>
            </w:r>
          </w:p>
        </w:tc>
        <w:tc>
          <w:tcPr>
            <w:tcW w:w="0" w:type="auto"/>
          </w:tcPr>
          <w:p w:rsidR="003A0F85" w:rsidRPr="003A0F85" w:rsidRDefault="00252E47" w:rsidP="003A0F85">
            <w:pPr>
              <w:spacing w:after="160" w:line="259" w:lineRule="auto"/>
              <w:jc w:val="both"/>
              <w:cnfStyle w:val="000000000000" w:firstRow="0" w:lastRow="0" w:firstColumn="0" w:lastColumn="0" w:oddVBand="0" w:evenVBand="0" w:oddHBand="0" w:evenHBand="0" w:firstRowFirstColumn="0" w:firstRowLastColumn="0" w:lastRowFirstColumn="0" w:lastRowLastColumn="0"/>
            </w:pPr>
            <w:r>
              <w:t>8</w:t>
            </w:r>
          </w:p>
        </w:tc>
        <w:tc>
          <w:tcPr>
            <w:tcW w:w="0" w:type="auto"/>
          </w:tcPr>
          <w:p w:rsidR="003A0F85" w:rsidRPr="003A0F85" w:rsidRDefault="004E7194" w:rsidP="003A0F85">
            <w:pPr>
              <w:spacing w:after="160" w:line="259" w:lineRule="auto"/>
              <w:jc w:val="both"/>
              <w:cnfStyle w:val="000000000000" w:firstRow="0" w:lastRow="0" w:firstColumn="0" w:lastColumn="0" w:oddVBand="0" w:evenVBand="0" w:oddHBand="0" w:evenHBand="0" w:firstRowFirstColumn="0" w:firstRowLastColumn="0" w:lastRowFirstColumn="0" w:lastRowLastColumn="0"/>
            </w:pPr>
            <w:r>
              <w:t>1.6</w:t>
            </w:r>
          </w:p>
        </w:tc>
      </w:tr>
      <w:tr w:rsidR="005532EA" w:rsidRPr="003A0F85" w:rsidTr="00E90B12">
        <w:tc>
          <w:tcPr>
            <w:cnfStyle w:val="001000000000" w:firstRow="0" w:lastRow="0" w:firstColumn="1" w:lastColumn="0" w:oddVBand="0" w:evenVBand="0" w:oddHBand="0" w:evenHBand="0" w:firstRowFirstColumn="0" w:firstRowLastColumn="0" w:lastRowFirstColumn="0" w:lastRowLastColumn="0"/>
            <w:tcW w:w="0" w:type="auto"/>
            <w:hideMark/>
          </w:tcPr>
          <w:p w:rsidR="003A0F85" w:rsidRPr="003A0F85" w:rsidRDefault="00C950F8" w:rsidP="00C950F8">
            <w:pPr>
              <w:spacing w:after="160"/>
              <w:jc w:val="both"/>
            </w:pPr>
            <w:r>
              <w:t>S</w:t>
            </w:r>
            <w:r w:rsidRPr="00B36D10">
              <w:t>eguridad</w:t>
            </w:r>
          </w:p>
        </w:tc>
        <w:tc>
          <w:tcPr>
            <w:tcW w:w="0" w:type="auto"/>
            <w:hideMark/>
          </w:tcPr>
          <w:p w:rsidR="003A0F85" w:rsidRPr="003A0F85" w:rsidRDefault="003A0F85" w:rsidP="003A0F85">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3A0F85">
              <w:t>40%</w:t>
            </w:r>
          </w:p>
        </w:tc>
        <w:tc>
          <w:tcPr>
            <w:tcW w:w="708" w:type="dxa"/>
          </w:tcPr>
          <w:p w:rsidR="003A0F85" w:rsidRPr="003A0F85" w:rsidRDefault="004E7194" w:rsidP="003A0F85">
            <w:pPr>
              <w:spacing w:after="160" w:line="259" w:lineRule="auto"/>
              <w:jc w:val="both"/>
              <w:cnfStyle w:val="000000000000" w:firstRow="0" w:lastRow="0" w:firstColumn="0" w:lastColumn="0" w:oddVBand="0" w:evenVBand="0" w:oddHBand="0" w:evenHBand="0" w:firstRowFirstColumn="0" w:firstRowLastColumn="0" w:lastRowFirstColumn="0" w:lastRowLastColumn="0"/>
            </w:pPr>
            <w:r>
              <w:t>9</w:t>
            </w:r>
          </w:p>
        </w:tc>
        <w:tc>
          <w:tcPr>
            <w:tcW w:w="976" w:type="dxa"/>
          </w:tcPr>
          <w:p w:rsidR="003A0F85" w:rsidRPr="003A0F85" w:rsidRDefault="00E90B12" w:rsidP="003A0F85">
            <w:pPr>
              <w:spacing w:after="160" w:line="259" w:lineRule="auto"/>
              <w:jc w:val="both"/>
              <w:cnfStyle w:val="000000000000" w:firstRow="0" w:lastRow="0" w:firstColumn="0" w:lastColumn="0" w:oddVBand="0" w:evenVBand="0" w:oddHBand="0" w:evenHBand="0" w:firstRowFirstColumn="0" w:firstRowLastColumn="0" w:lastRowFirstColumn="0" w:lastRowLastColumn="0"/>
            </w:pPr>
            <w:r>
              <w:t>3.6</w:t>
            </w:r>
          </w:p>
        </w:tc>
        <w:tc>
          <w:tcPr>
            <w:tcW w:w="0" w:type="auto"/>
            <w:shd w:val="clear" w:color="auto" w:fill="DEEAF6" w:themeFill="accent1" w:themeFillTint="33"/>
          </w:tcPr>
          <w:p w:rsidR="003A0F85" w:rsidRPr="003A0F85" w:rsidRDefault="004E7194" w:rsidP="003A0F85">
            <w:pPr>
              <w:spacing w:after="160" w:line="259" w:lineRule="auto"/>
              <w:jc w:val="both"/>
              <w:cnfStyle w:val="000000000000" w:firstRow="0" w:lastRow="0" w:firstColumn="0" w:lastColumn="0" w:oddVBand="0" w:evenVBand="0" w:oddHBand="0" w:evenHBand="0" w:firstRowFirstColumn="0" w:firstRowLastColumn="0" w:lastRowFirstColumn="0" w:lastRowLastColumn="0"/>
            </w:pPr>
            <w:r>
              <w:t>7</w:t>
            </w:r>
          </w:p>
        </w:tc>
        <w:tc>
          <w:tcPr>
            <w:tcW w:w="0" w:type="auto"/>
            <w:shd w:val="clear" w:color="auto" w:fill="DEEAF6" w:themeFill="accent1" w:themeFillTint="33"/>
          </w:tcPr>
          <w:p w:rsidR="003A0F85" w:rsidRPr="003A0F85" w:rsidRDefault="00E90B12" w:rsidP="003A0F85">
            <w:pPr>
              <w:spacing w:after="160" w:line="259" w:lineRule="auto"/>
              <w:jc w:val="both"/>
              <w:cnfStyle w:val="000000000000" w:firstRow="0" w:lastRow="0" w:firstColumn="0" w:lastColumn="0" w:oddVBand="0" w:evenVBand="0" w:oddHBand="0" w:evenHBand="0" w:firstRowFirstColumn="0" w:firstRowLastColumn="0" w:lastRowFirstColumn="0" w:lastRowLastColumn="0"/>
            </w:pPr>
            <w:r>
              <w:t>2.8</w:t>
            </w:r>
          </w:p>
        </w:tc>
        <w:tc>
          <w:tcPr>
            <w:tcW w:w="0" w:type="auto"/>
          </w:tcPr>
          <w:p w:rsidR="003A0F85" w:rsidRPr="003A0F85" w:rsidRDefault="004E7194" w:rsidP="003A0F85">
            <w:pPr>
              <w:spacing w:after="160" w:line="259" w:lineRule="auto"/>
              <w:jc w:val="both"/>
              <w:cnfStyle w:val="000000000000" w:firstRow="0" w:lastRow="0" w:firstColumn="0" w:lastColumn="0" w:oddVBand="0" w:evenVBand="0" w:oddHBand="0" w:evenHBand="0" w:firstRowFirstColumn="0" w:firstRowLastColumn="0" w:lastRowFirstColumn="0" w:lastRowLastColumn="0"/>
            </w:pPr>
            <w:r>
              <w:t>7</w:t>
            </w:r>
          </w:p>
        </w:tc>
        <w:tc>
          <w:tcPr>
            <w:tcW w:w="0" w:type="auto"/>
          </w:tcPr>
          <w:p w:rsidR="003A0F85" w:rsidRPr="003A0F85" w:rsidRDefault="00E90B12" w:rsidP="003A0F85">
            <w:pPr>
              <w:spacing w:after="160" w:line="259" w:lineRule="auto"/>
              <w:jc w:val="both"/>
              <w:cnfStyle w:val="000000000000" w:firstRow="0" w:lastRow="0" w:firstColumn="0" w:lastColumn="0" w:oddVBand="0" w:evenVBand="0" w:oddHBand="0" w:evenHBand="0" w:firstRowFirstColumn="0" w:firstRowLastColumn="0" w:lastRowFirstColumn="0" w:lastRowLastColumn="0"/>
            </w:pPr>
            <w:r>
              <w:t>2.8</w:t>
            </w:r>
          </w:p>
        </w:tc>
      </w:tr>
      <w:tr w:rsidR="005532EA" w:rsidRPr="003A0F85" w:rsidTr="00E90B12">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hideMark/>
          </w:tcPr>
          <w:p w:rsidR="003A0F85" w:rsidRPr="003A0F85" w:rsidRDefault="00593338" w:rsidP="003A0F85">
            <w:pPr>
              <w:spacing w:after="160" w:line="259" w:lineRule="auto"/>
              <w:jc w:val="both"/>
              <w:rPr>
                <w:u w:val="single"/>
              </w:rPr>
            </w:pPr>
            <w:r w:rsidRPr="00593338">
              <w:t>Empaquetado</w:t>
            </w:r>
          </w:p>
        </w:tc>
        <w:tc>
          <w:tcPr>
            <w:tcW w:w="0" w:type="auto"/>
            <w:tcBorders>
              <w:bottom w:val="single" w:sz="4" w:space="0" w:color="auto"/>
            </w:tcBorders>
            <w:hideMark/>
          </w:tcPr>
          <w:p w:rsidR="003A0F85" w:rsidRPr="003A0F85" w:rsidRDefault="00593338" w:rsidP="003A0F85">
            <w:pPr>
              <w:spacing w:after="160" w:line="259" w:lineRule="auto"/>
              <w:jc w:val="both"/>
              <w:cnfStyle w:val="000000000000" w:firstRow="0" w:lastRow="0" w:firstColumn="0" w:lastColumn="0" w:oddVBand="0" w:evenVBand="0" w:oddHBand="0" w:evenHBand="0" w:firstRowFirstColumn="0" w:firstRowLastColumn="0" w:lastRowFirstColumn="0" w:lastRowLastColumn="0"/>
            </w:pPr>
            <w:r>
              <w:t>10</w:t>
            </w:r>
            <w:r w:rsidR="003A0F85" w:rsidRPr="003A0F85">
              <w:t>%</w:t>
            </w:r>
          </w:p>
        </w:tc>
        <w:tc>
          <w:tcPr>
            <w:tcW w:w="708" w:type="dxa"/>
            <w:tcBorders>
              <w:bottom w:val="single" w:sz="4" w:space="0" w:color="auto"/>
            </w:tcBorders>
          </w:tcPr>
          <w:p w:rsidR="003A0F85" w:rsidRPr="003A0F85" w:rsidRDefault="00252E47" w:rsidP="003A0F85">
            <w:pPr>
              <w:spacing w:after="160" w:line="259" w:lineRule="auto"/>
              <w:jc w:val="both"/>
              <w:cnfStyle w:val="000000000000" w:firstRow="0" w:lastRow="0" w:firstColumn="0" w:lastColumn="0" w:oddVBand="0" w:evenVBand="0" w:oddHBand="0" w:evenHBand="0" w:firstRowFirstColumn="0" w:firstRowLastColumn="0" w:lastRowFirstColumn="0" w:lastRowLastColumn="0"/>
            </w:pPr>
            <w:r>
              <w:t>7</w:t>
            </w:r>
          </w:p>
        </w:tc>
        <w:tc>
          <w:tcPr>
            <w:tcW w:w="976" w:type="dxa"/>
            <w:tcBorders>
              <w:bottom w:val="single" w:sz="4" w:space="0" w:color="auto"/>
            </w:tcBorders>
          </w:tcPr>
          <w:p w:rsidR="003A0F85" w:rsidRPr="003A0F85" w:rsidRDefault="00E90B12" w:rsidP="003A0F85">
            <w:pPr>
              <w:spacing w:after="160" w:line="259" w:lineRule="auto"/>
              <w:jc w:val="both"/>
              <w:cnfStyle w:val="000000000000" w:firstRow="0" w:lastRow="0" w:firstColumn="0" w:lastColumn="0" w:oddVBand="0" w:evenVBand="0" w:oddHBand="0" w:evenHBand="0" w:firstRowFirstColumn="0" w:firstRowLastColumn="0" w:lastRowFirstColumn="0" w:lastRowLastColumn="0"/>
            </w:pPr>
            <w:r>
              <w:t>0.7</w:t>
            </w:r>
          </w:p>
        </w:tc>
        <w:tc>
          <w:tcPr>
            <w:tcW w:w="0" w:type="auto"/>
            <w:tcBorders>
              <w:bottom w:val="single" w:sz="4" w:space="0" w:color="auto"/>
            </w:tcBorders>
            <w:shd w:val="clear" w:color="auto" w:fill="DEEAF6" w:themeFill="accent1" w:themeFillTint="33"/>
          </w:tcPr>
          <w:p w:rsidR="003A0F85" w:rsidRPr="003A0F85" w:rsidRDefault="00252E47" w:rsidP="003A0F85">
            <w:pPr>
              <w:spacing w:after="160" w:line="259" w:lineRule="auto"/>
              <w:jc w:val="both"/>
              <w:cnfStyle w:val="000000000000" w:firstRow="0" w:lastRow="0" w:firstColumn="0" w:lastColumn="0" w:oddVBand="0" w:evenVBand="0" w:oddHBand="0" w:evenHBand="0" w:firstRowFirstColumn="0" w:firstRowLastColumn="0" w:lastRowFirstColumn="0" w:lastRowLastColumn="0"/>
            </w:pPr>
            <w:r>
              <w:t>8</w:t>
            </w:r>
          </w:p>
        </w:tc>
        <w:tc>
          <w:tcPr>
            <w:tcW w:w="0" w:type="auto"/>
            <w:tcBorders>
              <w:bottom w:val="single" w:sz="4" w:space="0" w:color="auto"/>
            </w:tcBorders>
            <w:shd w:val="clear" w:color="auto" w:fill="DEEAF6" w:themeFill="accent1" w:themeFillTint="33"/>
          </w:tcPr>
          <w:p w:rsidR="003A0F85" w:rsidRPr="003A0F85" w:rsidRDefault="00E90B12" w:rsidP="003A0F85">
            <w:pPr>
              <w:spacing w:after="160" w:line="259" w:lineRule="auto"/>
              <w:jc w:val="both"/>
              <w:cnfStyle w:val="000000000000" w:firstRow="0" w:lastRow="0" w:firstColumn="0" w:lastColumn="0" w:oddVBand="0" w:evenVBand="0" w:oddHBand="0" w:evenHBand="0" w:firstRowFirstColumn="0" w:firstRowLastColumn="0" w:lastRowFirstColumn="0" w:lastRowLastColumn="0"/>
            </w:pPr>
            <w:r>
              <w:t>0.8</w:t>
            </w:r>
          </w:p>
        </w:tc>
        <w:tc>
          <w:tcPr>
            <w:tcW w:w="0" w:type="auto"/>
            <w:tcBorders>
              <w:bottom w:val="single" w:sz="4" w:space="0" w:color="auto"/>
            </w:tcBorders>
          </w:tcPr>
          <w:p w:rsidR="003A0F85" w:rsidRPr="003A0F85" w:rsidRDefault="004E7194" w:rsidP="003A0F85">
            <w:pPr>
              <w:spacing w:after="160" w:line="259" w:lineRule="auto"/>
              <w:jc w:val="both"/>
              <w:cnfStyle w:val="000000000000" w:firstRow="0" w:lastRow="0" w:firstColumn="0" w:lastColumn="0" w:oddVBand="0" w:evenVBand="0" w:oddHBand="0" w:evenHBand="0" w:firstRowFirstColumn="0" w:firstRowLastColumn="0" w:lastRowFirstColumn="0" w:lastRowLastColumn="0"/>
            </w:pPr>
            <w:r>
              <w:t>7</w:t>
            </w:r>
          </w:p>
        </w:tc>
        <w:tc>
          <w:tcPr>
            <w:tcW w:w="0" w:type="auto"/>
            <w:tcBorders>
              <w:bottom w:val="single" w:sz="4" w:space="0" w:color="auto"/>
            </w:tcBorders>
          </w:tcPr>
          <w:p w:rsidR="003A0F85" w:rsidRPr="003A0F85" w:rsidRDefault="00E90B12" w:rsidP="003A0F85">
            <w:pPr>
              <w:spacing w:after="160" w:line="259" w:lineRule="auto"/>
              <w:jc w:val="both"/>
              <w:cnfStyle w:val="000000000000" w:firstRow="0" w:lastRow="0" w:firstColumn="0" w:lastColumn="0" w:oddVBand="0" w:evenVBand="0" w:oddHBand="0" w:evenHBand="0" w:firstRowFirstColumn="0" w:firstRowLastColumn="0" w:lastRowFirstColumn="0" w:lastRowLastColumn="0"/>
            </w:pPr>
            <w:r>
              <w:t>0.7</w:t>
            </w:r>
          </w:p>
        </w:tc>
      </w:tr>
      <w:tr w:rsidR="005532EA" w:rsidRPr="003A0F85" w:rsidTr="00E90B12">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rsidR="003A0F85" w:rsidRPr="003A0F85" w:rsidRDefault="003A0F85" w:rsidP="003A0F85">
            <w:pPr>
              <w:spacing w:after="160" w:line="259" w:lineRule="auto"/>
              <w:jc w:val="both"/>
            </w:pPr>
            <w:r w:rsidRPr="003A0F85">
              <w:t>TOTAL</w:t>
            </w:r>
          </w:p>
        </w:tc>
        <w:tc>
          <w:tcPr>
            <w:tcW w:w="0" w:type="auto"/>
            <w:tcBorders>
              <w:top w:val="single" w:sz="4" w:space="0" w:color="auto"/>
            </w:tcBorders>
            <w:hideMark/>
          </w:tcPr>
          <w:p w:rsidR="003A0F85" w:rsidRPr="003A0F85" w:rsidRDefault="003A0F85" w:rsidP="003A0F85">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3A0F85">
              <w:t>100%</w:t>
            </w:r>
          </w:p>
        </w:tc>
        <w:tc>
          <w:tcPr>
            <w:tcW w:w="708" w:type="dxa"/>
            <w:tcBorders>
              <w:top w:val="single" w:sz="4" w:space="0" w:color="auto"/>
            </w:tcBorders>
          </w:tcPr>
          <w:p w:rsidR="003A0F85" w:rsidRPr="003A0F85" w:rsidRDefault="004E7194" w:rsidP="003A0F85">
            <w:pPr>
              <w:spacing w:after="160" w:line="259" w:lineRule="auto"/>
              <w:jc w:val="both"/>
              <w:cnfStyle w:val="000000000000" w:firstRow="0" w:lastRow="0" w:firstColumn="0" w:lastColumn="0" w:oddVBand="0" w:evenVBand="0" w:oddHBand="0" w:evenHBand="0" w:firstRowFirstColumn="0" w:firstRowLastColumn="0" w:lastRowFirstColumn="0" w:lastRowLastColumn="0"/>
            </w:pPr>
            <w:r>
              <w:t>27</w:t>
            </w:r>
          </w:p>
        </w:tc>
        <w:tc>
          <w:tcPr>
            <w:tcW w:w="976" w:type="dxa"/>
            <w:tcBorders>
              <w:top w:val="single" w:sz="4" w:space="0" w:color="auto"/>
            </w:tcBorders>
          </w:tcPr>
          <w:p w:rsidR="003A0F85" w:rsidRPr="003A0F85" w:rsidRDefault="00E90B12" w:rsidP="003A0F85">
            <w:pPr>
              <w:spacing w:after="160" w:line="259" w:lineRule="auto"/>
              <w:jc w:val="both"/>
              <w:cnfStyle w:val="000000000000" w:firstRow="0" w:lastRow="0" w:firstColumn="0" w:lastColumn="0" w:oddVBand="0" w:evenVBand="0" w:oddHBand="0" w:evenHBand="0" w:firstRowFirstColumn="0" w:firstRowLastColumn="0" w:lastRowFirstColumn="0" w:lastRowLastColumn="0"/>
            </w:pPr>
            <w:r>
              <w:t>7.3</w:t>
            </w:r>
          </w:p>
        </w:tc>
        <w:tc>
          <w:tcPr>
            <w:tcW w:w="0" w:type="auto"/>
            <w:tcBorders>
              <w:top w:val="single" w:sz="4" w:space="0" w:color="auto"/>
            </w:tcBorders>
            <w:shd w:val="clear" w:color="auto" w:fill="DEEAF6" w:themeFill="accent1" w:themeFillTint="33"/>
          </w:tcPr>
          <w:p w:rsidR="003A0F85" w:rsidRPr="003A0F85" w:rsidRDefault="004E7194" w:rsidP="003A0F85">
            <w:pPr>
              <w:spacing w:after="160" w:line="259" w:lineRule="auto"/>
              <w:jc w:val="both"/>
              <w:cnfStyle w:val="000000000000" w:firstRow="0" w:lastRow="0" w:firstColumn="0" w:lastColumn="0" w:oddVBand="0" w:evenVBand="0" w:oddHBand="0" w:evenHBand="0" w:firstRowFirstColumn="0" w:firstRowLastColumn="0" w:lastRowFirstColumn="0" w:lastRowLastColumn="0"/>
            </w:pPr>
            <w:r>
              <w:t>31</w:t>
            </w:r>
          </w:p>
        </w:tc>
        <w:tc>
          <w:tcPr>
            <w:tcW w:w="0" w:type="auto"/>
            <w:tcBorders>
              <w:top w:val="single" w:sz="4" w:space="0" w:color="auto"/>
            </w:tcBorders>
            <w:shd w:val="clear" w:color="auto" w:fill="DEEAF6" w:themeFill="accent1" w:themeFillTint="33"/>
          </w:tcPr>
          <w:p w:rsidR="003A0F85" w:rsidRPr="003A0F85" w:rsidRDefault="00E90B12" w:rsidP="003A0F85">
            <w:pPr>
              <w:spacing w:after="160" w:line="259" w:lineRule="auto"/>
              <w:jc w:val="both"/>
              <w:cnfStyle w:val="000000000000" w:firstRow="0" w:lastRow="0" w:firstColumn="0" w:lastColumn="0" w:oddVBand="0" w:evenVBand="0" w:oddHBand="0" w:evenHBand="0" w:firstRowFirstColumn="0" w:firstRowLastColumn="0" w:lastRowFirstColumn="0" w:lastRowLastColumn="0"/>
            </w:pPr>
            <w:r>
              <w:t>7.7</w:t>
            </w:r>
          </w:p>
        </w:tc>
        <w:tc>
          <w:tcPr>
            <w:tcW w:w="0" w:type="auto"/>
            <w:tcBorders>
              <w:top w:val="single" w:sz="4" w:space="0" w:color="auto"/>
            </w:tcBorders>
          </w:tcPr>
          <w:p w:rsidR="003A0F85" w:rsidRPr="003A0F85" w:rsidRDefault="004E7194" w:rsidP="003A0F85">
            <w:pPr>
              <w:spacing w:after="160" w:line="259" w:lineRule="auto"/>
              <w:jc w:val="both"/>
              <w:cnfStyle w:val="000000000000" w:firstRow="0" w:lastRow="0" w:firstColumn="0" w:lastColumn="0" w:oddVBand="0" w:evenVBand="0" w:oddHBand="0" w:evenHBand="0" w:firstRowFirstColumn="0" w:firstRowLastColumn="0" w:lastRowFirstColumn="0" w:lastRowLastColumn="0"/>
            </w:pPr>
            <w:r>
              <w:t>29</w:t>
            </w:r>
          </w:p>
        </w:tc>
        <w:tc>
          <w:tcPr>
            <w:tcW w:w="0" w:type="auto"/>
            <w:tcBorders>
              <w:top w:val="single" w:sz="4" w:space="0" w:color="auto"/>
            </w:tcBorders>
          </w:tcPr>
          <w:p w:rsidR="003A0F85" w:rsidRPr="003A0F85" w:rsidRDefault="00E90B12" w:rsidP="003A0F85">
            <w:pPr>
              <w:spacing w:after="160" w:line="259" w:lineRule="auto"/>
              <w:jc w:val="both"/>
              <w:cnfStyle w:val="000000000000" w:firstRow="0" w:lastRow="0" w:firstColumn="0" w:lastColumn="0" w:oddVBand="0" w:evenVBand="0" w:oddHBand="0" w:evenHBand="0" w:firstRowFirstColumn="0" w:firstRowLastColumn="0" w:lastRowFirstColumn="0" w:lastRowLastColumn="0"/>
            </w:pPr>
            <w:r>
              <w:t>7.2</w:t>
            </w:r>
          </w:p>
        </w:tc>
      </w:tr>
    </w:tbl>
    <w:p w:rsidR="006841AF" w:rsidRPr="003A0F85" w:rsidRDefault="00ED3362" w:rsidP="006D3FB0">
      <w:pPr>
        <w:jc w:val="both"/>
      </w:pPr>
      <w:r>
        <w:tab/>
      </w:r>
      <w:r>
        <w:tab/>
      </w:r>
      <w:r>
        <w:tab/>
      </w:r>
      <w:r>
        <w:tab/>
      </w:r>
      <w:r>
        <w:tab/>
        <w:t xml:space="preserve">Tabla </w:t>
      </w:r>
      <w:r w:rsidR="00E90B12">
        <w:t>comparativa ponderada</w:t>
      </w:r>
    </w:p>
    <w:p w:rsidR="00B47A42" w:rsidRPr="003A0F85" w:rsidRDefault="00E90B12" w:rsidP="006D3FB0">
      <w:pPr>
        <w:jc w:val="both"/>
      </w:pPr>
      <w:r>
        <w:t xml:space="preserve">Con la tabla ponderada, estableciendo las características marcadas en el comienzo </w:t>
      </w:r>
      <w:r w:rsidR="00DB3D13">
        <w:t>del punto 6 se puede llegar a la conclusión del resultado obtenido que obtiene como ganadora a</w:t>
      </w:r>
    </w:p>
    <w:p w:rsidR="00DB3D13" w:rsidRDefault="00DB3D13" w:rsidP="00DB3D13">
      <w:pPr>
        <w:jc w:val="both"/>
      </w:pPr>
      <w:r>
        <w:t>Tanto IBM, Azure y AWS</w:t>
      </w:r>
      <w:r w:rsidRPr="00BC3633">
        <w:t xml:space="preserve"> IoT publica</w:t>
      </w:r>
      <w:r>
        <w:t>n</w:t>
      </w:r>
      <w:r w:rsidRPr="00BC3633">
        <w:t xml:space="preserve"> mensajes de eventos cuando se producen determinados eventos. Por ejemplo, el registro genera eventos cuando se añaden, actualizan o eliminan objetos. Cada evento provoca que se envíe un único mensaje de evento. Los mensajes de evento se publican a través de MQTT con una carga JSON. El contenido de la carga depende del tipo de evento.</w:t>
      </w:r>
      <w:r>
        <w:t xml:space="preserve"> </w:t>
      </w:r>
    </w:p>
    <w:p w:rsidR="00DB3D13" w:rsidRDefault="00DB3D13" w:rsidP="00DB3D13">
      <w:pPr>
        <w:jc w:val="both"/>
      </w:pPr>
      <w:r w:rsidRPr="00BC3633">
        <w:t>Para recibir mensajes de eventos, el dispositivo debe usar una política adecuada que le permita conectarse a la Gateway</w:t>
      </w:r>
      <w:r>
        <w:t xml:space="preserve"> de dispositivos de</w:t>
      </w:r>
      <w:r w:rsidRPr="00BC3633">
        <w:t xml:space="preserve"> IoT y suscribirse a los temas de eventos de MQTT. También debe suscribirse a los filtros de temas adecuados.</w:t>
      </w:r>
    </w:p>
    <w:p w:rsidR="00B47A42" w:rsidRPr="009366C8" w:rsidRDefault="00B47A42" w:rsidP="006D3FB0">
      <w:pPr>
        <w:jc w:val="both"/>
        <w:rPr>
          <w:b/>
        </w:rPr>
      </w:pPr>
    </w:p>
    <w:p w:rsidR="00E94EDE" w:rsidRDefault="00E94EDE" w:rsidP="006D3FB0">
      <w:pPr>
        <w:jc w:val="both"/>
      </w:pPr>
      <w:r>
        <w:t>¿Qué necesito para poder conectarme a la nube de IBM?</w:t>
      </w:r>
    </w:p>
    <w:p w:rsidR="00E94EDE" w:rsidRDefault="00E94EDE" w:rsidP="006D3FB0">
      <w:pPr>
        <w:jc w:val="both"/>
      </w:pPr>
      <w:r w:rsidRPr="00E94EDE">
        <w:t>Antes de empezar a recibir datos desde los dispositivos de IoT, debe conectarlos a Watson IoT Platform</w:t>
      </w:r>
      <w:r>
        <w:t>.</w:t>
      </w:r>
      <w:r w:rsidRPr="00E94EDE">
        <w:t xml:space="preserve"> La conexión de un dispositivo a Watson IoT Platform implica el registro del dispositivo con Watson IoT Platform y, a continuación, el uso de la información de registro para configurar el dispositivo para conectarlo a Watson IoT Platform.</w:t>
      </w:r>
    </w:p>
    <w:p w:rsidR="00E94EDE" w:rsidRDefault="00E94EDE" w:rsidP="006D3FB0">
      <w:pPr>
        <w:jc w:val="both"/>
      </w:pPr>
      <w:r>
        <w:t xml:space="preserve">Los requisitos para poder utilizar IBM Watson son los siguientes: </w:t>
      </w:r>
    </w:p>
    <w:p w:rsidR="00E94EDE" w:rsidRPr="00E94EDE" w:rsidRDefault="00E94EDE" w:rsidP="006D3FB0">
      <w:pPr>
        <w:numPr>
          <w:ilvl w:val="0"/>
          <w:numId w:val="2"/>
        </w:numPr>
        <w:jc w:val="both"/>
      </w:pPr>
      <w:r w:rsidRPr="00E94EDE">
        <w:t>Una </w:t>
      </w:r>
      <w:r>
        <w:t>cuenta de IBM Cloud</w:t>
      </w:r>
      <w:r w:rsidRPr="00E94EDE">
        <w:t>.</w:t>
      </w:r>
    </w:p>
    <w:p w:rsidR="00FF2B64" w:rsidRDefault="00E94EDE" w:rsidP="006D3FB0">
      <w:pPr>
        <w:numPr>
          <w:ilvl w:val="0"/>
          <w:numId w:val="2"/>
        </w:numPr>
        <w:jc w:val="both"/>
      </w:pPr>
      <w:r>
        <w:t xml:space="preserve">Una </w:t>
      </w:r>
      <w:r w:rsidRPr="00E94EDE">
        <w:t>in</w:t>
      </w:r>
      <w:r w:rsidR="00FF2B64">
        <w:t xml:space="preserve">stancia de Watson IoT Platform. </w:t>
      </w:r>
    </w:p>
    <w:p w:rsidR="00E94EDE" w:rsidRPr="00E94EDE" w:rsidRDefault="00E94EDE" w:rsidP="006D3FB0">
      <w:pPr>
        <w:numPr>
          <w:ilvl w:val="0"/>
          <w:numId w:val="2"/>
        </w:numPr>
        <w:jc w:val="both"/>
      </w:pPr>
      <w:r w:rsidRPr="00E94EDE">
        <w:t>Un dispositivo que cumple los requisitos siguientes:</w:t>
      </w:r>
    </w:p>
    <w:p w:rsidR="00E94EDE" w:rsidRPr="00E94EDE" w:rsidRDefault="00E94EDE" w:rsidP="006D3FB0">
      <w:pPr>
        <w:numPr>
          <w:ilvl w:val="1"/>
          <w:numId w:val="3"/>
        </w:numPr>
        <w:jc w:val="both"/>
      </w:pPr>
      <w:r w:rsidRPr="00E94EDE">
        <w:t>El dispositivo debe poder comunicarse mediante protocolos HTTP o MQTT.</w:t>
      </w:r>
    </w:p>
    <w:p w:rsidR="00E94EDE" w:rsidRDefault="00E94EDE" w:rsidP="006D3FB0">
      <w:pPr>
        <w:numPr>
          <w:ilvl w:val="1"/>
          <w:numId w:val="3"/>
        </w:numPr>
        <w:jc w:val="both"/>
      </w:pPr>
      <w:r w:rsidRPr="00E94EDE">
        <w:t>Los mensajes del dispositivo deben ajustarse a los requisitos de carga útil de mensajes de Watson IoT Platform.</w:t>
      </w:r>
    </w:p>
    <w:p w:rsidR="00886495" w:rsidRDefault="00886495">
      <w:r>
        <w:br w:type="page"/>
      </w:r>
    </w:p>
    <w:p w:rsidR="00FF2B64" w:rsidRPr="00E94EDE" w:rsidRDefault="00FF2B64" w:rsidP="006D3FB0">
      <w:pPr>
        <w:jc w:val="both"/>
      </w:pPr>
    </w:p>
    <w:p w:rsidR="00E94EDE" w:rsidRDefault="00E94EDE" w:rsidP="006D3FB0">
      <w:pPr>
        <w:jc w:val="both"/>
      </w:pPr>
    </w:p>
    <w:p w:rsidR="00C314C0" w:rsidRDefault="00ED3362" w:rsidP="006D3FB0">
      <w:pPr>
        <w:jc w:val="both"/>
        <w:rPr>
          <w:rFonts w:ascii="Helvetica" w:eastAsia="Times New Roman" w:hAnsi="Helvetica" w:cs="Times New Roman"/>
          <w:color w:val="26282A"/>
          <w:sz w:val="20"/>
          <w:szCs w:val="20"/>
          <w:lang w:eastAsia="es-AR"/>
        </w:rPr>
      </w:pPr>
      <w:r>
        <w:rPr>
          <w:b/>
        </w:rPr>
        <w:t>5.5</w:t>
      </w:r>
      <w:r w:rsidR="00C314C0">
        <w:rPr>
          <w:b/>
        </w:rPr>
        <w:t xml:space="preserve">.1 </w:t>
      </w:r>
      <w:r w:rsidR="00C314C0" w:rsidRPr="00D26BE8">
        <w:rPr>
          <w:rFonts w:ascii="Helvetica" w:eastAsia="Times New Roman" w:hAnsi="Helvetica" w:cs="Times New Roman"/>
          <w:color w:val="26282A"/>
          <w:sz w:val="20"/>
          <w:szCs w:val="20"/>
          <w:highlight w:val="yellow"/>
          <w:lang w:eastAsia="es-AR"/>
        </w:rPr>
        <w:t>los requerimientos que tiene que cumplir el dispositivo (se cual sea), y lo que tiene que hacer, independiente del hardware.</w:t>
      </w:r>
    </w:p>
    <w:p w:rsidR="00C314C0" w:rsidRPr="00D26BE8" w:rsidRDefault="00ED3362" w:rsidP="006D3FB0">
      <w:pPr>
        <w:shd w:val="clear" w:color="auto" w:fill="FFFFFF"/>
        <w:spacing w:after="0" w:line="240" w:lineRule="auto"/>
        <w:jc w:val="both"/>
        <w:rPr>
          <w:rFonts w:ascii="Helvetica" w:eastAsia="Times New Roman" w:hAnsi="Helvetica" w:cs="Times New Roman"/>
          <w:color w:val="26282A"/>
          <w:sz w:val="20"/>
          <w:szCs w:val="20"/>
          <w:highlight w:val="yellow"/>
          <w:lang w:eastAsia="es-AR"/>
        </w:rPr>
      </w:pPr>
      <w:r>
        <w:rPr>
          <w:rFonts w:ascii="Helvetica" w:eastAsia="Times New Roman" w:hAnsi="Helvetica" w:cs="Times New Roman"/>
          <w:color w:val="26282A"/>
          <w:sz w:val="20"/>
          <w:szCs w:val="20"/>
          <w:lang w:eastAsia="es-AR"/>
        </w:rPr>
        <w:t>5.5</w:t>
      </w:r>
      <w:r w:rsidR="00C314C0">
        <w:rPr>
          <w:rFonts w:ascii="Helvetica" w:eastAsia="Times New Roman" w:hAnsi="Helvetica" w:cs="Times New Roman"/>
          <w:b/>
          <w:color w:val="26282A"/>
          <w:sz w:val="20"/>
          <w:szCs w:val="20"/>
          <w:lang w:eastAsia="es-AR"/>
        </w:rPr>
        <w:t xml:space="preserve">.2 </w:t>
      </w:r>
      <w:r w:rsidR="00C314C0" w:rsidRPr="00D26BE8">
        <w:rPr>
          <w:rFonts w:ascii="Helvetica" w:eastAsia="Times New Roman" w:hAnsi="Helvetica" w:cs="Times New Roman"/>
          <w:color w:val="26282A"/>
          <w:sz w:val="20"/>
          <w:szCs w:val="20"/>
          <w:highlight w:val="yellow"/>
          <w:lang w:eastAsia="es-AR"/>
        </w:rPr>
        <w:t xml:space="preserve">la comunicación puede ser realizada por </w:t>
      </w:r>
      <w:r w:rsidR="00C314C0">
        <w:rPr>
          <w:rFonts w:ascii="Helvetica" w:eastAsia="Times New Roman" w:hAnsi="Helvetica" w:cs="Times New Roman"/>
          <w:color w:val="26282A"/>
          <w:sz w:val="20"/>
          <w:szCs w:val="20"/>
          <w:highlight w:val="yellow"/>
          <w:lang w:eastAsia="es-AR"/>
        </w:rPr>
        <w:t>MQT</w:t>
      </w:r>
      <w:r w:rsidR="00C314C0" w:rsidRPr="00D26BE8">
        <w:rPr>
          <w:rFonts w:ascii="Helvetica" w:eastAsia="Times New Roman" w:hAnsi="Helvetica" w:cs="Times New Roman"/>
          <w:color w:val="26282A"/>
          <w:sz w:val="20"/>
          <w:szCs w:val="20"/>
          <w:highlight w:val="yellow"/>
          <w:lang w:eastAsia="es-AR"/>
        </w:rPr>
        <w:t>, pero también por HTTP (y ahí comentas muy, pero muy brevemente que es cada cosa, poniéndolo entre paréntesis o algo así). Habla más de las alternativas de autentificación (¡esto es muy importante!!!!!  cuales hay y que implican cada una de ellas)</w:t>
      </w:r>
    </w:p>
    <w:p w:rsidR="00C314C0" w:rsidRDefault="00C314C0" w:rsidP="006D3FB0">
      <w:pPr>
        <w:jc w:val="both"/>
      </w:pPr>
    </w:p>
    <w:p w:rsidR="009D4B44" w:rsidRDefault="00C314C0" w:rsidP="006D3FB0">
      <w:pPr>
        <w:jc w:val="both"/>
      </w:pPr>
      <w:r w:rsidRPr="00D26BE8">
        <w:rPr>
          <w:rFonts w:ascii="Helvetica" w:eastAsia="Times New Roman" w:hAnsi="Helvetica" w:cs="Times New Roman"/>
          <w:color w:val="26282A"/>
          <w:sz w:val="20"/>
          <w:szCs w:val="20"/>
          <w:highlight w:val="yellow"/>
          <w:lang w:eastAsia="es-AR"/>
        </w:rPr>
        <w:t>hace</w:t>
      </w:r>
      <w:r>
        <w:rPr>
          <w:rFonts w:ascii="Helvetica" w:eastAsia="Times New Roman" w:hAnsi="Helvetica" w:cs="Times New Roman"/>
          <w:color w:val="26282A"/>
          <w:sz w:val="20"/>
          <w:szCs w:val="20"/>
          <w:highlight w:val="yellow"/>
          <w:lang w:eastAsia="es-AR"/>
        </w:rPr>
        <w:t>r</w:t>
      </w:r>
      <w:r w:rsidRPr="00D26BE8">
        <w:rPr>
          <w:rFonts w:ascii="Helvetica" w:eastAsia="Times New Roman" w:hAnsi="Helvetica" w:cs="Times New Roman"/>
          <w:color w:val="26282A"/>
          <w:sz w:val="20"/>
          <w:szCs w:val="20"/>
          <w:highlight w:val="yellow"/>
          <w:lang w:eastAsia="es-AR"/>
        </w:rPr>
        <w:t xml:space="preserve"> referencia a SSL</w:t>
      </w:r>
      <w:r w:rsidRPr="00E94EDE">
        <w:t xml:space="preserve"> </w:t>
      </w:r>
    </w:p>
    <w:p w:rsidR="009D4B44" w:rsidRDefault="009D4B44" w:rsidP="009D4B44">
      <w:pPr>
        <w:jc w:val="both"/>
      </w:pPr>
    </w:p>
    <w:p w:rsidR="009D4B44" w:rsidRPr="009D4B44" w:rsidRDefault="009D4B44" w:rsidP="009D4B44">
      <w:pPr>
        <w:jc w:val="both"/>
      </w:pPr>
      <w:r w:rsidRPr="009D4B44">
        <w:t>se conectará un dispositivo IoT a Watson IoT Platform.</w:t>
      </w:r>
    </w:p>
    <w:p w:rsidR="009D4B44" w:rsidRPr="009D4B44" w:rsidRDefault="009D4B44" w:rsidP="009D4B44">
      <w:pPr>
        <w:jc w:val="both"/>
      </w:pPr>
      <w:r w:rsidRPr="009D4B44">
        <w:t>Antes de empezar a recibir datos desde los dispositivos de IoT, debe conectarlos a Watson IoT Platform. La conexión de un dispositivo a Watson IoT Platform implica el registro del dispositivo con Watson IoT Platform y, a continuación, el uso de la información de registro para configurar el dispositivo para conectarlo a Watson IoT Platform.</w:t>
      </w:r>
    </w:p>
    <w:p w:rsidR="009D4B44" w:rsidRPr="009D4B44" w:rsidRDefault="009D4B44" w:rsidP="009D4B44">
      <w:pPr>
        <w:jc w:val="both"/>
      </w:pPr>
      <w:r w:rsidRPr="009D4B44">
        <w:t>Antes de empezar</w:t>
      </w:r>
    </w:p>
    <w:p w:rsidR="009D4B44" w:rsidRPr="009D4B44" w:rsidRDefault="009D4B44" w:rsidP="009D4B44">
      <w:pPr>
        <w:jc w:val="both"/>
      </w:pPr>
      <w:r w:rsidRPr="009D4B44">
        <w:t>Antes de empezar a utilizar Watson IoT Platform, debe tener los elementos siguientes:</w:t>
      </w:r>
    </w:p>
    <w:p w:rsidR="009D4B44" w:rsidRPr="009D4B44" w:rsidRDefault="009D4B44" w:rsidP="009D4B44">
      <w:pPr>
        <w:numPr>
          <w:ilvl w:val="0"/>
          <w:numId w:val="13"/>
        </w:numPr>
        <w:jc w:val="both"/>
      </w:pPr>
      <w:r w:rsidRPr="009D4B44">
        <w:t>Una </w:t>
      </w:r>
      <w:r>
        <w:t>cuenta de IBM Cloud</w:t>
      </w:r>
      <w:r w:rsidRPr="009D4B44">
        <w:t>.</w:t>
      </w:r>
    </w:p>
    <w:p w:rsidR="009D4B44" w:rsidRPr="009D4B44" w:rsidRDefault="009D4B44" w:rsidP="009D4B44">
      <w:pPr>
        <w:numPr>
          <w:ilvl w:val="0"/>
          <w:numId w:val="13"/>
        </w:numPr>
        <w:jc w:val="both"/>
      </w:pPr>
      <w:r w:rsidRPr="009D4B44">
        <w:t>Una instancia de Watson IoT Platform.</w:t>
      </w:r>
      <w:r w:rsidRPr="009D4B44">
        <w:br/>
        <w:t>Puede crear una instancia de Watson IoT Platform directamente desde la </w:t>
      </w:r>
      <w:hyperlink r:id="rId5" w:tgtFrame="\_blank" w:history="1">
        <w:r w:rsidRPr="009D4B44">
          <w:rPr>
            <w:rStyle w:val="Hipervnculo"/>
          </w:rPr>
          <w:t>página de Watson IoT Platform del Catálogo de servicios de IBM Cloud </w:t>
        </w:r>
        <w:r w:rsidRPr="009D4B44">
          <w:rPr>
            <w:rStyle w:val="Hipervnculo"/>
            <w:noProof/>
            <w:lang w:eastAsia="es-AR"/>
          </w:rPr>
          <mc:AlternateContent>
            <mc:Choice Requires="wps">
              <w:drawing>
                <wp:inline distT="0" distB="0" distL="0" distR="0">
                  <wp:extent cx="307340" cy="307340"/>
                  <wp:effectExtent l="0" t="0" r="0" b="0"/>
                  <wp:docPr id="11" name="Rectángulo 11" descr="Icono de enlace extern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FD9EFA" id="Rectángulo 11" o:spid="_x0000_s1026" alt="Icono de enlace externo" href="https://cloud.ibm.com/catalog/services/internet-of-things-platform/"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" o:button="t" filled="f" stroked="f">
                  <v:fill o:detectmouseclick="t"/>
                  <o:lock v:ext="edit" aspectratio="t"/>
                  <w10:anchorlock/>
                </v:rect>
              </w:pict>
            </mc:Fallback>
          </mc:AlternateContent>
        </w:r>
      </w:hyperlink>
      <w:r w:rsidRPr="009D4B44">
        <w:t>.</w:t>
      </w:r>
    </w:p>
    <w:p w:rsidR="009D4B44" w:rsidRPr="009D4B44" w:rsidRDefault="009D4B44" w:rsidP="009D4B44">
      <w:pPr>
        <w:numPr>
          <w:ilvl w:val="0"/>
          <w:numId w:val="13"/>
        </w:numPr>
        <w:jc w:val="both"/>
      </w:pPr>
      <w:r w:rsidRPr="009D4B44">
        <w:t>Un dispositivo que cumple los requisitos siguientes:</w:t>
      </w:r>
    </w:p>
    <w:p w:rsidR="009D4B44" w:rsidRPr="009D4B44" w:rsidRDefault="009D4B44" w:rsidP="009D4B44">
      <w:pPr>
        <w:numPr>
          <w:ilvl w:val="1"/>
          <w:numId w:val="14"/>
        </w:numPr>
        <w:jc w:val="both"/>
      </w:pPr>
      <w:r w:rsidRPr="009D4B44">
        <w:t>El dispositivo debe poder comunicarse mediante protocolos HTTP o MQTT.</w:t>
      </w:r>
    </w:p>
    <w:p w:rsidR="009D4B44" w:rsidRPr="009D4B44" w:rsidRDefault="009D4B44" w:rsidP="009D4B44">
      <w:pPr>
        <w:numPr>
          <w:ilvl w:val="1"/>
          <w:numId w:val="14"/>
        </w:numPr>
        <w:jc w:val="both"/>
      </w:pPr>
      <w:r w:rsidRPr="009D4B44">
        <w:t>Los mensajes del dispositivo deben ajustarse a los requisitos de carga útil de mensajes de Watson IoT Platform.</w:t>
      </w:r>
      <w:r w:rsidRPr="009D4B44">
        <w:br/>
        <w:t>Para obtener más información, consulte </w:t>
      </w:r>
      <w:hyperlink r:id="rId6" w:tgtFrame="\_blank" w:history="1">
        <w:r w:rsidRPr="009D4B44">
          <w:rPr>
            <w:rStyle w:val="Hipervnculo"/>
          </w:rPr>
          <w:t>Desarrollo de dispositivos en Watson IoT Platform </w:t>
        </w:r>
        <w:r w:rsidRPr="009D4B44">
          <w:rPr>
            <w:rStyle w:val="Hipervnculo"/>
            <w:noProof/>
            <w:lang w:eastAsia="es-AR"/>
          </w:rPr>
          <mc:AlternateContent>
            <mc:Choice Requires="wps">
              <w:drawing>
                <wp:inline distT="0" distB="0" distL="0" distR="0">
                  <wp:extent cx="307340" cy="307340"/>
                  <wp:effectExtent l="0" t="0" r="0" b="0"/>
                  <wp:docPr id="10" name="Rectángulo 10" descr="Icono de enlace externo">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8C29DD" id="Rectángulo 10" o:spid="_x0000_s1026" alt="Icono de enlace externo" href="https://www.ibm.com/support/knowledgecenter/SSQP8H/iot/platform/devices/device_dev_index.html"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" o:button="t" filled="f" stroked="f">
                  <v:fill o:detectmouseclick="t"/>
                  <o:lock v:ext="edit" aspectratio="t"/>
                  <w10:anchorlock/>
                </v:rect>
              </w:pict>
            </mc:Fallback>
          </mc:AlternateContent>
        </w:r>
      </w:hyperlink>
      <w:r w:rsidRPr="009D4B44">
        <w:t>.</w:t>
      </w:r>
    </w:p>
    <w:p w:rsidR="009D4B44" w:rsidRPr="009D4B44" w:rsidRDefault="009D4B44" w:rsidP="009D4B44">
      <w:pPr>
        <w:jc w:val="both"/>
      </w:pPr>
      <w:r w:rsidRPr="009D4B44">
        <w:t>Explore las opciones siguientes en función de su situación:</w:t>
      </w:r>
    </w:p>
    <w:tbl>
      <w:tblPr>
        <w:tblW w:w="8505" w:type="dxa"/>
        <w:tblBorders>
          <w:bottom w:val="single" w:sz="6" w:space="0" w:color="E0E6EB"/>
        </w:tblBorders>
        <w:tblCellMar>
          <w:left w:w="0" w:type="dxa"/>
          <w:right w:w="0" w:type="dxa"/>
        </w:tblCellMar>
        <w:tblLook w:val="04A0" w:firstRow="1" w:lastRow="0" w:firstColumn="1" w:lastColumn="0" w:noHBand="0" w:noVBand="1"/>
      </w:tblPr>
      <w:tblGrid>
        <w:gridCol w:w="2478"/>
        <w:gridCol w:w="2390"/>
        <w:gridCol w:w="3637"/>
      </w:tblGrid>
      <w:tr w:rsidR="009D4B44" w:rsidRPr="009D4B44" w:rsidTr="009D4B44">
        <w:trPr>
          <w:tblHeader/>
        </w:trPr>
        <w:tc>
          <w:tcPr>
            <w:tcW w:w="0" w:type="auto"/>
            <w:tcBorders>
              <w:top w:val="nil"/>
              <w:left w:val="nil"/>
              <w:bottom w:val="single" w:sz="12" w:space="0" w:color="5596E6"/>
              <w:right w:val="nil"/>
            </w:tcBorders>
            <w:shd w:val="clear" w:color="auto" w:fill="F7F9FA"/>
            <w:tcMar>
              <w:top w:w="120" w:type="dxa"/>
              <w:left w:w="225" w:type="dxa"/>
              <w:bottom w:w="120" w:type="dxa"/>
              <w:right w:w="225" w:type="dxa"/>
            </w:tcMar>
            <w:vAlign w:val="bottom"/>
            <w:hideMark/>
          </w:tcPr>
          <w:p w:rsidR="009D4B44" w:rsidRPr="009D4B44" w:rsidRDefault="009D4B44" w:rsidP="009D4B44">
            <w:pPr>
              <w:jc w:val="both"/>
            </w:pPr>
          </w:p>
        </w:tc>
        <w:tc>
          <w:tcPr>
            <w:tcW w:w="2390" w:type="dxa"/>
            <w:tcBorders>
              <w:top w:val="nil"/>
              <w:left w:val="nil"/>
              <w:bottom w:val="single" w:sz="12" w:space="0" w:color="5596E6"/>
              <w:right w:val="nil"/>
            </w:tcBorders>
            <w:shd w:val="clear" w:color="auto" w:fill="F7F9FA"/>
            <w:tcMar>
              <w:top w:w="120" w:type="dxa"/>
              <w:left w:w="225" w:type="dxa"/>
              <w:bottom w:w="120" w:type="dxa"/>
              <w:right w:w="225" w:type="dxa"/>
            </w:tcMar>
            <w:vAlign w:val="bottom"/>
            <w:hideMark/>
          </w:tcPr>
          <w:p w:rsidR="009D4B44" w:rsidRPr="009D4B44" w:rsidRDefault="009D4B44" w:rsidP="009D4B44">
            <w:pPr>
              <w:jc w:val="center"/>
              <w:rPr>
                <w:b/>
                <w:bCs/>
              </w:rPr>
            </w:pPr>
            <w:r w:rsidRPr="009D4B44">
              <w:rPr>
                <w:b/>
                <w:bCs/>
              </w:rPr>
              <w:t>El servicio se despliega</w:t>
            </w:r>
          </w:p>
        </w:tc>
        <w:tc>
          <w:tcPr>
            <w:tcW w:w="3637" w:type="dxa"/>
            <w:tcBorders>
              <w:top w:val="nil"/>
              <w:left w:val="nil"/>
              <w:bottom w:val="single" w:sz="12" w:space="0" w:color="5596E6"/>
              <w:right w:val="nil"/>
            </w:tcBorders>
            <w:shd w:val="clear" w:color="auto" w:fill="F7F9FA"/>
            <w:tcMar>
              <w:top w:w="120" w:type="dxa"/>
              <w:left w:w="225" w:type="dxa"/>
              <w:bottom w:w="120" w:type="dxa"/>
              <w:right w:w="225" w:type="dxa"/>
            </w:tcMar>
            <w:vAlign w:val="bottom"/>
            <w:hideMark/>
          </w:tcPr>
          <w:p w:rsidR="009D4B44" w:rsidRPr="009D4B44" w:rsidRDefault="009D4B44" w:rsidP="009D4B44">
            <w:pPr>
              <w:rPr>
                <w:b/>
                <w:bCs/>
              </w:rPr>
            </w:pPr>
            <w:r w:rsidRPr="009D4B44">
              <w:rPr>
                <w:b/>
                <w:bCs/>
              </w:rPr>
              <w:t>El servicio no se despliega</w:t>
            </w:r>
          </w:p>
        </w:tc>
      </w:tr>
      <w:tr w:rsidR="009D4B44" w:rsidRPr="009D4B44" w:rsidTr="009D4B44">
        <w:tc>
          <w:tcPr>
            <w:tcW w:w="0" w:type="auto"/>
            <w:tcBorders>
              <w:top w:val="nil"/>
              <w:left w:val="nil"/>
              <w:bottom w:val="nil"/>
              <w:right w:val="nil"/>
            </w:tcBorders>
            <w:tcMar>
              <w:top w:w="240" w:type="dxa"/>
              <w:left w:w="240" w:type="dxa"/>
              <w:bottom w:w="240" w:type="dxa"/>
              <w:right w:w="240" w:type="dxa"/>
            </w:tcMar>
            <w:hideMark/>
          </w:tcPr>
          <w:p w:rsidR="009D4B44" w:rsidRPr="009D4B44" w:rsidRDefault="009D4B44" w:rsidP="009D4B44">
            <w:pPr>
              <w:jc w:val="both"/>
            </w:pPr>
            <w:r w:rsidRPr="009D4B44">
              <w:rPr>
                <w:b/>
                <w:bCs/>
              </w:rPr>
              <w:t>Tengo ningún dispositivo que conectar</w:t>
            </w:r>
          </w:p>
        </w:tc>
        <w:tc>
          <w:tcPr>
            <w:tcW w:w="2390" w:type="dxa"/>
            <w:tcBorders>
              <w:top w:val="nil"/>
              <w:left w:val="nil"/>
              <w:bottom w:val="nil"/>
              <w:right w:val="nil"/>
            </w:tcBorders>
            <w:tcMar>
              <w:top w:w="240" w:type="dxa"/>
              <w:left w:w="240" w:type="dxa"/>
              <w:bottom w:w="240" w:type="dxa"/>
              <w:right w:w="240" w:type="dxa"/>
            </w:tcMar>
            <w:hideMark/>
          </w:tcPr>
          <w:p w:rsidR="009D4B44" w:rsidRPr="009D4B44" w:rsidRDefault="009D4B44" w:rsidP="009D4B44">
            <w:pPr>
              <w:jc w:val="both"/>
            </w:pPr>
            <w:r w:rsidRPr="009D4B44">
              <w:t>Siga el proceso que se describe en este tema.</w:t>
            </w:r>
          </w:p>
        </w:tc>
        <w:tc>
          <w:tcPr>
            <w:tcW w:w="3637" w:type="dxa"/>
            <w:tcBorders>
              <w:top w:val="nil"/>
              <w:left w:val="nil"/>
              <w:bottom w:val="nil"/>
              <w:right w:val="nil"/>
            </w:tcBorders>
            <w:tcMar>
              <w:top w:w="240" w:type="dxa"/>
              <w:left w:w="240" w:type="dxa"/>
              <w:bottom w:w="240" w:type="dxa"/>
              <w:right w:w="240" w:type="dxa"/>
            </w:tcMar>
            <w:hideMark/>
          </w:tcPr>
          <w:p w:rsidR="009D4B44" w:rsidRPr="009D4B44" w:rsidRDefault="009D4B44" w:rsidP="009D4B44">
            <w:pPr>
              <w:jc w:val="both"/>
            </w:pPr>
            <w:r w:rsidRPr="009D4B44">
              <w:t>Explore la conexión de dispositivos en el apartado sobre Practicar con Watson IoT Platform .</w:t>
            </w:r>
          </w:p>
        </w:tc>
      </w:tr>
      <w:tr w:rsidR="009D4B44" w:rsidRPr="00B259A2" w:rsidTr="009D4B44">
        <w:tc>
          <w:tcPr>
            <w:tcW w:w="0" w:type="auto"/>
            <w:tcBorders>
              <w:top w:val="nil"/>
              <w:left w:val="nil"/>
              <w:bottom w:val="nil"/>
              <w:right w:val="nil"/>
            </w:tcBorders>
            <w:shd w:val="clear" w:color="auto" w:fill="F7F9FA"/>
            <w:tcMar>
              <w:top w:w="240" w:type="dxa"/>
              <w:left w:w="240" w:type="dxa"/>
              <w:bottom w:w="240" w:type="dxa"/>
              <w:right w:w="240" w:type="dxa"/>
            </w:tcMar>
            <w:hideMark/>
          </w:tcPr>
          <w:p w:rsidR="009D4B44" w:rsidRPr="009D4B44" w:rsidRDefault="009D4B44" w:rsidP="009D4B44">
            <w:pPr>
              <w:jc w:val="both"/>
            </w:pPr>
            <w:r w:rsidRPr="009D4B44">
              <w:rPr>
                <w:b/>
                <w:bCs/>
              </w:rPr>
              <w:lastRenderedPageBreak/>
              <w:t>No tengo un dispositivo para conectar</w:t>
            </w:r>
          </w:p>
        </w:tc>
        <w:tc>
          <w:tcPr>
            <w:tcW w:w="2390" w:type="dxa"/>
            <w:tcBorders>
              <w:top w:val="nil"/>
              <w:left w:val="nil"/>
              <w:bottom w:val="nil"/>
              <w:right w:val="nil"/>
            </w:tcBorders>
            <w:shd w:val="clear" w:color="auto" w:fill="F7F9FA"/>
            <w:tcMar>
              <w:top w:w="240" w:type="dxa"/>
              <w:left w:w="240" w:type="dxa"/>
              <w:bottom w:w="240" w:type="dxa"/>
              <w:right w:w="240" w:type="dxa"/>
            </w:tcMar>
            <w:hideMark/>
          </w:tcPr>
          <w:p w:rsidR="009D4B44" w:rsidRPr="009D4B44" w:rsidRDefault="009D4B44" w:rsidP="009D4B44">
            <w:pPr>
              <w:jc w:val="both"/>
            </w:pPr>
            <w:r w:rsidRPr="009D4B44">
              <w:t>Simule datos de dispositivo o Conecte su teléfono inteligente </w:t>
            </w:r>
            <w:r w:rsidRPr="009D4B44">
              <w:rPr>
                <w:noProof/>
                <w:lang w:eastAsia="es-AR"/>
              </w:rPr>
              <mc:AlternateContent>
                <mc:Choice Requires="wps">
                  <w:drawing>
                    <wp:inline distT="0" distB="0" distL="0" distR="0">
                      <wp:extent cx="307340" cy="307340"/>
                      <wp:effectExtent l="0" t="0" r="0" b="0"/>
                      <wp:docPr id="8" name="Rectángulo 8" descr="Icono de enlace externo">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553F7B" id="Rectángulo 8" o:spid="_x0000_s1026" alt="Icono de enlace externo" href="http://discover-iot.eu-gb.mybluemix.net/?cm_mc_uid=44491599487314618721024&amp;cm_mc_sid_50200000=1462798151#/play/device/smartphone"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" o:button="t" filled="f" stroked="f">
                      <v:fill o:detectmouseclick="t"/>
                      <o:lock v:ext="edit" aspectratio="t"/>
                      <w10:anchorlock/>
                    </v:rect>
                  </w:pict>
                </mc:Fallback>
              </mc:AlternateContent>
            </w:r>
            <w:r w:rsidRPr="009D4B44">
              <w:t>.</w:t>
            </w:r>
          </w:p>
        </w:tc>
        <w:tc>
          <w:tcPr>
            <w:tcW w:w="3637" w:type="dxa"/>
            <w:tcBorders>
              <w:top w:val="nil"/>
              <w:left w:val="nil"/>
              <w:bottom w:val="nil"/>
              <w:right w:val="nil"/>
            </w:tcBorders>
            <w:shd w:val="clear" w:color="auto" w:fill="F7F9FA"/>
            <w:tcMar>
              <w:top w:w="240" w:type="dxa"/>
              <w:left w:w="240" w:type="dxa"/>
              <w:bottom w:w="240" w:type="dxa"/>
              <w:right w:w="240" w:type="dxa"/>
            </w:tcMar>
            <w:hideMark/>
          </w:tcPr>
          <w:p w:rsidR="009D4B44" w:rsidRPr="009D4B44" w:rsidRDefault="009D4B44" w:rsidP="009D4B44">
            <w:pPr>
              <w:jc w:val="both"/>
              <w:rPr>
                <w:lang w:val="en-US"/>
              </w:rPr>
            </w:pPr>
            <w:proofErr w:type="spellStart"/>
            <w:r w:rsidRPr="009D4B44">
              <w:rPr>
                <w:lang w:val="en-US"/>
              </w:rPr>
              <w:t>Iníciese</w:t>
            </w:r>
            <w:proofErr w:type="spellEnd"/>
            <w:r w:rsidRPr="009D4B44">
              <w:rPr>
                <w:lang w:val="en-US"/>
              </w:rPr>
              <w:t xml:space="preserve"> </w:t>
            </w:r>
            <w:proofErr w:type="spellStart"/>
            <w:r w:rsidRPr="009D4B44">
              <w:rPr>
                <w:lang w:val="en-US"/>
              </w:rPr>
              <w:t>en</w:t>
            </w:r>
            <w:proofErr w:type="spellEnd"/>
            <w:r w:rsidRPr="009D4B44">
              <w:rPr>
                <w:lang w:val="en-US"/>
              </w:rPr>
              <w:t> Watson IoT Platform Starter.</w:t>
            </w:r>
          </w:p>
        </w:tc>
      </w:tr>
    </w:tbl>
    <w:p w:rsidR="006841AF" w:rsidRPr="009D4B44" w:rsidRDefault="006841AF" w:rsidP="006D3FB0">
      <w:pPr>
        <w:jc w:val="both"/>
        <w:rPr>
          <w:lang w:val="en-US"/>
        </w:rPr>
      </w:pPr>
      <w:r w:rsidRPr="009D4B44">
        <w:rPr>
          <w:lang w:val="en-US"/>
        </w:rPr>
        <w:br w:type="page"/>
      </w:r>
    </w:p>
    <w:p w:rsidR="00791175" w:rsidRPr="00791175" w:rsidRDefault="00791175" w:rsidP="00791175">
      <w:pPr>
        <w:pStyle w:val="Prrafodelista"/>
        <w:jc w:val="both"/>
        <w:rPr>
          <w:rStyle w:val="Hipervnculo"/>
          <w:color w:val="auto"/>
          <w:u w:val="none"/>
          <w:lang w:val="en-US"/>
        </w:rPr>
      </w:pPr>
      <w:bookmarkStart w:id="0" w:name="_GoBack"/>
      <w:bookmarkEnd w:id="0"/>
    </w:p>
    <w:p w:rsidR="00A1410A" w:rsidRPr="00791175" w:rsidRDefault="000E4E8F" w:rsidP="005F497F">
      <w:pPr>
        <w:pStyle w:val="Prrafodelista"/>
        <w:numPr>
          <w:ilvl w:val="0"/>
          <w:numId w:val="4"/>
        </w:numPr>
        <w:jc w:val="both"/>
        <w:rPr>
          <w:lang w:val="en-US"/>
        </w:rPr>
      </w:pPr>
      <w:hyperlink r:id="rId8" w:history="1">
        <w:r w:rsidR="00A1410A" w:rsidRPr="00791175">
          <w:rPr>
            <w:rStyle w:val="Hipervnculo"/>
            <w:lang w:val="en-US"/>
          </w:rPr>
          <w:t>https://www.semantix.com.br/es/blog/7-consejos-para-seleccionar-la-mejor-plataforma-de-iot</w:t>
        </w:r>
      </w:hyperlink>
    </w:p>
    <w:sectPr w:rsidR="00A1410A" w:rsidRPr="007911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9222E"/>
    <w:multiLevelType w:val="multilevel"/>
    <w:tmpl w:val="F07A4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45E10"/>
    <w:multiLevelType w:val="multilevel"/>
    <w:tmpl w:val="B380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FF5C6D"/>
    <w:multiLevelType w:val="multilevel"/>
    <w:tmpl w:val="E104ED30"/>
    <w:lvl w:ilvl="0">
      <w:start w:val="6"/>
      <w:numFmt w:val="decimal"/>
      <w:lvlText w:val="%1"/>
      <w:lvlJc w:val="left"/>
      <w:pPr>
        <w:ind w:left="435" w:hanging="435"/>
      </w:pPr>
      <w:rPr>
        <w:rFonts w:hint="default"/>
        <w:b/>
      </w:rPr>
    </w:lvl>
    <w:lvl w:ilvl="1">
      <w:start w:val="2"/>
      <w:numFmt w:val="decimal"/>
      <w:lvlText w:val="%1.%2"/>
      <w:lvlJc w:val="left"/>
      <w:pPr>
        <w:ind w:left="435" w:hanging="43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 w15:restartNumberingAfterBreak="0">
    <w:nsid w:val="14552270"/>
    <w:multiLevelType w:val="multilevel"/>
    <w:tmpl w:val="979E1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97616"/>
    <w:multiLevelType w:val="multilevel"/>
    <w:tmpl w:val="E77A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C5E84"/>
    <w:multiLevelType w:val="hybridMultilevel"/>
    <w:tmpl w:val="5C44FB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26534B0"/>
    <w:multiLevelType w:val="multilevel"/>
    <w:tmpl w:val="E9EA68B4"/>
    <w:lvl w:ilvl="0">
      <w:start w:val="5"/>
      <w:numFmt w:val="decimal"/>
      <w:lvlText w:val="%1"/>
      <w:lvlJc w:val="left"/>
      <w:pPr>
        <w:ind w:left="435" w:hanging="435"/>
      </w:pPr>
      <w:rPr>
        <w:rFonts w:hint="default"/>
        <w:b/>
      </w:rPr>
    </w:lvl>
    <w:lvl w:ilvl="1">
      <w:start w:val="2"/>
      <w:numFmt w:val="decimal"/>
      <w:lvlText w:val="%1.%2"/>
      <w:lvlJc w:val="left"/>
      <w:pPr>
        <w:ind w:left="435" w:hanging="43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7" w15:restartNumberingAfterBreak="0">
    <w:nsid w:val="27884B5B"/>
    <w:multiLevelType w:val="multilevel"/>
    <w:tmpl w:val="E104ED30"/>
    <w:lvl w:ilvl="0">
      <w:start w:val="6"/>
      <w:numFmt w:val="decimal"/>
      <w:lvlText w:val="%1"/>
      <w:lvlJc w:val="left"/>
      <w:pPr>
        <w:ind w:left="435" w:hanging="435"/>
      </w:pPr>
      <w:rPr>
        <w:rFonts w:hint="default"/>
        <w:b/>
      </w:rPr>
    </w:lvl>
    <w:lvl w:ilvl="1">
      <w:start w:val="2"/>
      <w:numFmt w:val="decimal"/>
      <w:lvlText w:val="%1.%2"/>
      <w:lvlJc w:val="left"/>
      <w:pPr>
        <w:ind w:left="435" w:hanging="43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C980CE4"/>
    <w:multiLevelType w:val="multilevel"/>
    <w:tmpl w:val="68EEE3D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9" w15:restartNumberingAfterBreak="0">
    <w:nsid w:val="45300552"/>
    <w:multiLevelType w:val="multilevel"/>
    <w:tmpl w:val="932C81D0"/>
    <w:lvl w:ilvl="0">
      <w:start w:val="5"/>
      <w:numFmt w:val="decimal"/>
      <w:lvlText w:val="%1"/>
      <w:lvlJc w:val="left"/>
      <w:pPr>
        <w:ind w:left="600" w:hanging="600"/>
      </w:pPr>
      <w:rPr>
        <w:rFonts w:hint="default"/>
        <w:b/>
      </w:rPr>
    </w:lvl>
    <w:lvl w:ilvl="1">
      <w:start w:val="5"/>
      <w:numFmt w:val="decimal"/>
      <w:lvlText w:val="%1.%2"/>
      <w:lvlJc w:val="left"/>
      <w:pPr>
        <w:ind w:left="600" w:hanging="600"/>
      </w:pPr>
      <w:rPr>
        <w:rFonts w:hint="default"/>
        <w:b/>
      </w:rPr>
    </w:lvl>
    <w:lvl w:ilvl="2">
      <w:start w:val="2"/>
      <w:numFmt w:val="decimal"/>
      <w:lvlText w:val="%1.%2.%3"/>
      <w:lvlJc w:val="left"/>
      <w:pPr>
        <w:ind w:left="720" w:hanging="720"/>
      </w:pPr>
      <w:rPr>
        <w:rFonts w:hint="default"/>
        <w:b/>
      </w:rPr>
    </w:lvl>
    <w:lvl w:ilvl="3">
      <w:start w:val="2"/>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0" w15:restartNumberingAfterBreak="0">
    <w:nsid w:val="72DE6F20"/>
    <w:multiLevelType w:val="multilevel"/>
    <w:tmpl w:val="E104ED30"/>
    <w:lvl w:ilvl="0">
      <w:start w:val="6"/>
      <w:numFmt w:val="decimal"/>
      <w:lvlText w:val="%1"/>
      <w:lvlJc w:val="left"/>
      <w:pPr>
        <w:ind w:left="435" w:hanging="435"/>
      </w:pPr>
      <w:rPr>
        <w:rFonts w:hint="default"/>
        <w:b/>
      </w:rPr>
    </w:lvl>
    <w:lvl w:ilvl="1">
      <w:start w:val="2"/>
      <w:numFmt w:val="decimal"/>
      <w:lvlText w:val="%1.%2"/>
      <w:lvlJc w:val="left"/>
      <w:pPr>
        <w:ind w:left="435" w:hanging="43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1" w15:restartNumberingAfterBreak="0">
    <w:nsid w:val="76AB5B5D"/>
    <w:multiLevelType w:val="multilevel"/>
    <w:tmpl w:val="E104ED30"/>
    <w:lvl w:ilvl="0">
      <w:start w:val="6"/>
      <w:numFmt w:val="decimal"/>
      <w:lvlText w:val="%1"/>
      <w:lvlJc w:val="left"/>
      <w:pPr>
        <w:ind w:left="435" w:hanging="435"/>
      </w:pPr>
      <w:rPr>
        <w:rFonts w:hint="default"/>
        <w:b/>
      </w:rPr>
    </w:lvl>
    <w:lvl w:ilvl="1">
      <w:start w:val="2"/>
      <w:numFmt w:val="decimal"/>
      <w:lvlText w:val="%1.%2"/>
      <w:lvlJc w:val="left"/>
      <w:pPr>
        <w:ind w:left="435" w:hanging="43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num w:numId="1">
    <w:abstractNumId w:val="8"/>
  </w:num>
  <w:num w:numId="2">
    <w:abstractNumId w:val="3"/>
  </w:num>
  <w:num w:numId="3">
    <w:abstractNumId w:val="3"/>
    <w:lvlOverride w:ilvl="1">
      <w:lvl w:ilvl="1">
        <w:numFmt w:val="bullet"/>
        <w:lvlText w:val=""/>
        <w:lvlJc w:val="left"/>
        <w:pPr>
          <w:tabs>
            <w:tab w:val="num" w:pos="1440"/>
          </w:tabs>
          <w:ind w:left="1440" w:hanging="360"/>
        </w:pPr>
        <w:rPr>
          <w:rFonts w:ascii="Symbol" w:hAnsi="Symbol" w:hint="default"/>
          <w:sz w:val="20"/>
        </w:rPr>
      </w:lvl>
    </w:lvlOverride>
  </w:num>
  <w:num w:numId="4">
    <w:abstractNumId w:val="5"/>
  </w:num>
  <w:num w:numId="5">
    <w:abstractNumId w:val="10"/>
  </w:num>
  <w:num w:numId="6">
    <w:abstractNumId w:val="11"/>
  </w:num>
  <w:num w:numId="7">
    <w:abstractNumId w:val="2"/>
  </w:num>
  <w:num w:numId="8">
    <w:abstractNumId w:val="7"/>
  </w:num>
  <w:num w:numId="9">
    <w:abstractNumId w:val="4"/>
  </w:num>
  <w:num w:numId="10">
    <w:abstractNumId w:val="6"/>
  </w:num>
  <w:num w:numId="11">
    <w:abstractNumId w:val="9"/>
  </w:num>
  <w:num w:numId="12">
    <w:abstractNumId w:val="1"/>
  </w:num>
  <w:num w:numId="13">
    <w:abstractNumId w:val="0"/>
  </w:num>
  <w:num w:numId="14">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1AF"/>
    <w:rsid w:val="0009532C"/>
    <w:rsid w:val="000E4E8F"/>
    <w:rsid w:val="00162AC4"/>
    <w:rsid w:val="001D574C"/>
    <w:rsid w:val="001D68B3"/>
    <w:rsid w:val="00226A73"/>
    <w:rsid w:val="00243EDA"/>
    <w:rsid w:val="00252E47"/>
    <w:rsid w:val="002F6AF9"/>
    <w:rsid w:val="0036495D"/>
    <w:rsid w:val="003A0F85"/>
    <w:rsid w:val="0041551C"/>
    <w:rsid w:val="00423493"/>
    <w:rsid w:val="004A2F8C"/>
    <w:rsid w:val="004E7194"/>
    <w:rsid w:val="005532EA"/>
    <w:rsid w:val="00593338"/>
    <w:rsid w:val="005F497F"/>
    <w:rsid w:val="006841AF"/>
    <w:rsid w:val="006D3FB0"/>
    <w:rsid w:val="00715C04"/>
    <w:rsid w:val="00791175"/>
    <w:rsid w:val="007A3637"/>
    <w:rsid w:val="007E7EDD"/>
    <w:rsid w:val="00886495"/>
    <w:rsid w:val="009366C8"/>
    <w:rsid w:val="0094210D"/>
    <w:rsid w:val="00962E02"/>
    <w:rsid w:val="009D4B44"/>
    <w:rsid w:val="00A1410A"/>
    <w:rsid w:val="00A23E16"/>
    <w:rsid w:val="00A76B7B"/>
    <w:rsid w:val="00A939C2"/>
    <w:rsid w:val="00B019F5"/>
    <w:rsid w:val="00B259A2"/>
    <w:rsid w:val="00B26D5B"/>
    <w:rsid w:val="00B3239A"/>
    <w:rsid w:val="00B36D10"/>
    <w:rsid w:val="00B41D17"/>
    <w:rsid w:val="00B47A42"/>
    <w:rsid w:val="00BA64B9"/>
    <w:rsid w:val="00BC3633"/>
    <w:rsid w:val="00BC6BDD"/>
    <w:rsid w:val="00C16380"/>
    <w:rsid w:val="00C314C0"/>
    <w:rsid w:val="00C950F8"/>
    <w:rsid w:val="00DB3D13"/>
    <w:rsid w:val="00E530CF"/>
    <w:rsid w:val="00E90B12"/>
    <w:rsid w:val="00E94EDE"/>
    <w:rsid w:val="00EB1E4F"/>
    <w:rsid w:val="00ED3362"/>
    <w:rsid w:val="00FF0F0F"/>
    <w:rsid w:val="00FF2B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FD5B50-99BC-4B9C-BA98-0243343EE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841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9D4B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semiHidden/>
    <w:unhideWhenUsed/>
    <w:qFormat/>
    <w:rsid w:val="0009532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841AF"/>
    <w:rPr>
      <w:color w:val="0000FF"/>
      <w:u w:val="single"/>
    </w:rPr>
  </w:style>
  <w:style w:type="character" w:customStyle="1" w:styleId="Ttulo1Car">
    <w:name w:val="Título 1 Car"/>
    <w:basedOn w:val="Fuentedeprrafopredeter"/>
    <w:link w:val="Ttulo1"/>
    <w:uiPriority w:val="9"/>
    <w:rsid w:val="006841AF"/>
    <w:rPr>
      <w:rFonts w:asciiTheme="majorHAnsi" w:eastAsiaTheme="majorEastAsia" w:hAnsiTheme="majorHAnsi" w:cstheme="majorBidi"/>
      <w:color w:val="2E74B5" w:themeColor="accent1" w:themeShade="BF"/>
      <w:sz w:val="32"/>
      <w:szCs w:val="32"/>
    </w:rPr>
  </w:style>
  <w:style w:type="character" w:styleId="Hipervnculovisitado">
    <w:name w:val="FollowedHyperlink"/>
    <w:basedOn w:val="Fuentedeprrafopredeter"/>
    <w:uiPriority w:val="99"/>
    <w:semiHidden/>
    <w:unhideWhenUsed/>
    <w:rsid w:val="00A939C2"/>
    <w:rPr>
      <w:color w:val="954F72" w:themeColor="followedHyperlink"/>
      <w:u w:val="single"/>
    </w:rPr>
  </w:style>
  <w:style w:type="paragraph" w:styleId="Prrafodelista">
    <w:name w:val="List Paragraph"/>
    <w:basedOn w:val="Normal"/>
    <w:uiPriority w:val="34"/>
    <w:qFormat/>
    <w:rsid w:val="00E94EDE"/>
    <w:pPr>
      <w:ind w:left="720"/>
      <w:contextualSpacing/>
    </w:pPr>
  </w:style>
  <w:style w:type="character" w:customStyle="1" w:styleId="Ttulo4Car">
    <w:name w:val="Título 4 Car"/>
    <w:basedOn w:val="Fuentedeprrafopredeter"/>
    <w:link w:val="Ttulo4"/>
    <w:uiPriority w:val="9"/>
    <w:semiHidden/>
    <w:rsid w:val="0009532C"/>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3A0F85"/>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Tabladecuadrcula1clara-nfasis5">
    <w:name w:val="Grid Table 1 Light Accent 5"/>
    <w:basedOn w:val="Tablanormal"/>
    <w:uiPriority w:val="46"/>
    <w:rsid w:val="005532EA"/>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semiHidden/>
    <w:rsid w:val="009D4B4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959956">
      <w:bodyDiv w:val="1"/>
      <w:marLeft w:val="0"/>
      <w:marRight w:val="0"/>
      <w:marTop w:val="0"/>
      <w:marBottom w:val="0"/>
      <w:divBdr>
        <w:top w:val="none" w:sz="0" w:space="0" w:color="auto"/>
        <w:left w:val="none" w:sz="0" w:space="0" w:color="auto"/>
        <w:bottom w:val="none" w:sz="0" w:space="0" w:color="auto"/>
        <w:right w:val="none" w:sz="0" w:space="0" w:color="auto"/>
      </w:divBdr>
    </w:div>
    <w:div w:id="180361690">
      <w:bodyDiv w:val="1"/>
      <w:marLeft w:val="0"/>
      <w:marRight w:val="0"/>
      <w:marTop w:val="0"/>
      <w:marBottom w:val="0"/>
      <w:divBdr>
        <w:top w:val="none" w:sz="0" w:space="0" w:color="auto"/>
        <w:left w:val="none" w:sz="0" w:space="0" w:color="auto"/>
        <w:bottom w:val="none" w:sz="0" w:space="0" w:color="auto"/>
        <w:right w:val="none" w:sz="0" w:space="0" w:color="auto"/>
      </w:divBdr>
    </w:div>
    <w:div w:id="270212611">
      <w:bodyDiv w:val="1"/>
      <w:marLeft w:val="0"/>
      <w:marRight w:val="0"/>
      <w:marTop w:val="0"/>
      <w:marBottom w:val="0"/>
      <w:divBdr>
        <w:top w:val="none" w:sz="0" w:space="0" w:color="auto"/>
        <w:left w:val="none" w:sz="0" w:space="0" w:color="auto"/>
        <w:bottom w:val="none" w:sz="0" w:space="0" w:color="auto"/>
        <w:right w:val="none" w:sz="0" w:space="0" w:color="auto"/>
      </w:divBdr>
    </w:div>
    <w:div w:id="416874839">
      <w:bodyDiv w:val="1"/>
      <w:marLeft w:val="0"/>
      <w:marRight w:val="0"/>
      <w:marTop w:val="0"/>
      <w:marBottom w:val="0"/>
      <w:divBdr>
        <w:top w:val="none" w:sz="0" w:space="0" w:color="auto"/>
        <w:left w:val="none" w:sz="0" w:space="0" w:color="auto"/>
        <w:bottom w:val="none" w:sz="0" w:space="0" w:color="auto"/>
        <w:right w:val="none" w:sz="0" w:space="0" w:color="auto"/>
      </w:divBdr>
    </w:div>
    <w:div w:id="435566329">
      <w:bodyDiv w:val="1"/>
      <w:marLeft w:val="0"/>
      <w:marRight w:val="0"/>
      <w:marTop w:val="0"/>
      <w:marBottom w:val="0"/>
      <w:divBdr>
        <w:top w:val="none" w:sz="0" w:space="0" w:color="auto"/>
        <w:left w:val="none" w:sz="0" w:space="0" w:color="auto"/>
        <w:bottom w:val="none" w:sz="0" w:space="0" w:color="auto"/>
        <w:right w:val="none" w:sz="0" w:space="0" w:color="auto"/>
      </w:divBdr>
    </w:div>
    <w:div w:id="479734216">
      <w:bodyDiv w:val="1"/>
      <w:marLeft w:val="0"/>
      <w:marRight w:val="0"/>
      <w:marTop w:val="0"/>
      <w:marBottom w:val="0"/>
      <w:divBdr>
        <w:top w:val="none" w:sz="0" w:space="0" w:color="auto"/>
        <w:left w:val="none" w:sz="0" w:space="0" w:color="auto"/>
        <w:bottom w:val="none" w:sz="0" w:space="0" w:color="auto"/>
        <w:right w:val="none" w:sz="0" w:space="0" w:color="auto"/>
      </w:divBdr>
      <w:divsChild>
        <w:div w:id="1776704873">
          <w:marLeft w:val="0"/>
          <w:marRight w:val="0"/>
          <w:marTop w:val="0"/>
          <w:marBottom w:val="0"/>
          <w:divBdr>
            <w:top w:val="none" w:sz="0" w:space="0" w:color="auto"/>
            <w:left w:val="none" w:sz="0" w:space="0" w:color="auto"/>
            <w:bottom w:val="none" w:sz="0" w:space="0" w:color="auto"/>
            <w:right w:val="none" w:sz="0" w:space="0" w:color="auto"/>
          </w:divBdr>
        </w:div>
      </w:divsChild>
    </w:div>
    <w:div w:id="501896824">
      <w:bodyDiv w:val="1"/>
      <w:marLeft w:val="0"/>
      <w:marRight w:val="0"/>
      <w:marTop w:val="0"/>
      <w:marBottom w:val="0"/>
      <w:divBdr>
        <w:top w:val="none" w:sz="0" w:space="0" w:color="auto"/>
        <w:left w:val="none" w:sz="0" w:space="0" w:color="auto"/>
        <w:bottom w:val="none" w:sz="0" w:space="0" w:color="auto"/>
        <w:right w:val="none" w:sz="0" w:space="0" w:color="auto"/>
      </w:divBdr>
    </w:div>
    <w:div w:id="602882145">
      <w:bodyDiv w:val="1"/>
      <w:marLeft w:val="0"/>
      <w:marRight w:val="0"/>
      <w:marTop w:val="0"/>
      <w:marBottom w:val="0"/>
      <w:divBdr>
        <w:top w:val="none" w:sz="0" w:space="0" w:color="auto"/>
        <w:left w:val="none" w:sz="0" w:space="0" w:color="auto"/>
        <w:bottom w:val="none" w:sz="0" w:space="0" w:color="auto"/>
        <w:right w:val="none" w:sz="0" w:space="0" w:color="auto"/>
      </w:divBdr>
    </w:div>
    <w:div w:id="746803090">
      <w:bodyDiv w:val="1"/>
      <w:marLeft w:val="0"/>
      <w:marRight w:val="0"/>
      <w:marTop w:val="0"/>
      <w:marBottom w:val="0"/>
      <w:divBdr>
        <w:top w:val="none" w:sz="0" w:space="0" w:color="auto"/>
        <w:left w:val="none" w:sz="0" w:space="0" w:color="auto"/>
        <w:bottom w:val="none" w:sz="0" w:space="0" w:color="auto"/>
        <w:right w:val="none" w:sz="0" w:space="0" w:color="auto"/>
      </w:divBdr>
    </w:div>
    <w:div w:id="816646395">
      <w:bodyDiv w:val="1"/>
      <w:marLeft w:val="0"/>
      <w:marRight w:val="0"/>
      <w:marTop w:val="0"/>
      <w:marBottom w:val="0"/>
      <w:divBdr>
        <w:top w:val="none" w:sz="0" w:space="0" w:color="auto"/>
        <w:left w:val="none" w:sz="0" w:space="0" w:color="auto"/>
        <w:bottom w:val="none" w:sz="0" w:space="0" w:color="auto"/>
        <w:right w:val="none" w:sz="0" w:space="0" w:color="auto"/>
      </w:divBdr>
    </w:div>
    <w:div w:id="950673554">
      <w:bodyDiv w:val="1"/>
      <w:marLeft w:val="0"/>
      <w:marRight w:val="0"/>
      <w:marTop w:val="0"/>
      <w:marBottom w:val="0"/>
      <w:divBdr>
        <w:top w:val="none" w:sz="0" w:space="0" w:color="auto"/>
        <w:left w:val="none" w:sz="0" w:space="0" w:color="auto"/>
        <w:bottom w:val="none" w:sz="0" w:space="0" w:color="auto"/>
        <w:right w:val="none" w:sz="0" w:space="0" w:color="auto"/>
      </w:divBdr>
    </w:div>
    <w:div w:id="1016075278">
      <w:bodyDiv w:val="1"/>
      <w:marLeft w:val="0"/>
      <w:marRight w:val="0"/>
      <w:marTop w:val="0"/>
      <w:marBottom w:val="0"/>
      <w:divBdr>
        <w:top w:val="none" w:sz="0" w:space="0" w:color="auto"/>
        <w:left w:val="none" w:sz="0" w:space="0" w:color="auto"/>
        <w:bottom w:val="none" w:sz="0" w:space="0" w:color="auto"/>
        <w:right w:val="none" w:sz="0" w:space="0" w:color="auto"/>
      </w:divBdr>
      <w:divsChild>
        <w:div w:id="686176181">
          <w:marLeft w:val="0"/>
          <w:marRight w:val="0"/>
          <w:marTop w:val="0"/>
          <w:marBottom w:val="0"/>
          <w:divBdr>
            <w:top w:val="none" w:sz="0" w:space="0" w:color="auto"/>
            <w:left w:val="none" w:sz="0" w:space="0" w:color="auto"/>
            <w:bottom w:val="none" w:sz="0" w:space="0" w:color="auto"/>
            <w:right w:val="none" w:sz="0" w:space="0" w:color="auto"/>
          </w:divBdr>
        </w:div>
      </w:divsChild>
    </w:div>
    <w:div w:id="1109739076">
      <w:bodyDiv w:val="1"/>
      <w:marLeft w:val="0"/>
      <w:marRight w:val="0"/>
      <w:marTop w:val="0"/>
      <w:marBottom w:val="0"/>
      <w:divBdr>
        <w:top w:val="none" w:sz="0" w:space="0" w:color="auto"/>
        <w:left w:val="none" w:sz="0" w:space="0" w:color="auto"/>
        <w:bottom w:val="none" w:sz="0" w:space="0" w:color="auto"/>
        <w:right w:val="none" w:sz="0" w:space="0" w:color="auto"/>
      </w:divBdr>
    </w:div>
    <w:div w:id="1180893538">
      <w:bodyDiv w:val="1"/>
      <w:marLeft w:val="0"/>
      <w:marRight w:val="0"/>
      <w:marTop w:val="0"/>
      <w:marBottom w:val="0"/>
      <w:divBdr>
        <w:top w:val="none" w:sz="0" w:space="0" w:color="auto"/>
        <w:left w:val="none" w:sz="0" w:space="0" w:color="auto"/>
        <w:bottom w:val="none" w:sz="0" w:space="0" w:color="auto"/>
        <w:right w:val="none" w:sz="0" w:space="0" w:color="auto"/>
      </w:divBdr>
    </w:div>
    <w:div w:id="1264923974">
      <w:bodyDiv w:val="1"/>
      <w:marLeft w:val="0"/>
      <w:marRight w:val="0"/>
      <w:marTop w:val="0"/>
      <w:marBottom w:val="0"/>
      <w:divBdr>
        <w:top w:val="none" w:sz="0" w:space="0" w:color="auto"/>
        <w:left w:val="none" w:sz="0" w:space="0" w:color="auto"/>
        <w:bottom w:val="none" w:sz="0" w:space="0" w:color="auto"/>
        <w:right w:val="none" w:sz="0" w:space="0" w:color="auto"/>
      </w:divBdr>
    </w:div>
    <w:div w:id="1347950825">
      <w:bodyDiv w:val="1"/>
      <w:marLeft w:val="0"/>
      <w:marRight w:val="0"/>
      <w:marTop w:val="0"/>
      <w:marBottom w:val="0"/>
      <w:divBdr>
        <w:top w:val="none" w:sz="0" w:space="0" w:color="auto"/>
        <w:left w:val="none" w:sz="0" w:space="0" w:color="auto"/>
        <w:bottom w:val="none" w:sz="0" w:space="0" w:color="auto"/>
        <w:right w:val="none" w:sz="0" w:space="0" w:color="auto"/>
      </w:divBdr>
      <w:divsChild>
        <w:div w:id="1034619570">
          <w:marLeft w:val="0"/>
          <w:marRight w:val="0"/>
          <w:marTop w:val="0"/>
          <w:marBottom w:val="0"/>
          <w:divBdr>
            <w:top w:val="none" w:sz="0" w:space="0" w:color="auto"/>
            <w:left w:val="none" w:sz="0" w:space="0" w:color="auto"/>
            <w:bottom w:val="none" w:sz="0" w:space="0" w:color="auto"/>
            <w:right w:val="none" w:sz="0" w:space="0" w:color="auto"/>
          </w:divBdr>
        </w:div>
      </w:divsChild>
    </w:div>
    <w:div w:id="1374696479">
      <w:bodyDiv w:val="1"/>
      <w:marLeft w:val="0"/>
      <w:marRight w:val="0"/>
      <w:marTop w:val="0"/>
      <w:marBottom w:val="0"/>
      <w:divBdr>
        <w:top w:val="none" w:sz="0" w:space="0" w:color="auto"/>
        <w:left w:val="none" w:sz="0" w:space="0" w:color="auto"/>
        <w:bottom w:val="none" w:sz="0" w:space="0" w:color="auto"/>
        <w:right w:val="none" w:sz="0" w:space="0" w:color="auto"/>
      </w:divBdr>
      <w:divsChild>
        <w:div w:id="599987787">
          <w:marLeft w:val="0"/>
          <w:marRight w:val="0"/>
          <w:marTop w:val="0"/>
          <w:marBottom w:val="0"/>
          <w:divBdr>
            <w:top w:val="none" w:sz="0" w:space="0" w:color="auto"/>
            <w:left w:val="none" w:sz="0" w:space="0" w:color="auto"/>
            <w:bottom w:val="none" w:sz="0" w:space="0" w:color="auto"/>
            <w:right w:val="none" w:sz="0" w:space="0" w:color="auto"/>
          </w:divBdr>
        </w:div>
      </w:divsChild>
    </w:div>
    <w:div w:id="1425955262">
      <w:bodyDiv w:val="1"/>
      <w:marLeft w:val="0"/>
      <w:marRight w:val="0"/>
      <w:marTop w:val="0"/>
      <w:marBottom w:val="0"/>
      <w:divBdr>
        <w:top w:val="none" w:sz="0" w:space="0" w:color="auto"/>
        <w:left w:val="none" w:sz="0" w:space="0" w:color="auto"/>
        <w:bottom w:val="none" w:sz="0" w:space="0" w:color="auto"/>
        <w:right w:val="none" w:sz="0" w:space="0" w:color="auto"/>
      </w:divBdr>
      <w:divsChild>
        <w:div w:id="1381636690">
          <w:marLeft w:val="0"/>
          <w:marRight w:val="0"/>
          <w:marTop w:val="0"/>
          <w:marBottom w:val="0"/>
          <w:divBdr>
            <w:top w:val="none" w:sz="0" w:space="0" w:color="auto"/>
            <w:left w:val="none" w:sz="0" w:space="0" w:color="auto"/>
            <w:bottom w:val="none" w:sz="0" w:space="0" w:color="auto"/>
            <w:right w:val="none" w:sz="0" w:space="0" w:color="auto"/>
          </w:divBdr>
        </w:div>
      </w:divsChild>
    </w:div>
    <w:div w:id="1570530472">
      <w:bodyDiv w:val="1"/>
      <w:marLeft w:val="0"/>
      <w:marRight w:val="0"/>
      <w:marTop w:val="0"/>
      <w:marBottom w:val="0"/>
      <w:divBdr>
        <w:top w:val="none" w:sz="0" w:space="0" w:color="auto"/>
        <w:left w:val="none" w:sz="0" w:space="0" w:color="auto"/>
        <w:bottom w:val="none" w:sz="0" w:space="0" w:color="auto"/>
        <w:right w:val="none" w:sz="0" w:space="0" w:color="auto"/>
      </w:divBdr>
    </w:div>
    <w:div w:id="1579514556">
      <w:bodyDiv w:val="1"/>
      <w:marLeft w:val="0"/>
      <w:marRight w:val="0"/>
      <w:marTop w:val="0"/>
      <w:marBottom w:val="0"/>
      <w:divBdr>
        <w:top w:val="none" w:sz="0" w:space="0" w:color="auto"/>
        <w:left w:val="none" w:sz="0" w:space="0" w:color="auto"/>
        <w:bottom w:val="none" w:sz="0" w:space="0" w:color="auto"/>
        <w:right w:val="none" w:sz="0" w:space="0" w:color="auto"/>
      </w:divBdr>
    </w:div>
    <w:div w:id="1647465900">
      <w:bodyDiv w:val="1"/>
      <w:marLeft w:val="0"/>
      <w:marRight w:val="0"/>
      <w:marTop w:val="0"/>
      <w:marBottom w:val="0"/>
      <w:divBdr>
        <w:top w:val="none" w:sz="0" w:space="0" w:color="auto"/>
        <w:left w:val="none" w:sz="0" w:space="0" w:color="auto"/>
        <w:bottom w:val="none" w:sz="0" w:space="0" w:color="auto"/>
        <w:right w:val="none" w:sz="0" w:space="0" w:color="auto"/>
      </w:divBdr>
      <w:divsChild>
        <w:div w:id="567616160">
          <w:marLeft w:val="0"/>
          <w:marRight w:val="0"/>
          <w:marTop w:val="0"/>
          <w:marBottom w:val="0"/>
          <w:divBdr>
            <w:top w:val="none" w:sz="0" w:space="0" w:color="auto"/>
            <w:left w:val="none" w:sz="0" w:space="0" w:color="auto"/>
            <w:bottom w:val="none" w:sz="0" w:space="0" w:color="auto"/>
            <w:right w:val="none" w:sz="0" w:space="0" w:color="auto"/>
          </w:divBdr>
        </w:div>
      </w:divsChild>
    </w:div>
    <w:div w:id="1782917799">
      <w:bodyDiv w:val="1"/>
      <w:marLeft w:val="0"/>
      <w:marRight w:val="0"/>
      <w:marTop w:val="0"/>
      <w:marBottom w:val="0"/>
      <w:divBdr>
        <w:top w:val="none" w:sz="0" w:space="0" w:color="auto"/>
        <w:left w:val="none" w:sz="0" w:space="0" w:color="auto"/>
        <w:bottom w:val="none" w:sz="0" w:space="0" w:color="auto"/>
        <w:right w:val="none" w:sz="0" w:space="0" w:color="auto"/>
      </w:divBdr>
      <w:divsChild>
        <w:div w:id="1944025256">
          <w:marLeft w:val="0"/>
          <w:marRight w:val="0"/>
          <w:marTop w:val="0"/>
          <w:marBottom w:val="0"/>
          <w:divBdr>
            <w:top w:val="none" w:sz="0" w:space="0" w:color="auto"/>
            <w:left w:val="none" w:sz="0" w:space="0" w:color="auto"/>
            <w:bottom w:val="none" w:sz="0" w:space="0" w:color="auto"/>
            <w:right w:val="none" w:sz="0" w:space="0" w:color="auto"/>
          </w:divBdr>
        </w:div>
      </w:divsChild>
    </w:div>
    <w:div w:id="184223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mantix.com.br/es/blog/7-consejos-para-seleccionar-la-mejor-plataforma-de-iot" TargetMode="External"/><Relationship Id="rId3" Type="http://schemas.openxmlformats.org/officeDocument/2006/relationships/settings" Target="settings.xml"/><Relationship Id="rId7" Type="http://schemas.openxmlformats.org/officeDocument/2006/relationships/hyperlink" Target="http://discover-iot.eu-gb.mybluemix.net/?cm_mc_uid=44491599487314618721024&amp;cm_mc_sid_50200000=1462798151#/play/device/smartph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support/knowledgecenter/SSQP8H/iot/platform/devices/device_dev_index.html" TargetMode="External"/><Relationship Id="rId5" Type="http://schemas.openxmlformats.org/officeDocument/2006/relationships/hyperlink" Target="https://cloud.ibm.com/catalog/services/internet-of-things-platfor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7</Pages>
  <Words>1675</Words>
  <Characters>9216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ARZOLA LUCAS DANIEL</dc:creator>
  <cp:keywords/>
  <dc:description/>
  <cp:lastModifiedBy>ARZOLA LUCAS DANIEL</cp:lastModifiedBy>
  <cp:revision>1</cp:revision>
  <dcterms:created xsi:type="dcterms:W3CDTF">2019-07-01T23:09:00Z</dcterms:created>
  <dcterms:modified xsi:type="dcterms:W3CDTF">2019-07-09T16:59:00Z</dcterms:modified>
</cp:coreProperties>
</file>