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BBA9" w14:textId="28B04AA2" w:rsidR="000D4AF3" w:rsidRDefault="000D4AF3" w:rsidP="00AB01AC">
      <w:pPr>
        <w:jc w:val="center"/>
      </w:pPr>
    </w:p>
    <w:p w14:paraId="0E2BEC11" w14:textId="6983CA6D" w:rsidR="00AB01AC" w:rsidRDefault="00AB01AC" w:rsidP="00AB01AC">
      <w:pPr>
        <w:jc w:val="center"/>
      </w:pPr>
    </w:p>
    <w:p w14:paraId="7FF9AFEE" w14:textId="77777777" w:rsidR="00AB01AC" w:rsidRDefault="00AB01AC" w:rsidP="00AB01A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A7E50" w14:paraId="4DE6CB7E" w14:textId="77777777" w:rsidTr="006A7E50">
        <w:tc>
          <w:tcPr>
            <w:tcW w:w="4675" w:type="dxa"/>
            <w:vAlign w:val="center"/>
          </w:tcPr>
          <w:p w14:paraId="29812383" w14:textId="2A197D16" w:rsidR="006A7E50" w:rsidRDefault="006A7E50" w:rsidP="006A7E50">
            <w:pPr>
              <w:jc w:val="center"/>
            </w:pPr>
            <w:r w:rsidRPr="00674074">
              <w:rPr>
                <w:noProof/>
                <w:lang w:eastAsia="es-MX"/>
              </w:rPr>
              <w:drawing>
                <wp:inline distT="0" distB="0" distL="0" distR="0" wp14:anchorId="2EE08671" wp14:editId="6363EA2A">
                  <wp:extent cx="1722437" cy="1225550"/>
                  <wp:effectExtent l="0" t="0" r="0" b="0"/>
                  <wp:docPr id="6" name="Imagen 16" descr="C:\Users\Lucas\Downloads\06-isologotipo-para-fond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wnloads\06-isologotipo-para-fondo-blanc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962" b="13885"/>
                          <a:stretch/>
                        </pic:blipFill>
                        <pic:spPr bwMode="auto">
                          <a:xfrm>
                            <a:off x="0" y="0"/>
                            <a:ext cx="1788065" cy="12722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5A3C1462" w14:textId="131B24D5" w:rsidR="006A7E50" w:rsidRPr="006A7E50" w:rsidRDefault="006A7E50" w:rsidP="006A7E50">
            <w:pPr>
              <w:jc w:val="center"/>
            </w:pPr>
            <w:r w:rsidRPr="006111E2">
              <w:rPr>
                <w:noProof/>
              </w:rPr>
              <w:drawing>
                <wp:inline distT="0" distB="0" distL="0" distR="0" wp14:anchorId="1360ADB0" wp14:editId="4323FB13">
                  <wp:extent cx="2042436" cy="98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603" t="21439" r="22159" b="23806"/>
                          <a:stretch/>
                        </pic:blipFill>
                        <pic:spPr bwMode="auto">
                          <a:xfrm>
                            <a:off x="0" y="0"/>
                            <a:ext cx="2130337" cy="102660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45D6BDE" w14:textId="1EFFF3D3" w:rsidR="00AB01AC" w:rsidRDefault="00AB01AC" w:rsidP="00AB01AC">
      <w:pPr>
        <w:jc w:val="center"/>
      </w:pPr>
    </w:p>
    <w:p w14:paraId="45544BF2" w14:textId="4DF24992" w:rsidR="006A7E50" w:rsidRDefault="00AB01AC" w:rsidP="006A7E50">
      <w:pPr>
        <w:jc w:val="center"/>
        <w:rPr>
          <w:rFonts w:ascii="Berlin Sans FB" w:hAnsi="Berlin Sans FB"/>
          <w:sz w:val="36"/>
          <w:szCs w:val="36"/>
        </w:rPr>
      </w:pPr>
      <w:r w:rsidRPr="00AB01AC">
        <w:rPr>
          <w:rFonts w:ascii="Berlin Sans FB" w:hAnsi="Berlin Sans FB"/>
          <w:sz w:val="36"/>
          <w:szCs w:val="36"/>
        </w:rPr>
        <w:t xml:space="preserve">Protocolo de adquisición y almacenamiento de señales de Electroencefalografía en el marco de la </w:t>
      </w:r>
      <w:r w:rsidRPr="008E6FEC">
        <w:rPr>
          <w:rFonts w:ascii="Berlin Sans FB" w:hAnsi="Berlin Sans FB"/>
          <w:i/>
          <w:iCs/>
          <w:sz w:val="36"/>
          <w:szCs w:val="36"/>
        </w:rPr>
        <w:t>Primera Competencia de control de vehículos robóticos controlados por Interfaces Cerebro Computadora.</w:t>
      </w:r>
    </w:p>
    <w:p w14:paraId="1A1118D8" w14:textId="77777777" w:rsidR="00BE7D5E" w:rsidRPr="00AB01AC" w:rsidRDefault="00BE7D5E" w:rsidP="00AB01AC">
      <w:pPr>
        <w:jc w:val="center"/>
        <w:rPr>
          <w:rFonts w:ascii="Berlin Sans FB" w:hAnsi="Berlin Sans FB"/>
          <w:sz w:val="36"/>
          <w:szCs w:val="36"/>
        </w:rPr>
      </w:pPr>
    </w:p>
    <w:p w14:paraId="7F3A52F4" w14:textId="7B8D584B" w:rsidR="00AB01AC" w:rsidRDefault="00AB01AC" w:rsidP="00AB01AC">
      <w:pPr>
        <w:jc w:val="center"/>
        <w:rPr>
          <w:rFonts w:ascii="Berlin Sans FB" w:hAnsi="Berlin Sans FB"/>
          <w:color w:val="0070C0"/>
          <w:sz w:val="32"/>
          <w:szCs w:val="32"/>
        </w:rPr>
      </w:pPr>
    </w:p>
    <w:p w14:paraId="7881269C" w14:textId="62D60051" w:rsidR="00AB01AC" w:rsidRDefault="00AB01AC" w:rsidP="00AB01AC">
      <w:pPr>
        <w:jc w:val="center"/>
        <w:rPr>
          <w:rFonts w:cstheme="minorHAnsi"/>
          <w:sz w:val="28"/>
          <w:szCs w:val="28"/>
        </w:rPr>
      </w:pPr>
      <w:proofErr w:type="spellStart"/>
      <w:r w:rsidRPr="00AB01AC">
        <w:rPr>
          <w:rFonts w:cstheme="minorHAnsi"/>
          <w:sz w:val="28"/>
          <w:szCs w:val="28"/>
        </w:rPr>
        <w:t>MSc</w:t>
      </w:r>
      <w:proofErr w:type="spellEnd"/>
      <w:r w:rsidRPr="00AB01AC">
        <w:rPr>
          <w:rFonts w:cstheme="minorHAnsi"/>
          <w:sz w:val="28"/>
          <w:szCs w:val="28"/>
        </w:rPr>
        <w:t>. Bioing. BALDEZZARI Lucas</w:t>
      </w:r>
    </w:p>
    <w:p w14:paraId="46D71A56" w14:textId="77777777" w:rsidR="00BE7D5E" w:rsidRDefault="00BE7D5E" w:rsidP="00AB01AC">
      <w:pPr>
        <w:jc w:val="center"/>
        <w:rPr>
          <w:rFonts w:cstheme="minorHAnsi"/>
          <w:sz w:val="28"/>
          <w:szCs w:val="28"/>
        </w:rPr>
      </w:pPr>
    </w:p>
    <w:p w14:paraId="3647FF3D" w14:textId="249CB7E2" w:rsidR="00AB01AC" w:rsidRPr="00AB01AC" w:rsidRDefault="00AB01AC" w:rsidP="00AB01AC">
      <w:pPr>
        <w:pStyle w:val="NoSpacing"/>
        <w:jc w:val="center"/>
        <w:rPr>
          <w:sz w:val="28"/>
          <w:szCs w:val="28"/>
        </w:rPr>
      </w:pPr>
      <w:r w:rsidRPr="00AB01AC">
        <w:rPr>
          <w:sz w:val="28"/>
          <w:szCs w:val="28"/>
        </w:rPr>
        <w:t>Laboratorio de Biomédica</w:t>
      </w:r>
      <w:r>
        <w:rPr>
          <w:sz w:val="28"/>
          <w:szCs w:val="28"/>
        </w:rPr>
        <w:t xml:space="preserve"> – </w:t>
      </w:r>
      <w:r w:rsidRPr="00AB01AC">
        <w:rPr>
          <w:sz w:val="28"/>
          <w:szCs w:val="28"/>
        </w:rPr>
        <w:t>Instituto Tecnológico Regional Suroeste</w:t>
      </w:r>
    </w:p>
    <w:p w14:paraId="235DCEFA" w14:textId="1E40AB54" w:rsidR="00AB01AC" w:rsidRPr="00AB01AC" w:rsidRDefault="00AB01AC" w:rsidP="00AB01AC">
      <w:pPr>
        <w:pStyle w:val="NoSpacing"/>
        <w:jc w:val="center"/>
        <w:rPr>
          <w:sz w:val="28"/>
          <w:szCs w:val="28"/>
        </w:rPr>
      </w:pPr>
      <w:r w:rsidRPr="00AB01AC">
        <w:rPr>
          <w:sz w:val="28"/>
          <w:szCs w:val="28"/>
        </w:rPr>
        <w:t>Universidad Tecnológica (UTEC)</w:t>
      </w:r>
    </w:p>
    <w:p w14:paraId="31F9817F" w14:textId="2B472C20" w:rsidR="00AB01AC" w:rsidRDefault="00AB01AC" w:rsidP="00AB01AC">
      <w:pPr>
        <w:pStyle w:val="NoSpacing"/>
        <w:jc w:val="center"/>
        <w:rPr>
          <w:sz w:val="28"/>
          <w:szCs w:val="28"/>
        </w:rPr>
      </w:pPr>
      <w:r w:rsidRPr="00AB01AC">
        <w:rPr>
          <w:sz w:val="28"/>
          <w:szCs w:val="28"/>
        </w:rPr>
        <w:t>Fray Bentos, Uruguay</w:t>
      </w:r>
    </w:p>
    <w:p w14:paraId="647484FD" w14:textId="77777777" w:rsidR="00AB01AC" w:rsidRPr="00AB01AC" w:rsidRDefault="00AB01AC" w:rsidP="00AB01AC">
      <w:pPr>
        <w:pStyle w:val="NoSpacing"/>
        <w:jc w:val="center"/>
        <w:rPr>
          <w:sz w:val="28"/>
          <w:szCs w:val="28"/>
        </w:rPr>
      </w:pPr>
    </w:p>
    <w:p w14:paraId="17E826CC" w14:textId="2E674DE0" w:rsidR="00AB01AC" w:rsidRDefault="00AB01AC" w:rsidP="00AB01AC">
      <w:pPr>
        <w:pStyle w:val="NoSpacing"/>
        <w:jc w:val="center"/>
        <w:rPr>
          <w:sz w:val="28"/>
          <w:szCs w:val="28"/>
        </w:rPr>
      </w:pPr>
      <w:r w:rsidRPr="00AB01AC">
        <w:rPr>
          <w:sz w:val="28"/>
          <w:szCs w:val="28"/>
        </w:rPr>
        <w:t>Última Versión: 31 de agosto de 2021</w:t>
      </w:r>
    </w:p>
    <w:p w14:paraId="4754D891" w14:textId="77777777" w:rsidR="006A7E50" w:rsidRDefault="00AB01AC">
      <w:pPr>
        <w:rPr>
          <w:sz w:val="28"/>
          <w:szCs w:val="28"/>
        </w:rPr>
        <w:sectPr w:rsidR="006A7E50" w:rsidSect="008D57F8">
          <w:pgSz w:w="12240" w:h="15840"/>
          <w:pgMar w:top="1440" w:right="1440" w:bottom="1440" w:left="1440" w:header="708" w:footer="708" w:gutter="0"/>
          <w:cols w:space="708"/>
          <w:docGrid w:linePitch="360"/>
        </w:sectPr>
      </w:pPr>
      <w:r>
        <w:rPr>
          <w:sz w:val="28"/>
          <w:szCs w:val="28"/>
        </w:rPr>
        <w:br w:type="page"/>
      </w:r>
    </w:p>
    <w:p w14:paraId="4C2351A2" w14:textId="0BCCB553" w:rsidR="00AB01AC" w:rsidRDefault="00AB01AC">
      <w:pPr>
        <w:rPr>
          <w:sz w:val="28"/>
          <w:szCs w:val="28"/>
        </w:rPr>
      </w:pPr>
    </w:p>
    <w:sdt>
      <w:sdtPr>
        <w:id w:val="114020590"/>
        <w:docPartObj>
          <w:docPartGallery w:val="Table of Contents"/>
          <w:docPartUnique/>
        </w:docPartObj>
      </w:sdtPr>
      <w:sdtEndPr>
        <w:rPr>
          <w:rFonts w:asciiTheme="minorHAnsi" w:eastAsiaTheme="minorHAnsi" w:hAnsiTheme="minorHAnsi" w:cstheme="minorBidi"/>
          <w:bCs/>
          <w:noProof/>
          <w:color w:val="auto"/>
          <w:sz w:val="22"/>
          <w:szCs w:val="22"/>
          <w:lang w:val="es-419"/>
        </w:rPr>
      </w:sdtEndPr>
      <w:sdtContent>
        <w:p w14:paraId="117DC332" w14:textId="7C71704D" w:rsidR="00603ECC" w:rsidRDefault="00603ECC">
          <w:pPr>
            <w:pStyle w:val="TOCHeading"/>
          </w:pPr>
          <w:r>
            <w:t>Contents</w:t>
          </w:r>
        </w:p>
        <w:p w14:paraId="27743580" w14:textId="3BDED62D" w:rsidR="00ED3C77" w:rsidRDefault="00603ECC">
          <w:pPr>
            <w:pStyle w:val="TOC1"/>
            <w:tabs>
              <w:tab w:val="right" w:leader="dot" w:pos="9350"/>
            </w:tabs>
            <w:rPr>
              <w:rFonts w:eastAsiaTheme="minorEastAsia"/>
              <w:noProof/>
              <w:lang w:eastAsia="es-419"/>
            </w:rPr>
          </w:pPr>
          <w:r>
            <w:fldChar w:fldCharType="begin"/>
          </w:r>
          <w:r>
            <w:instrText xml:space="preserve"> TOC \o "1-3" \h \z \u </w:instrText>
          </w:r>
          <w:r>
            <w:fldChar w:fldCharType="separate"/>
          </w:r>
          <w:hyperlink w:anchor="_Toc81331551" w:history="1">
            <w:r w:rsidR="00ED3C77" w:rsidRPr="006B0434">
              <w:rPr>
                <w:rStyle w:val="Hyperlink"/>
                <w:noProof/>
              </w:rPr>
              <w:t>Introducción</w:t>
            </w:r>
            <w:r w:rsidR="00ED3C77">
              <w:rPr>
                <w:noProof/>
                <w:webHidden/>
              </w:rPr>
              <w:tab/>
            </w:r>
            <w:r w:rsidR="00ED3C77">
              <w:rPr>
                <w:noProof/>
                <w:webHidden/>
              </w:rPr>
              <w:fldChar w:fldCharType="begin"/>
            </w:r>
            <w:r w:rsidR="00ED3C77">
              <w:rPr>
                <w:noProof/>
                <w:webHidden/>
              </w:rPr>
              <w:instrText xml:space="preserve"> PAGEREF _Toc81331551 \h </w:instrText>
            </w:r>
            <w:r w:rsidR="00ED3C77">
              <w:rPr>
                <w:noProof/>
                <w:webHidden/>
              </w:rPr>
            </w:r>
            <w:r w:rsidR="00ED3C77">
              <w:rPr>
                <w:noProof/>
                <w:webHidden/>
              </w:rPr>
              <w:fldChar w:fldCharType="separate"/>
            </w:r>
            <w:r w:rsidR="00521D24">
              <w:rPr>
                <w:noProof/>
                <w:webHidden/>
              </w:rPr>
              <w:t>3</w:t>
            </w:r>
            <w:r w:rsidR="00ED3C77">
              <w:rPr>
                <w:noProof/>
                <w:webHidden/>
              </w:rPr>
              <w:fldChar w:fldCharType="end"/>
            </w:r>
          </w:hyperlink>
        </w:p>
        <w:p w14:paraId="303546B8" w14:textId="70CD755E" w:rsidR="00ED3C77" w:rsidRDefault="00ED3C77">
          <w:pPr>
            <w:pStyle w:val="TOC2"/>
            <w:tabs>
              <w:tab w:val="right" w:leader="dot" w:pos="9350"/>
            </w:tabs>
            <w:rPr>
              <w:rFonts w:eastAsiaTheme="minorEastAsia"/>
              <w:noProof/>
              <w:lang w:eastAsia="es-419"/>
            </w:rPr>
          </w:pPr>
          <w:hyperlink w:anchor="_Toc81331552" w:history="1">
            <w:r w:rsidRPr="006B0434">
              <w:rPr>
                <w:rStyle w:val="Hyperlink"/>
                <w:noProof/>
              </w:rPr>
              <w:t>Objetivos</w:t>
            </w:r>
            <w:r>
              <w:rPr>
                <w:noProof/>
                <w:webHidden/>
              </w:rPr>
              <w:tab/>
            </w:r>
            <w:r>
              <w:rPr>
                <w:noProof/>
                <w:webHidden/>
              </w:rPr>
              <w:fldChar w:fldCharType="begin"/>
            </w:r>
            <w:r>
              <w:rPr>
                <w:noProof/>
                <w:webHidden/>
              </w:rPr>
              <w:instrText xml:space="preserve"> PAGEREF _Toc81331552 \h </w:instrText>
            </w:r>
            <w:r>
              <w:rPr>
                <w:noProof/>
                <w:webHidden/>
              </w:rPr>
            </w:r>
            <w:r>
              <w:rPr>
                <w:noProof/>
                <w:webHidden/>
              </w:rPr>
              <w:fldChar w:fldCharType="separate"/>
            </w:r>
            <w:r w:rsidR="00521D24">
              <w:rPr>
                <w:noProof/>
                <w:webHidden/>
              </w:rPr>
              <w:t>3</w:t>
            </w:r>
            <w:r>
              <w:rPr>
                <w:noProof/>
                <w:webHidden/>
              </w:rPr>
              <w:fldChar w:fldCharType="end"/>
            </w:r>
          </w:hyperlink>
        </w:p>
        <w:p w14:paraId="06E6C4CF" w14:textId="03C1F6A3" w:rsidR="00ED3C77" w:rsidRDefault="00ED3C77">
          <w:pPr>
            <w:pStyle w:val="TOC3"/>
            <w:tabs>
              <w:tab w:val="right" w:leader="dot" w:pos="9350"/>
            </w:tabs>
            <w:rPr>
              <w:rFonts w:eastAsiaTheme="minorEastAsia"/>
              <w:noProof/>
              <w:lang w:eastAsia="es-419"/>
            </w:rPr>
          </w:pPr>
          <w:hyperlink w:anchor="_Toc81331553" w:history="1">
            <w:r w:rsidRPr="006B0434">
              <w:rPr>
                <w:rStyle w:val="Hyperlink"/>
                <w:noProof/>
              </w:rPr>
              <w:t>General</w:t>
            </w:r>
            <w:r>
              <w:rPr>
                <w:noProof/>
                <w:webHidden/>
              </w:rPr>
              <w:tab/>
            </w:r>
            <w:r>
              <w:rPr>
                <w:noProof/>
                <w:webHidden/>
              </w:rPr>
              <w:fldChar w:fldCharType="begin"/>
            </w:r>
            <w:r>
              <w:rPr>
                <w:noProof/>
                <w:webHidden/>
              </w:rPr>
              <w:instrText xml:space="preserve"> PAGEREF _Toc81331553 \h </w:instrText>
            </w:r>
            <w:r>
              <w:rPr>
                <w:noProof/>
                <w:webHidden/>
              </w:rPr>
            </w:r>
            <w:r>
              <w:rPr>
                <w:noProof/>
                <w:webHidden/>
              </w:rPr>
              <w:fldChar w:fldCharType="separate"/>
            </w:r>
            <w:r w:rsidR="00521D24">
              <w:rPr>
                <w:noProof/>
                <w:webHidden/>
              </w:rPr>
              <w:t>3</w:t>
            </w:r>
            <w:r>
              <w:rPr>
                <w:noProof/>
                <w:webHidden/>
              </w:rPr>
              <w:fldChar w:fldCharType="end"/>
            </w:r>
          </w:hyperlink>
        </w:p>
        <w:p w14:paraId="5E18E302" w14:textId="2B06F591" w:rsidR="00ED3C77" w:rsidRDefault="00ED3C77">
          <w:pPr>
            <w:pStyle w:val="TOC3"/>
            <w:tabs>
              <w:tab w:val="right" w:leader="dot" w:pos="9350"/>
            </w:tabs>
            <w:rPr>
              <w:rFonts w:eastAsiaTheme="minorEastAsia"/>
              <w:noProof/>
              <w:lang w:eastAsia="es-419"/>
            </w:rPr>
          </w:pPr>
          <w:hyperlink w:anchor="_Toc81331554" w:history="1">
            <w:r w:rsidRPr="006B0434">
              <w:rPr>
                <w:rStyle w:val="Hyperlink"/>
                <w:noProof/>
              </w:rPr>
              <w:t>Específicos</w:t>
            </w:r>
            <w:r>
              <w:rPr>
                <w:noProof/>
                <w:webHidden/>
              </w:rPr>
              <w:tab/>
            </w:r>
            <w:r>
              <w:rPr>
                <w:noProof/>
                <w:webHidden/>
              </w:rPr>
              <w:fldChar w:fldCharType="begin"/>
            </w:r>
            <w:r>
              <w:rPr>
                <w:noProof/>
                <w:webHidden/>
              </w:rPr>
              <w:instrText xml:space="preserve"> PAGEREF _Toc81331554 \h </w:instrText>
            </w:r>
            <w:r>
              <w:rPr>
                <w:noProof/>
                <w:webHidden/>
              </w:rPr>
            </w:r>
            <w:r>
              <w:rPr>
                <w:noProof/>
                <w:webHidden/>
              </w:rPr>
              <w:fldChar w:fldCharType="separate"/>
            </w:r>
            <w:r w:rsidR="00521D24">
              <w:rPr>
                <w:noProof/>
                <w:webHidden/>
              </w:rPr>
              <w:t>3</w:t>
            </w:r>
            <w:r>
              <w:rPr>
                <w:noProof/>
                <w:webHidden/>
              </w:rPr>
              <w:fldChar w:fldCharType="end"/>
            </w:r>
          </w:hyperlink>
        </w:p>
        <w:p w14:paraId="7BC9AB33" w14:textId="4F085A3D" w:rsidR="00ED3C77" w:rsidRDefault="00ED3C77">
          <w:pPr>
            <w:pStyle w:val="TOC1"/>
            <w:tabs>
              <w:tab w:val="right" w:leader="dot" w:pos="9350"/>
            </w:tabs>
            <w:rPr>
              <w:rFonts w:eastAsiaTheme="minorEastAsia"/>
              <w:noProof/>
              <w:lang w:eastAsia="es-419"/>
            </w:rPr>
          </w:pPr>
          <w:hyperlink w:anchor="_Toc81331555" w:history="1">
            <w:r w:rsidRPr="006B0434">
              <w:rPr>
                <w:rStyle w:val="Hyperlink"/>
                <w:noProof/>
              </w:rPr>
              <w:t>Alcance</w:t>
            </w:r>
            <w:r>
              <w:rPr>
                <w:noProof/>
                <w:webHidden/>
              </w:rPr>
              <w:tab/>
            </w:r>
            <w:r>
              <w:rPr>
                <w:noProof/>
                <w:webHidden/>
              </w:rPr>
              <w:fldChar w:fldCharType="begin"/>
            </w:r>
            <w:r>
              <w:rPr>
                <w:noProof/>
                <w:webHidden/>
              </w:rPr>
              <w:instrText xml:space="preserve"> PAGEREF _Toc81331555 \h </w:instrText>
            </w:r>
            <w:r>
              <w:rPr>
                <w:noProof/>
                <w:webHidden/>
              </w:rPr>
            </w:r>
            <w:r>
              <w:rPr>
                <w:noProof/>
                <w:webHidden/>
              </w:rPr>
              <w:fldChar w:fldCharType="separate"/>
            </w:r>
            <w:r w:rsidR="00521D24">
              <w:rPr>
                <w:noProof/>
                <w:webHidden/>
              </w:rPr>
              <w:t>3</w:t>
            </w:r>
            <w:r>
              <w:rPr>
                <w:noProof/>
                <w:webHidden/>
              </w:rPr>
              <w:fldChar w:fldCharType="end"/>
            </w:r>
          </w:hyperlink>
        </w:p>
        <w:p w14:paraId="02B9BDD0" w14:textId="11D337CA" w:rsidR="00ED3C77" w:rsidRDefault="00ED3C77">
          <w:pPr>
            <w:pStyle w:val="TOC1"/>
            <w:tabs>
              <w:tab w:val="right" w:leader="dot" w:pos="9350"/>
            </w:tabs>
            <w:rPr>
              <w:rFonts w:eastAsiaTheme="minorEastAsia"/>
              <w:noProof/>
              <w:lang w:eastAsia="es-419"/>
            </w:rPr>
          </w:pPr>
          <w:hyperlink w:anchor="_Toc81331556" w:history="1">
            <w:r w:rsidRPr="006B0434">
              <w:rPr>
                <w:rStyle w:val="Hyperlink"/>
                <w:noProof/>
              </w:rPr>
              <w:t>Instalaciones y equipamiento a utilizar</w:t>
            </w:r>
            <w:r>
              <w:rPr>
                <w:noProof/>
                <w:webHidden/>
              </w:rPr>
              <w:tab/>
            </w:r>
            <w:r>
              <w:rPr>
                <w:noProof/>
                <w:webHidden/>
              </w:rPr>
              <w:fldChar w:fldCharType="begin"/>
            </w:r>
            <w:r>
              <w:rPr>
                <w:noProof/>
                <w:webHidden/>
              </w:rPr>
              <w:instrText xml:space="preserve"> PAGEREF _Toc81331556 \h </w:instrText>
            </w:r>
            <w:r>
              <w:rPr>
                <w:noProof/>
                <w:webHidden/>
              </w:rPr>
            </w:r>
            <w:r>
              <w:rPr>
                <w:noProof/>
                <w:webHidden/>
              </w:rPr>
              <w:fldChar w:fldCharType="separate"/>
            </w:r>
            <w:r w:rsidR="00521D24">
              <w:rPr>
                <w:noProof/>
                <w:webHidden/>
              </w:rPr>
              <w:t>3</w:t>
            </w:r>
            <w:r>
              <w:rPr>
                <w:noProof/>
                <w:webHidden/>
              </w:rPr>
              <w:fldChar w:fldCharType="end"/>
            </w:r>
          </w:hyperlink>
        </w:p>
        <w:p w14:paraId="2AB398D3" w14:textId="541918ED" w:rsidR="00ED3C77" w:rsidRDefault="00ED3C77">
          <w:pPr>
            <w:pStyle w:val="TOC2"/>
            <w:tabs>
              <w:tab w:val="right" w:leader="dot" w:pos="9350"/>
            </w:tabs>
            <w:rPr>
              <w:rFonts w:eastAsiaTheme="minorEastAsia"/>
              <w:noProof/>
              <w:lang w:eastAsia="es-419"/>
            </w:rPr>
          </w:pPr>
          <w:hyperlink w:anchor="_Toc81331557" w:history="1">
            <w:r w:rsidRPr="006B0434">
              <w:rPr>
                <w:rStyle w:val="Hyperlink"/>
                <w:noProof/>
              </w:rPr>
              <w:t>Lugar de trabajo: Laboratorio de Biomédica</w:t>
            </w:r>
            <w:r>
              <w:rPr>
                <w:noProof/>
                <w:webHidden/>
              </w:rPr>
              <w:tab/>
            </w:r>
            <w:r>
              <w:rPr>
                <w:noProof/>
                <w:webHidden/>
              </w:rPr>
              <w:fldChar w:fldCharType="begin"/>
            </w:r>
            <w:r>
              <w:rPr>
                <w:noProof/>
                <w:webHidden/>
              </w:rPr>
              <w:instrText xml:space="preserve"> PAGEREF _Toc81331557 \h </w:instrText>
            </w:r>
            <w:r>
              <w:rPr>
                <w:noProof/>
                <w:webHidden/>
              </w:rPr>
            </w:r>
            <w:r>
              <w:rPr>
                <w:noProof/>
                <w:webHidden/>
              </w:rPr>
              <w:fldChar w:fldCharType="separate"/>
            </w:r>
            <w:r w:rsidR="00521D24">
              <w:rPr>
                <w:noProof/>
                <w:webHidden/>
              </w:rPr>
              <w:t>4</w:t>
            </w:r>
            <w:r>
              <w:rPr>
                <w:noProof/>
                <w:webHidden/>
              </w:rPr>
              <w:fldChar w:fldCharType="end"/>
            </w:r>
          </w:hyperlink>
        </w:p>
        <w:p w14:paraId="46FA9C57" w14:textId="21E513E0" w:rsidR="00ED3C77" w:rsidRDefault="00ED3C77">
          <w:pPr>
            <w:pStyle w:val="TOC2"/>
            <w:tabs>
              <w:tab w:val="right" w:leader="dot" w:pos="9350"/>
            </w:tabs>
            <w:rPr>
              <w:rFonts w:eastAsiaTheme="minorEastAsia"/>
              <w:noProof/>
              <w:lang w:eastAsia="es-419"/>
            </w:rPr>
          </w:pPr>
          <w:hyperlink w:anchor="_Toc81331558" w:history="1">
            <w:r w:rsidRPr="006B0434">
              <w:rPr>
                <w:rStyle w:val="Hyperlink"/>
                <w:noProof/>
              </w:rPr>
              <w:t>Equipos de adquisición</w:t>
            </w:r>
            <w:r>
              <w:rPr>
                <w:noProof/>
                <w:webHidden/>
              </w:rPr>
              <w:tab/>
            </w:r>
            <w:r>
              <w:rPr>
                <w:noProof/>
                <w:webHidden/>
              </w:rPr>
              <w:fldChar w:fldCharType="begin"/>
            </w:r>
            <w:r>
              <w:rPr>
                <w:noProof/>
                <w:webHidden/>
              </w:rPr>
              <w:instrText xml:space="preserve"> PAGEREF _Toc81331558 \h </w:instrText>
            </w:r>
            <w:r>
              <w:rPr>
                <w:noProof/>
                <w:webHidden/>
              </w:rPr>
            </w:r>
            <w:r>
              <w:rPr>
                <w:noProof/>
                <w:webHidden/>
              </w:rPr>
              <w:fldChar w:fldCharType="separate"/>
            </w:r>
            <w:r w:rsidR="00521D24">
              <w:rPr>
                <w:noProof/>
                <w:webHidden/>
              </w:rPr>
              <w:t>4</w:t>
            </w:r>
            <w:r>
              <w:rPr>
                <w:noProof/>
                <w:webHidden/>
              </w:rPr>
              <w:fldChar w:fldCharType="end"/>
            </w:r>
          </w:hyperlink>
        </w:p>
        <w:p w14:paraId="174C7D3D" w14:textId="46246BC2" w:rsidR="00ED3C77" w:rsidRDefault="00ED3C77">
          <w:pPr>
            <w:pStyle w:val="TOC3"/>
            <w:tabs>
              <w:tab w:val="right" w:leader="dot" w:pos="9350"/>
            </w:tabs>
            <w:rPr>
              <w:rFonts w:eastAsiaTheme="minorEastAsia"/>
              <w:noProof/>
              <w:lang w:eastAsia="es-419"/>
            </w:rPr>
          </w:pPr>
          <w:hyperlink w:anchor="_Toc81331559" w:history="1">
            <w:r w:rsidRPr="006B0434">
              <w:rPr>
                <w:rStyle w:val="Hyperlink"/>
                <w:noProof/>
              </w:rPr>
              <w:t>Cyton Board</w:t>
            </w:r>
            <w:r>
              <w:rPr>
                <w:noProof/>
                <w:webHidden/>
              </w:rPr>
              <w:tab/>
            </w:r>
            <w:r>
              <w:rPr>
                <w:noProof/>
                <w:webHidden/>
              </w:rPr>
              <w:fldChar w:fldCharType="begin"/>
            </w:r>
            <w:r>
              <w:rPr>
                <w:noProof/>
                <w:webHidden/>
              </w:rPr>
              <w:instrText xml:space="preserve"> PAGEREF _Toc81331559 \h </w:instrText>
            </w:r>
            <w:r>
              <w:rPr>
                <w:noProof/>
                <w:webHidden/>
              </w:rPr>
            </w:r>
            <w:r>
              <w:rPr>
                <w:noProof/>
                <w:webHidden/>
              </w:rPr>
              <w:fldChar w:fldCharType="separate"/>
            </w:r>
            <w:r w:rsidR="00521D24">
              <w:rPr>
                <w:noProof/>
                <w:webHidden/>
              </w:rPr>
              <w:t>4</w:t>
            </w:r>
            <w:r>
              <w:rPr>
                <w:noProof/>
                <w:webHidden/>
              </w:rPr>
              <w:fldChar w:fldCharType="end"/>
            </w:r>
          </w:hyperlink>
        </w:p>
        <w:p w14:paraId="6C6D5982" w14:textId="7D20B206" w:rsidR="00ED3C77" w:rsidRDefault="00ED3C77">
          <w:pPr>
            <w:pStyle w:val="TOC3"/>
            <w:tabs>
              <w:tab w:val="right" w:leader="dot" w:pos="9350"/>
            </w:tabs>
            <w:rPr>
              <w:rFonts w:eastAsiaTheme="minorEastAsia"/>
              <w:noProof/>
              <w:lang w:eastAsia="es-419"/>
            </w:rPr>
          </w:pPr>
          <w:hyperlink w:anchor="_Toc81331560" w:history="1">
            <w:r w:rsidRPr="006B0434">
              <w:rPr>
                <w:rStyle w:val="Hyperlink"/>
                <w:noProof/>
              </w:rPr>
              <w:t>Ganglion Board</w:t>
            </w:r>
            <w:r>
              <w:rPr>
                <w:noProof/>
                <w:webHidden/>
              </w:rPr>
              <w:tab/>
            </w:r>
            <w:r>
              <w:rPr>
                <w:noProof/>
                <w:webHidden/>
              </w:rPr>
              <w:fldChar w:fldCharType="begin"/>
            </w:r>
            <w:r>
              <w:rPr>
                <w:noProof/>
                <w:webHidden/>
              </w:rPr>
              <w:instrText xml:space="preserve"> PAGEREF _Toc81331560 \h </w:instrText>
            </w:r>
            <w:r>
              <w:rPr>
                <w:noProof/>
                <w:webHidden/>
              </w:rPr>
            </w:r>
            <w:r>
              <w:rPr>
                <w:noProof/>
                <w:webHidden/>
              </w:rPr>
              <w:fldChar w:fldCharType="separate"/>
            </w:r>
            <w:r w:rsidR="00521D24">
              <w:rPr>
                <w:noProof/>
                <w:webHidden/>
              </w:rPr>
              <w:t>4</w:t>
            </w:r>
            <w:r>
              <w:rPr>
                <w:noProof/>
                <w:webHidden/>
              </w:rPr>
              <w:fldChar w:fldCharType="end"/>
            </w:r>
          </w:hyperlink>
        </w:p>
        <w:p w14:paraId="3A0FD3F4" w14:textId="30F43F3E" w:rsidR="00ED3C77" w:rsidRDefault="00ED3C77">
          <w:pPr>
            <w:pStyle w:val="TOC3"/>
            <w:tabs>
              <w:tab w:val="right" w:leader="dot" w:pos="9350"/>
            </w:tabs>
            <w:rPr>
              <w:rFonts w:eastAsiaTheme="minorEastAsia"/>
              <w:noProof/>
              <w:lang w:eastAsia="es-419"/>
            </w:rPr>
          </w:pPr>
          <w:hyperlink w:anchor="_Toc81331561" w:history="1">
            <w:r w:rsidRPr="006B0434">
              <w:rPr>
                <w:rStyle w:val="Hyperlink"/>
                <w:noProof/>
              </w:rPr>
              <w:t>OpenBCI GUI</w:t>
            </w:r>
            <w:r>
              <w:rPr>
                <w:noProof/>
                <w:webHidden/>
              </w:rPr>
              <w:tab/>
            </w:r>
            <w:r>
              <w:rPr>
                <w:noProof/>
                <w:webHidden/>
              </w:rPr>
              <w:fldChar w:fldCharType="begin"/>
            </w:r>
            <w:r>
              <w:rPr>
                <w:noProof/>
                <w:webHidden/>
              </w:rPr>
              <w:instrText xml:space="preserve"> PAGEREF _Toc81331561 \h </w:instrText>
            </w:r>
            <w:r>
              <w:rPr>
                <w:noProof/>
                <w:webHidden/>
              </w:rPr>
            </w:r>
            <w:r>
              <w:rPr>
                <w:noProof/>
                <w:webHidden/>
              </w:rPr>
              <w:fldChar w:fldCharType="separate"/>
            </w:r>
            <w:r w:rsidR="00521D24">
              <w:rPr>
                <w:noProof/>
                <w:webHidden/>
              </w:rPr>
              <w:t>5</w:t>
            </w:r>
            <w:r>
              <w:rPr>
                <w:noProof/>
                <w:webHidden/>
              </w:rPr>
              <w:fldChar w:fldCharType="end"/>
            </w:r>
          </w:hyperlink>
        </w:p>
        <w:p w14:paraId="0C42F7B5" w14:textId="7F86E3CA" w:rsidR="00ED3C77" w:rsidRDefault="00ED3C77">
          <w:pPr>
            <w:pStyle w:val="TOC1"/>
            <w:tabs>
              <w:tab w:val="right" w:leader="dot" w:pos="9350"/>
            </w:tabs>
            <w:rPr>
              <w:rFonts w:eastAsiaTheme="minorEastAsia"/>
              <w:noProof/>
              <w:lang w:eastAsia="es-419"/>
            </w:rPr>
          </w:pPr>
          <w:hyperlink w:anchor="_Toc81331562" w:history="1">
            <w:r w:rsidRPr="006B0434">
              <w:rPr>
                <w:rStyle w:val="Hyperlink"/>
                <w:noProof/>
              </w:rPr>
              <w:t>Instrucciones y estructura del protocolo</w:t>
            </w:r>
            <w:r>
              <w:rPr>
                <w:noProof/>
                <w:webHidden/>
              </w:rPr>
              <w:tab/>
            </w:r>
            <w:r>
              <w:rPr>
                <w:noProof/>
                <w:webHidden/>
              </w:rPr>
              <w:fldChar w:fldCharType="begin"/>
            </w:r>
            <w:r>
              <w:rPr>
                <w:noProof/>
                <w:webHidden/>
              </w:rPr>
              <w:instrText xml:space="preserve"> PAGEREF _Toc81331562 \h </w:instrText>
            </w:r>
            <w:r>
              <w:rPr>
                <w:noProof/>
                <w:webHidden/>
              </w:rPr>
            </w:r>
            <w:r>
              <w:rPr>
                <w:noProof/>
                <w:webHidden/>
              </w:rPr>
              <w:fldChar w:fldCharType="separate"/>
            </w:r>
            <w:r w:rsidR="00521D24">
              <w:rPr>
                <w:noProof/>
                <w:webHidden/>
              </w:rPr>
              <w:t>5</w:t>
            </w:r>
            <w:r>
              <w:rPr>
                <w:noProof/>
                <w:webHidden/>
              </w:rPr>
              <w:fldChar w:fldCharType="end"/>
            </w:r>
          </w:hyperlink>
        </w:p>
        <w:p w14:paraId="002599D9" w14:textId="78650600" w:rsidR="00ED3C77" w:rsidRDefault="00ED3C77">
          <w:pPr>
            <w:pStyle w:val="TOC2"/>
            <w:tabs>
              <w:tab w:val="right" w:leader="dot" w:pos="9350"/>
            </w:tabs>
            <w:rPr>
              <w:rFonts w:eastAsiaTheme="minorEastAsia"/>
              <w:noProof/>
              <w:lang w:eastAsia="es-419"/>
            </w:rPr>
          </w:pPr>
          <w:hyperlink w:anchor="_Toc81331563" w:history="1">
            <w:r w:rsidRPr="006B0434">
              <w:rPr>
                <w:rStyle w:val="Hyperlink"/>
                <w:noProof/>
              </w:rPr>
              <w:t>Etapa 1: Instrucciones para la toma de datos del voluntario y otros datos relevantes para la sesión de entrenamiento</w:t>
            </w:r>
            <w:r>
              <w:rPr>
                <w:noProof/>
                <w:webHidden/>
              </w:rPr>
              <w:tab/>
            </w:r>
            <w:r>
              <w:rPr>
                <w:noProof/>
                <w:webHidden/>
              </w:rPr>
              <w:fldChar w:fldCharType="begin"/>
            </w:r>
            <w:r>
              <w:rPr>
                <w:noProof/>
                <w:webHidden/>
              </w:rPr>
              <w:instrText xml:space="preserve"> PAGEREF _Toc81331563 \h </w:instrText>
            </w:r>
            <w:r>
              <w:rPr>
                <w:noProof/>
                <w:webHidden/>
              </w:rPr>
            </w:r>
            <w:r>
              <w:rPr>
                <w:noProof/>
                <w:webHidden/>
              </w:rPr>
              <w:fldChar w:fldCharType="separate"/>
            </w:r>
            <w:r w:rsidR="00521D24">
              <w:rPr>
                <w:noProof/>
                <w:webHidden/>
              </w:rPr>
              <w:t>6</w:t>
            </w:r>
            <w:r>
              <w:rPr>
                <w:noProof/>
                <w:webHidden/>
              </w:rPr>
              <w:fldChar w:fldCharType="end"/>
            </w:r>
          </w:hyperlink>
        </w:p>
        <w:p w14:paraId="3D8BCB0F" w14:textId="709674C7" w:rsidR="00ED3C77" w:rsidRDefault="00ED3C77">
          <w:pPr>
            <w:pStyle w:val="TOC3"/>
            <w:tabs>
              <w:tab w:val="right" w:leader="dot" w:pos="9350"/>
            </w:tabs>
            <w:rPr>
              <w:rFonts w:eastAsiaTheme="minorEastAsia"/>
              <w:noProof/>
              <w:lang w:eastAsia="es-419"/>
            </w:rPr>
          </w:pPr>
          <w:hyperlink w:anchor="_Toc81331564" w:history="1">
            <w:r w:rsidRPr="006B0434">
              <w:rPr>
                <w:rStyle w:val="Hyperlink"/>
                <w:noProof/>
              </w:rPr>
              <w:t>Datos del voluntario</w:t>
            </w:r>
            <w:r>
              <w:rPr>
                <w:noProof/>
                <w:webHidden/>
              </w:rPr>
              <w:tab/>
            </w:r>
            <w:r>
              <w:rPr>
                <w:noProof/>
                <w:webHidden/>
              </w:rPr>
              <w:fldChar w:fldCharType="begin"/>
            </w:r>
            <w:r>
              <w:rPr>
                <w:noProof/>
                <w:webHidden/>
              </w:rPr>
              <w:instrText xml:space="preserve"> PAGEREF _Toc81331564 \h </w:instrText>
            </w:r>
            <w:r>
              <w:rPr>
                <w:noProof/>
                <w:webHidden/>
              </w:rPr>
            </w:r>
            <w:r>
              <w:rPr>
                <w:noProof/>
                <w:webHidden/>
              </w:rPr>
              <w:fldChar w:fldCharType="separate"/>
            </w:r>
            <w:r w:rsidR="00521D24">
              <w:rPr>
                <w:noProof/>
                <w:webHidden/>
              </w:rPr>
              <w:t>6</w:t>
            </w:r>
            <w:r>
              <w:rPr>
                <w:noProof/>
                <w:webHidden/>
              </w:rPr>
              <w:fldChar w:fldCharType="end"/>
            </w:r>
          </w:hyperlink>
        </w:p>
        <w:p w14:paraId="36F9E541" w14:textId="57EA7720" w:rsidR="00ED3C77" w:rsidRDefault="00ED3C77">
          <w:pPr>
            <w:pStyle w:val="TOC3"/>
            <w:tabs>
              <w:tab w:val="right" w:leader="dot" w:pos="9350"/>
            </w:tabs>
            <w:rPr>
              <w:rFonts w:eastAsiaTheme="minorEastAsia"/>
              <w:noProof/>
              <w:lang w:eastAsia="es-419"/>
            </w:rPr>
          </w:pPr>
          <w:hyperlink w:anchor="_Toc81331565" w:history="1">
            <w:r w:rsidRPr="006B0434">
              <w:rPr>
                <w:rStyle w:val="Hyperlink"/>
                <w:noProof/>
              </w:rPr>
              <w:t>Datos generales</w:t>
            </w:r>
            <w:r>
              <w:rPr>
                <w:noProof/>
                <w:webHidden/>
              </w:rPr>
              <w:tab/>
            </w:r>
            <w:r>
              <w:rPr>
                <w:noProof/>
                <w:webHidden/>
              </w:rPr>
              <w:fldChar w:fldCharType="begin"/>
            </w:r>
            <w:r>
              <w:rPr>
                <w:noProof/>
                <w:webHidden/>
              </w:rPr>
              <w:instrText xml:space="preserve"> PAGEREF _Toc81331565 \h </w:instrText>
            </w:r>
            <w:r>
              <w:rPr>
                <w:noProof/>
                <w:webHidden/>
              </w:rPr>
            </w:r>
            <w:r>
              <w:rPr>
                <w:noProof/>
                <w:webHidden/>
              </w:rPr>
              <w:fldChar w:fldCharType="separate"/>
            </w:r>
            <w:r w:rsidR="00521D24">
              <w:rPr>
                <w:noProof/>
                <w:webHidden/>
              </w:rPr>
              <w:t>6</w:t>
            </w:r>
            <w:r>
              <w:rPr>
                <w:noProof/>
                <w:webHidden/>
              </w:rPr>
              <w:fldChar w:fldCharType="end"/>
            </w:r>
          </w:hyperlink>
        </w:p>
        <w:p w14:paraId="2BDCB892" w14:textId="7A5996FE" w:rsidR="00ED3C77" w:rsidRDefault="00ED3C77">
          <w:pPr>
            <w:pStyle w:val="TOC3"/>
            <w:tabs>
              <w:tab w:val="right" w:leader="dot" w:pos="9350"/>
            </w:tabs>
            <w:rPr>
              <w:rFonts w:eastAsiaTheme="minorEastAsia"/>
              <w:noProof/>
              <w:lang w:eastAsia="es-419"/>
            </w:rPr>
          </w:pPr>
          <w:hyperlink w:anchor="_Toc81331566" w:history="1">
            <w:r w:rsidRPr="006B0434">
              <w:rPr>
                <w:rStyle w:val="Hyperlink"/>
                <w:noProof/>
              </w:rPr>
              <w:t>Datos de los estímulos</w:t>
            </w:r>
            <w:r>
              <w:rPr>
                <w:noProof/>
                <w:webHidden/>
              </w:rPr>
              <w:tab/>
            </w:r>
            <w:r>
              <w:rPr>
                <w:noProof/>
                <w:webHidden/>
              </w:rPr>
              <w:fldChar w:fldCharType="begin"/>
            </w:r>
            <w:r>
              <w:rPr>
                <w:noProof/>
                <w:webHidden/>
              </w:rPr>
              <w:instrText xml:space="preserve"> PAGEREF _Toc81331566 \h </w:instrText>
            </w:r>
            <w:r>
              <w:rPr>
                <w:noProof/>
                <w:webHidden/>
              </w:rPr>
            </w:r>
            <w:r>
              <w:rPr>
                <w:noProof/>
                <w:webHidden/>
              </w:rPr>
              <w:fldChar w:fldCharType="separate"/>
            </w:r>
            <w:r w:rsidR="00521D24">
              <w:rPr>
                <w:noProof/>
                <w:webHidden/>
              </w:rPr>
              <w:t>6</w:t>
            </w:r>
            <w:r>
              <w:rPr>
                <w:noProof/>
                <w:webHidden/>
              </w:rPr>
              <w:fldChar w:fldCharType="end"/>
            </w:r>
          </w:hyperlink>
        </w:p>
        <w:p w14:paraId="4DA1773B" w14:textId="2DD61EDE" w:rsidR="00ED3C77" w:rsidRDefault="00ED3C77">
          <w:pPr>
            <w:pStyle w:val="TOC1"/>
            <w:tabs>
              <w:tab w:val="right" w:leader="dot" w:pos="9350"/>
            </w:tabs>
            <w:rPr>
              <w:rFonts w:eastAsiaTheme="minorEastAsia"/>
              <w:noProof/>
              <w:lang w:eastAsia="es-419"/>
            </w:rPr>
          </w:pPr>
          <w:hyperlink w:anchor="_Toc81331567" w:history="1">
            <w:r w:rsidRPr="006B0434">
              <w:rPr>
                <w:rStyle w:val="Hyperlink"/>
                <w:noProof/>
              </w:rPr>
              <w:t>Referencias</w:t>
            </w:r>
            <w:r>
              <w:rPr>
                <w:noProof/>
                <w:webHidden/>
              </w:rPr>
              <w:tab/>
            </w:r>
            <w:r>
              <w:rPr>
                <w:noProof/>
                <w:webHidden/>
              </w:rPr>
              <w:fldChar w:fldCharType="begin"/>
            </w:r>
            <w:r>
              <w:rPr>
                <w:noProof/>
                <w:webHidden/>
              </w:rPr>
              <w:instrText xml:space="preserve"> PAGEREF _Toc81331567 \h </w:instrText>
            </w:r>
            <w:r>
              <w:rPr>
                <w:noProof/>
                <w:webHidden/>
              </w:rPr>
            </w:r>
            <w:r>
              <w:rPr>
                <w:noProof/>
                <w:webHidden/>
              </w:rPr>
              <w:fldChar w:fldCharType="separate"/>
            </w:r>
            <w:r w:rsidR="00521D24">
              <w:rPr>
                <w:noProof/>
                <w:webHidden/>
              </w:rPr>
              <w:t>7</w:t>
            </w:r>
            <w:r>
              <w:rPr>
                <w:noProof/>
                <w:webHidden/>
              </w:rPr>
              <w:fldChar w:fldCharType="end"/>
            </w:r>
          </w:hyperlink>
        </w:p>
        <w:p w14:paraId="20B5FD2E" w14:textId="4667E322" w:rsidR="00603ECC" w:rsidRDefault="00603ECC">
          <w:r>
            <w:rPr>
              <w:b/>
              <w:bCs/>
              <w:noProof/>
            </w:rPr>
            <w:fldChar w:fldCharType="end"/>
          </w:r>
        </w:p>
      </w:sdtContent>
    </w:sdt>
    <w:p w14:paraId="6ADFFFDA" w14:textId="56127C33" w:rsidR="00AB01AC" w:rsidRDefault="00AB01AC" w:rsidP="00AB01AC"/>
    <w:p w14:paraId="385A90C0" w14:textId="77777777" w:rsidR="00AB01AC" w:rsidRDefault="00AB01AC">
      <w:pPr>
        <w:jc w:val="left"/>
      </w:pPr>
      <w:r>
        <w:br w:type="page"/>
      </w:r>
    </w:p>
    <w:p w14:paraId="457FF0EC" w14:textId="2213CE50" w:rsidR="00AB01AC" w:rsidRDefault="00AB01AC" w:rsidP="00AB01AC">
      <w:pPr>
        <w:pStyle w:val="Heading1"/>
      </w:pPr>
      <w:bookmarkStart w:id="0" w:name="_Toc81331551"/>
      <w:r>
        <w:lastRenderedPageBreak/>
        <w:t>Introducción</w:t>
      </w:r>
      <w:bookmarkEnd w:id="0"/>
    </w:p>
    <w:p w14:paraId="4EB4318D" w14:textId="509D6188" w:rsidR="0083718D" w:rsidRDefault="0083718D" w:rsidP="0083718D">
      <w:r>
        <w:t xml:space="preserve">El presente documento otorga una serie de instrucciones y consideraciones para la adquisición y registro de señales de electroencefalografía (EEG) </w:t>
      </w:r>
      <w:r w:rsidR="00FC4A9E">
        <w:t xml:space="preserve">para evocar Potenciales Evocados Visuales de Estado Estacionario </w:t>
      </w:r>
      <w:r>
        <w:t xml:space="preserve">en el marco </w:t>
      </w:r>
      <w:r w:rsidRPr="0083718D">
        <w:t xml:space="preserve">de la </w:t>
      </w:r>
      <w:r w:rsidRPr="00C21777">
        <w:rPr>
          <w:i/>
          <w:iCs/>
        </w:rPr>
        <w:t>“</w:t>
      </w:r>
      <w:r w:rsidRPr="00C21777">
        <w:rPr>
          <w:i/>
          <w:iCs/>
        </w:rPr>
        <w:t>Primera Competencia de control de vehículos robóticos controlados por Interfaces Cerebro Computadora</w:t>
      </w:r>
      <w:r w:rsidRPr="00C21777">
        <w:rPr>
          <w:i/>
          <w:iCs/>
        </w:rPr>
        <w:t>”</w:t>
      </w:r>
      <w:r w:rsidRPr="00C21777">
        <w:rPr>
          <w:i/>
          <w:iCs/>
        </w:rPr>
        <w:t>.</w:t>
      </w:r>
      <w:r>
        <w:t xml:space="preserve"> El objetivo principal es poder sistematizar los requerimientos y pasos a seguir para </w:t>
      </w:r>
      <w:r w:rsidR="00FC4A9E">
        <w:t xml:space="preserve">la </w:t>
      </w:r>
      <w:r>
        <w:t>correct</w:t>
      </w:r>
      <w:r w:rsidR="00FC4A9E">
        <w:t xml:space="preserve">a adquisición y </w:t>
      </w:r>
      <w:r>
        <w:t>registro de las señales de EEG</w:t>
      </w:r>
      <w:r w:rsidR="00FC4A9E">
        <w:t xml:space="preserve"> </w:t>
      </w:r>
      <w:r>
        <w:t xml:space="preserve">utilizando equipamiento presente en el Laboratorio de </w:t>
      </w:r>
      <w:r w:rsidR="009C7B49">
        <w:t>Biomédica</w:t>
      </w:r>
      <w:r w:rsidR="004B215F">
        <w:t xml:space="preserve"> </w:t>
      </w:r>
      <w:r>
        <w:t>del Instituto Regional Suroeste (ITRSO) de la Universidad Tecnológica (UTEC) de la Ciudad de Fray Bentos, Uruguay.</w:t>
      </w:r>
    </w:p>
    <w:p w14:paraId="36A7D3DA" w14:textId="12CD0961" w:rsidR="009579BC" w:rsidRDefault="009579BC" w:rsidP="009579BC">
      <w:pPr>
        <w:pStyle w:val="Heading2"/>
      </w:pPr>
      <w:bookmarkStart w:id="1" w:name="_Toc81331552"/>
      <w:r>
        <w:t>Objetivos</w:t>
      </w:r>
      <w:bookmarkEnd w:id="1"/>
    </w:p>
    <w:p w14:paraId="2914BD29" w14:textId="3318B67A" w:rsidR="009579BC" w:rsidRDefault="009579BC" w:rsidP="00E03445">
      <w:pPr>
        <w:pStyle w:val="Heading3"/>
      </w:pPr>
      <w:bookmarkStart w:id="2" w:name="_Toc81331553"/>
      <w:r>
        <w:t>General</w:t>
      </w:r>
      <w:bookmarkEnd w:id="2"/>
    </w:p>
    <w:p w14:paraId="5999B478" w14:textId="0B496AB4" w:rsidR="00FC4A9E" w:rsidRDefault="009579BC" w:rsidP="009579BC">
      <w:pPr>
        <w:pStyle w:val="ListParagraph"/>
        <w:numPr>
          <w:ilvl w:val="0"/>
          <w:numId w:val="1"/>
        </w:numPr>
        <w:ind w:left="270" w:hanging="270"/>
      </w:pPr>
      <w:r>
        <w:t>Sistematizar la adquisición</w:t>
      </w:r>
      <w:r w:rsidR="00FC4A9E">
        <w:t xml:space="preserve">, registro y almacenamiento de señales de EEG </w:t>
      </w:r>
      <w:r w:rsidR="004B215F">
        <w:t xml:space="preserve">para evocar Potenciales Evocados Visuales de Estado Estacionario en el marco </w:t>
      </w:r>
      <w:r w:rsidR="004B215F" w:rsidRPr="0083718D">
        <w:t>de la</w:t>
      </w:r>
      <w:r w:rsidR="004B215F">
        <w:t xml:space="preserve"> </w:t>
      </w:r>
      <w:r w:rsidR="004B215F">
        <w:t>“</w:t>
      </w:r>
      <w:r w:rsidR="004B215F" w:rsidRPr="0083718D">
        <w:t>Primera Competencia de control de vehículos robóticos controlados por Interfaces Cerebro Computadora</w:t>
      </w:r>
      <w:r w:rsidR="004B215F">
        <w:t>”</w:t>
      </w:r>
      <w:r w:rsidR="004B215F">
        <w:t xml:space="preserve"> utilizando equipamiento presente en el Laboratorio de Biomédica del ITRSO de Fray Bentos.</w:t>
      </w:r>
    </w:p>
    <w:p w14:paraId="1A8F402D" w14:textId="04E786ED" w:rsidR="004B215F" w:rsidRDefault="004B215F" w:rsidP="004B215F">
      <w:pPr>
        <w:pStyle w:val="Heading3"/>
      </w:pPr>
      <w:bookmarkStart w:id="3" w:name="_Toc81331554"/>
      <w:r>
        <w:t>Específicos</w:t>
      </w:r>
      <w:bookmarkEnd w:id="3"/>
    </w:p>
    <w:p w14:paraId="7A543961" w14:textId="399CAEE7" w:rsidR="00C42233" w:rsidRDefault="004B70CE" w:rsidP="00F77D52">
      <w:pPr>
        <w:pStyle w:val="ListParagraph"/>
        <w:numPr>
          <w:ilvl w:val="0"/>
          <w:numId w:val="1"/>
        </w:numPr>
        <w:ind w:left="360"/>
      </w:pPr>
      <w:r>
        <w:t>Establecer</w:t>
      </w:r>
      <w:r w:rsidR="00C42233">
        <w:t xml:space="preserve"> un set de instrucciones para</w:t>
      </w:r>
      <w:r w:rsidR="00F77D52">
        <w:t xml:space="preserve"> co</w:t>
      </w:r>
      <w:r w:rsidR="00C21777">
        <w:t>rroborar e</w:t>
      </w:r>
      <w:r w:rsidR="00C42233">
        <w:t xml:space="preserve">l correcto funcionamiento del equipo </w:t>
      </w:r>
      <w:r w:rsidR="008F06B7">
        <w:t>que será utilizado en la a</w:t>
      </w:r>
      <w:r w:rsidR="00C42233">
        <w:t>dquisición de EEG</w:t>
      </w:r>
      <w:r w:rsidR="00F77D52">
        <w:t xml:space="preserve"> antes del inicio de la sesión.</w:t>
      </w:r>
    </w:p>
    <w:p w14:paraId="5D3E9E21" w14:textId="5CAB4CC2" w:rsidR="00DD3B47" w:rsidRDefault="004B70CE" w:rsidP="00F77D52">
      <w:pPr>
        <w:pStyle w:val="ListParagraph"/>
        <w:numPr>
          <w:ilvl w:val="0"/>
          <w:numId w:val="1"/>
        </w:numPr>
        <w:ind w:left="360"/>
      </w:pPr>
      <w:r>
        <w:t xml:space="preserve">Establecer </w:t>
      </w:r>
      <w:r w:rsidR="00F77D52">
        <w:t xml:space="preserve">un set de instrucciones para </w:t>
      </w:r>
      <w:r w:rsidR="00F77D52">
        <w:t>e</w:t>
      </w:r>
      <w:r w:rsidR="004B215F">
        <w:t>l</w:t>
      </w:r>
      <w:r w:rsidR="00C21777">
        <w:t xml:space="preserve"> correcto</w:t>
      </w:r>
      <w:r w:rsidR="004B215F">
        <w:t xml:space="preserve"> montaje </w:t>
      </w:r>
      <w:r w:rsidR="00DD3B47">
        <w:t>del equipo de adquisición y registro de EEG sobre el sujeto voluntario</w:t>
      </w:r>
      <w:r w:rsidR="00C21777">
        <w:t>.</w:t>
      </w:r>
    </w:p>
    <w:p w14:paraId="412FECB1" w14:textId="20273AE7" w:rsidR="004B215F" w:rsidRDefault="004B70CE" w:rsidP="00F77D52">
      <w:pPr>
        <w:pStyle w:val="ListParagraph"/>
        <w:numPr>
          <w:ilvl w:val="0"/>
          <w:numId w:val="1"/>
        </w:numPr>
        <w:ind w:left="360"/>
      </w:pPr>
      <w:r>
        <w:t xml:space="preserve">Establecer </w:t>
      </w:r>
      <w:r w:rsidR="00F77D52">
        <w:t xml:space="preserve">un set de instrucciones para </w:t>
      </w:r>
      <w:r w:rsidR="00F77D52">
        <w:t>l</w:t>
      </w:r>
      <w:r w:rsidR="00CA423A">
        <w:t xml:space="preserve">a </w:t>
      </w:r>
      <w:r w:rsidR="00F77D52">
        <w:t xml:space="preserve">correcta </w:t>
      </w:r>
      <w:r w:rsidR="00CA423A">
        <w:t>documentación de las señales de EEG adquiridas</w:t>
      </w:r>
      <w:r w:rsidR="00B15504">
        <w:t xml:space="preserve"> durante la sesión</w:t>
      </w:r>
      <w:r w:rsidR="00F77D52">
        <w:t>.</w:t>
      </w:r>
    </w:p>
    <w:p w14:paraId="30CE5877" w14:textId="09A0EA47" w:rsidR="004B70CE" w:rsidRDefault="004B70CE" w:rsidP="00F77D52">
      <w:pPr>
        <w:pStyle w:val="ListParagraph"/>
        <w:numPr>
          <w:ilvl w:val="0"/>
          <w:numId w:val="1"/>
        </w:numPr>
        <w:ind w:left="360"/>
      </w:pPr>
      <w:r>
        <w:t>Generar una base de datos con las señales de EEG adquiridas para un posterior estudio de las mismas</w:t>
      </w:r>
      <w:r w:rsidR="00256C55">
        <w:t xml:space="preserve"> y así entrenar diferentes algoritmos de procesamiento y clasificación de estas señales.</w:t>
      </w:r>
    </w:p>
    <w:p w14:paraId="7D484D47" w14:textId="4E9586B6" w:rsidR="008E6FEC" w:rsidRDefault="008E6FEC" w:rsidP="008E6FEC">
      <w:pPr>
        <w:pStyle w:val="Heading1"/>
      </w:pPr>
      <w:bookmarkStart w:id="4" w:name="_Toc81331555"/>
      <w:r>
        <w:t>Alcance</w:t>
      </w:r>
      <w:bookmarkEnd w:id="4"/>
    </w:p>
    <w:p w14:paraId="0F5E465C" w14:textId="0A3CABC0" w:rsidR="00E36ECD" w:rsidRDefault="008E6FEC" w:rsidP="008E6FEC">
      <w:r>
        <w:t xml:space="preserve">El documento aquí presentado pretende sentar los lineamientos necesarios para la correcta adquisición y registro de señales de electroencefalografía para generar un set de datos y su posterior estudio en el marco de la competencia </w:t>
      </w:r>
      <w:r w:rsidR="00D03AE1">
        <w:t xml:space="preserve">y para futuras actividades de investigación y desarrollo </w:t>
      </w:r>
      <w:r>
        <w:t>utilizando equipamiento existente dentro del Laboratorio de Biomédica del ITRSO.</w:t>
      </w:r>
    </w:p>
    <w:p w14:paraId="5495AA22" w14:textId="462A5917" w:rsidR="008932E4" w:rsidRDefault="008932E4" w:rsidP="008932E4">
      <w:pPr>
        <w:pStyle w:val="Heading1"/>
      </w:pPr>
      <w:bookmarkStart w:id="5" w:name="_Toc81331556"/>
      <w:r>
        <w:t>Instalaciones y equipamiento a utilizar</w:t>
      </w:r>
      <w:bookmarkEnd w:id="5"/>
    </w:p>
    <w:p w14:paraId="5E64A7A4" w14:textId="5B8FE294" w:rsidR="008932E4" w:rsidRDefault="008932E4" w:rsidP="008932E4">
      <w:r>
        <w:t xml:space="preserve">Para realizar adquisiciones de señales de calidad es menester contar con el equipamiento como así también con condiciones edilicias que permitan un entorno de trabajo adecuado. En el contexto de la teoría de señales, toda aquella información que se introduce, acopla o mezcla con la señal de interés y que no aporte información es considerada como </w:t>
      </w:r>
      <w:r>
        <w:rPr>
          <w:i/>
          <w:iCs/>
        </w:rPr>
        <w:t>ruido</w:t>
      </w:r>
      <w:r>
        <w:t>. Por lo tanto, para obtener señales de calidad es necesario minimizar las fuentes posibles de ruido, tanto desde el punto de vista edilicio como del punto de vista del equipo de adquisición.</w:t>
      </w:r>
    </w:p>
    <w:p w14:paraId="407EEB76" w14:textId="77777777" w:rsidR="004C29E6" w:rsidRDefault="002B31D1" w:rsidP="008932E4">
      <w:r>
        <w:lastRenderedPageBreak/>
        <w:t>A modo de ejemplo, en</w:t>
      </w:r>
      <w:r w:rsidR="008932E4">
        <w:t xml:space="preserve"> el caso de los Potenciales Evocados Visuales de Estado Estacionario (</w:t>
      </w:r>
      <w:proofErr w:type="spellStart"/>
      <w:r w:rsidR="008932E4">
        <w:rPr>
          <w:i/>
          <w:iCs/>
        </w:rPr>
        <w:t>SSVEPs</w:t>
      </w:r>
      <w:proofErr w:type="spellEnd"/>
      <w:r w:rsidR="008932E4">
        <w:t xml:space="preserve"> del inglés </w:t>
      </w:r>
      <w:proofErr w:type="spellStart"/>
      <w:r w:rsidR="008932E4">
        <w:rPr>
          <w:i/>
          <w:iCs/>
        </w:rPr>
        <w:t>Steady</w:t>
      </w:r>
      <w:proofErr w:type="spellEnd"/>
      <w:r w:rsidR="008932E4">
        <w:rPr>
          <w:i/>
          <w:iCs/>
        </w:rPr>
        <w:t xml:space="preserve"> </w:t>
      </w:r>
      <w:proofErr w:type="spellStart"/>
      <w:r w:rsidR="008932E4">
        <w:rPr>
          <w:i/>
          <w:iCs/>
        </w:rPr>
        <w:t>State</w:t>
      </w:r>
      <w:proofErr w:type="spellEnd"/>
      <w:r w:rsidR="008932E4">
        <w:rPr>
          <w:i/>
          <w:iCs/>
        </w:rPr>
        <w:t xml:space="preserve"> Visual </w:t>
      </w:r>
      <w:proofErr w:type="spellStart"/>
      <w:r w:rsidR="008932E4">
        <w:rPr>
          <w:i/>
          <w:iCs/>
        </w:rPr>
        <w:t>Evoked</w:t>
      </w:r>
      <w:proofErr w:type="spellEnd"/>
      <w:r w:rsidR="008932E4">
        <w:rPr>
          <w:i/>
          <w:iCs/>
        </w:rPr>
        <w:t xml:space="preserve"> </w:t>
      </w:r>
      <w:proofErr w:type="spellStart"/>
      <w:r w:rsidR="008932E4">
        <w:rPr>
          <w:i/>
          <w:iCs/>
        </w:rPr>
        <w:t>Potentials</w:t>
      </w:r>
      <w:proofErr w:type="spellEnd"/>
      <w:r w:rsidR="008932E4">
        <w:t>)</w:t>
      </w:r>
      <w:r w:rsidR="00227E3E">
        <w:t xml:space="preserve"> es necesario contar con un espacio donde la iluminación no </w:t>
      </w:r>
      <w:r w:rsidR="006B066B">
        <w:t xml:space="preserve">interfiera con </w:t>
      </w:r>
      <w:r w:rsidR="00227E3E">
        <w:t xml:space="preserve">los estímulos visuales </w:t>
      </w:r>
      <w:r w:rsidR="006B066B">
        <w:t xml:space="preserve">que el sujeto debe observar para </w:t>
      </w:r>
      <w:r w:rsidR="00227E3E">
        <w:t xml:space="preserve">así evocar </w:t>
      </w:r>
      <w:proofErr w:type="spellStart"/>
      <w:r w:rsidR="00227E3E">
        <w:t>SSVEPs</w:t>
      </w:r>
      <w:proofErr w:type="spellEnd"/>
      <w:r w:rsidR="00F339C2">
        <w:t>.</w:t>
      </w:r>
    </w:p>
    <w:p w14:paraId="2E94A094" w14:textId="7038515A" w:rsidR="004C29E6" w:rsidRDefault="000D1C6E" w:rsidP="004C29E6">
      <w:pPr>
        <w:pStyle w:val="Heading2"/>
      </w:pPr>
      <w:bookmarkStart w:id="6" w:name="_Toc81331557"/>
      <w:r>
        <w:t xml:space="preserve">Lugar de trabajo: </w:t>
      </w:r>
      <w:r w:rsidR="004C29E6">
        <w:t>Laboratorio de Biomédica</w:t>
      </w:r>
      <w:bookmarkEnd w:id="6"/>
    </w:p>
    <w:p w14:paraId="5B85F6BB" w14:textId="77777777" w:rsidR="004C29E6" w:rsidRDefault="004C29E6" w:rsidP="004C29E6">
      <w:r>
        <w:t>Se propone que el lugar para la adquisición y registro de EEG sea el Laboratorio de Biomédica del ITRSO de la Ciudad de Fray Bentos.</w:t>
      </w:r>
    </w:p>
    <w:p w14:paraId="0BD41F8B" w14:textId="7557009F" w:rsidR="000D1C6E" w:rsidRDefault="004C29E6" w:rsidP="004C29E6">
      <w:r>
        <w:t xml:space="preserve">El mismo </w:t>
      </w:r>
      <w:r w:rsidR="00957B32">
        <w:t xml:space="preserve">cuenta con condiciones de iluminación y espacios </w:t>
      </w:r>
      <w:r>
        <w:t>para que los operarios y sujetos voluntarios puedan trabajar y llevar a cabo las sesiones de adquisición</w:t>
      </w:r>
      <w:r w:rsidR="00957B32">
        <w:t xml:space="preserve"> de datos.</w:t>
      </w:r>
    </w:p>
    <w:p w14:paraId="25BFCF2C" w14:textId="0975F396" w:rsidR="00405C7A" w:rsidRDefault="00405C7A" w:rsidP="00405C7A">
      <w:pPr>
        <w:pStyle w:val="Heading2"/>
      </w:pPr>
      <w:bookmarkStart w:id="7" w:name="_Toc81331558"/>
      <w:r>
        <w:t>Equipos de adquisición</w:t>
      </w:r>
      <w:bookmarkEnd w:id="7"/>
    </w:p>
    <w:p w14:paraId="0D0E83F5" w14:textId="53231B5C" w:rsidR="00405C7A" w:rsidRDefault="00405C7A" w:rsidP="00405C7A">
      <w:r>
        <w:t xml:space="preserve">Actualmente el Laboratorio de Biomédica cuenta con dos equipos capaces de adquirir y registrar señales de EEG. A </w:t>
      </w:r>
      <w:r w:rsidR="004F6278">
        <w:t>continuación,</w:t>
      </w:r>
      <w:r>
        <w:t xml:space="preserve"> se los describen brevemente.</w:t>
      </w:r>
    </w:p>
    <w:p w14:paraId="56D28882" w14:textId="38990126" w:rsidR="004F6278" w:rsidRDefault="004F6278" w:rsidP="004F6278">
      <w:pPr>
        <w:pStyle w:val="Heading3"/>
      </w:pPr>
      <w:bookmarkStart w:id="8" w:name="_Toc81331559"/>
      <w:proofErr w:type="spellStart"/>
      <w:r>
        <w:t>Cyton</w:t>
      </w:r>
      <w:proofErr w:type="spellEnd"/>
      <w:r>
        <w:t xml:space="preserve"> </w:t>
      </w:r>
      <w:proofErr w:type="spellStart"/>
      <w:r>
        <w:t>Board</w:t>
      </w:r>
      <w:bookmarkEnd w:id="8"/>
      <w:proofErr w:type="spellEnd"/>
    </w:p>
    <w:p w14:paraId="60CDD60F" w14:textId="213DE272" w:rsidR="004F6278" w:rsidRDefault="004F6278" w:rsidP="004F6278">
      <w:r>
        <w:t xml:space="preserve">La placa </w:t>
      </w:r>
      <w:proofErr w:type="spellStart"/>
      <w:r>
        <w:t>Cyton</w:t>
      </w:r>
      <w:proofErr w:type="spellEnd"/>
      <w:r>
        <w:t xml:space="preserve"> </w:t>
      </w:r>
      <w:proofErr w:type="spellStart"/>
      <w:r>
        <w:t>Board</w:t>
      </w:r>
      <w:proofErr w:type="spellEnd"/>
      <w:r>
        <w:t xml:space="preserve"> de </w:t>
      </w:r>
      <w:proofErr w:type="spellStart"/>
      <w:r>
        <w:t>OpenBCI</w:t>
      </w:r>
      <w:proofErr w:type="spellEnd"/>
      <w:r>
        <w:t xml:space="preserve"> </w:t>
      </w:r>
      <w:hyperlink r:id="rId10" w:history="1">
        <w:r w:rsidRPr="00E068D5">
          <w:rPr>
            <w:rStyle w:val="Hyperlink"/>
          </w:rPr>
          <w:t>[1]</w:t>
        </w:r>
      </w:hyperlink>
      <w:r>
        <w:t xml:space="preserve"> es un dispositivo para la adquisición de señales de EEG con un procesador de 32 bits. Utiliza un microcontrolador </w:t>
      </w:r>
      <w:r w:rsidRPr="004F6278">
        <w:t>PIC32MX250F128B</w:t>
      </w:r>
      <w:r>
        <w:t xml:space="preserve"> que le proporciona gran cantidad de memoria local y altas velocidades de procesamiento.</w:t>
      </w:r>
    </w:p>
    <w:p w14:paraId="202A1F13" w14:textId="7E4BB28E" w:rsidR="004F6278" w:rsidRDefault="004F6278" w:rsidP="004C29E6">
      <w:r>
        <w:t xml:space="preserve">Las características </w:t>
      </w:r>
      <w:hyperlink r:id="rId11" w:history="1">
        <w:r w:rsidR="00C03EC0" w:rsidRPr="00C03EC0">
          <w:rPr>
            <w:rStyle w:val="Hyperlink"/>
          </w:rPr>
          <w:t>[2]</w:t>
        </w:r>
      </w:hyperlink>
      <w:r w:rsidR="00C03EC0">
        <w:t xml:space="preserve"> </w:t>
      </w:r>
      <w:r>
        <w:t>principales son,</w:t>
      </w:r>
    </w:p>
    <w:p w14:paraId="725BE385" w14:textId="18A6E348" w:rsidR="00726F7F" w:rsidRDefault="00726F7F" w:rsidP="004F6278">
      <w:pPr>
        <w:pStyle w:val="ListParagraph"/>
        <w:numPr>
          <w:ilvl w:val="0"/>
          <w:numId w:val="3"/>
        </w:numPr>
        <w:ind w:left="360"/>
      </w:pPr>
      <w:r>
        <w:t>8 canales de EEG con posibilidad de expandir hasta 16 canales.</w:t>
      </w:r>
    </w:p>
    <w:p w14:paraId="46517158" w14:textId="04144593" w:rsidR="00726F7F" w:rsidRDefault="00726F7F" w:rsidP="004F6278">
      <w:pPr>
        <w:pStyle w:val="ListParagraph"/>
        <w:numPr>
          <w:ilvl w:val="0"/>
          <w:numId w:val="3"/>
        </w:numPr>
        <w:ind w:left="360"/>
      </w:pPr>
      <w:r>
        <w:t>Frecuencia de muestreo de 250Hz por canal</w:t>
      </w:r>
      <w:r w:rsidR="0041793F">
        <w:t>.</w:t>
      </w:r>
    </w:p>
    <w:p w14:paraId="18BDCBCE" w14:textId="4DCA298A" w:rsidR="00581227" w:rsidRDefault="00581227" w:rsidP="004F6278">
      <w:pPr>
        <w:pStyle w:val="ListParagraph"/>
        <w:numPr>
          <w:ilvl w:val="0"/>
          <w:numId w:val="3"/>
        </w:numPr>
        <w:ind w:left="360"/>
      </w:pPr>
      <w:r>
        <w:t>Envío de datos de manera inalámbrica.</w:t>
      </w:r>
    </w:p>
    <w:p w14:paraId="63637CEC" w14:textId="3DE2F157" w:rsidR="004F6278" w:rsidRDefault="004F6278" w:rsidP="004F6278">
      <w:pPr>
        <w:pStyle w:val="ListParagraph"/>
        <w:numPr>
          <w:ilvl w:val="0"/>
          <w:numId w:val="3"/>
        </w:numPr>
        <w:ind w:left="360"/>
      </w:pPr>
      <w:r>
        <w:t>Alimentación con batería de 3-6 V</w:t>
      </w:r>
      <w:r>
        <w:t xml:space="preserve"> (</w:t>
      </w:r>
      <w:r>
        <w:rPr>
          <w:b/>
          <w:bCs/>
        </w:rPr>
        <w:t>solamente CC</w:t>
      </w:r>
      <w:r>
        <w:t>).</w:t>
      </w:r>
    </w:p>
    <w:p w14:paraId="7ABC5E05" w14:textId="0BEDB7D6" w:rsidR="004F6278" w:rsidRDefault="004F6278" w:rsidP="004F6278">
      <w:pPr>
        <w:pStyle w:val="ListParagraph"/>
        <w:numPr>
          <w:ilvl w:val="0"/>
          <w:numId w:val="3"/>
        </w:numPr>
        <w:ind w:left="360"/>
      </w:pPr>
      <w:r>
        <w:t>Microcontrolador PIC32MX250F128B con</w:t>
      </w:r>
      <w:r>
        <w:t xml:space="preserve"> </w:t>
      </w:r>
      <w:proofErr w:type="spellStart"/>
      <w:r>
        <w:t>bootloader</w:t>
      </w:r>
      <w:proofErr w:type="spellEnd"/>
      <w:r>
        <w:t xml:space="preserve"> precargado usando el</w:t>
      </w:r>
      <w:r>
        <w:t xml:space="preserve"> </w:t>
      </w:r>
      <w:proofErr w:type="spellStart"/>
      <w:r>
        <w:t>chipKIT</w:t>
      </w:r>
      <w:proofErr w:type="spellEnd"/>
      <w:r>
        <w:t xml:space="preserve"> UDB32-MX2-DIP</w:t>
      </w:r>
      <w:r>
        <w:t>.</w:t>
      </w:r>
    </w:p>
    <w:p w14:paraId="276FE26D" w14:textId="596DBC62" w:rsidR="004F6278" w:rsidRDefault="004F6278" w:rsidP="004F6278">
      <w:pPr>
        <w:pStyle w:val="ListParagraph"/>
        <w:numPr>
          <w:ilvl w:val="0"/>
          <w:numId w:val="3"/>
        </w:numPr>
        <w:ind w:left="360"/>
      </w:pPr>
      <w:r>
        <w:t xml:space="preserve">Interfaz analógica </w:t>
      </w:r>
      <w:r>
        <w:t>ADS1299</w:t>
      </w:r>
      <w:r>
        <w:t>.</w:t>
      </w:r>
    </w:p>
    <w:p w14:paraId="0A4E25C6" w14:textId="61E0D956" w:rsidR="004F6278" w:rsidRDefault="004F6278" w:rsidP="004F6278">
      <w:pPr>
        <w:pStyle w:val="ListParagraph"/>
        <w:numPr>
          <w:ilvl w:val="0"/>
          <w:numId w:val="3"/>
        </w:numPr>
        <w:ind w:left="360"/>
      </w:pPr>
      <w:r>
        <w:t>Acelerómetro de 3 ejes LIS3DH</w:t>
      </w:r>
      <w:r>
        <w:t>.</w:t>
      </w:r>
    </w:p>
    <w:p w14:paraId="292701DB" w14:textId="581FB850" w:rsidR="004F6278" w:rsidRDefault="004F6278" w:rsidP="004F6278">
      <w:pPr>
        <w:pStyle w:val="ListParagraph"/>
        <w:numPr>
          <w:ilvl w:val="0"/>
          <w:numId w:val="3"/>
        </w:numPr>
        <w:ind w:left="360"/>
      </w:pPr>
      <w:r>
        <w:t>Ranura para tarjeta micro SD</w:t>
      </w:r>
      <w:r>
        <w:t>.</w:t>
      </w:r>
    </w:p>
    <w:p w14:paraId="587F0A58" w14:textId="09FE9B00" w:rsidR="004F6278" w:rsidRDefault="004F6278" w:rsidP="004F6278">
      <w:pPr>
        <w:pStyle w:val="ListParagraph"/>
        <w:numPr>
          <w:ilvl w:val="0"/>
          <w:numId w:val="3"/>
        </w:numPr>
        <w:ind w:left="360"/>
      </w:pPr>
      <w:r>
        <w:t>Regulación de voltaje (3.3V, + 2.5V, -2.5V)</w:t>
      </w:r>
      <w:r>
        <w:t>.</w:t>
      </w:r>
    </w:p>
    <w:p w14:paraId="1CBCBF5E" w14:textId="078D11EA" w:rsidR="004F6278" w:rsidRDefault="004F6278" w:rsidP="004F6278">
      <w:pPr>
        <w:pStyle w:val="ListParagraph"/>
        <w:numPr>
          <w:ilvl w:val="0"/>
          <w:numId w:val="3"/>
        </w:numPr>
        <w:ind w:left="360"/>
      </w:pPr>
      <w:r>
        <w:t>Dimensiones de la placa 2.41 "x 2.41" (el octágono tiene bordes de 1 ")</w:t>
      </w:r>
      <w:r>
        <w:t>.</w:t>
      </w:r>
    </w:p>
    <w:p w14:paraId="7AB5D08C" w14:textId="0CB3AB3A" w:rsidR="004F6278" w:rsidRDefault="004F6278" w:rsidP="004F6278">
      <w:pPr>
        <w:pStyle w:val="ListParagraph"/>
        <w:numPr>
          <w:ilvl w:val="0"/>
          <w:numId w:val="3"/>
        </w:numPr>
        <w:ind w:left="360"/>
      </w:pPr>
      <w:r>
        <w:t>Los orificios de montaje son de 1/16 "de diámetro interno, 0,8" x 2,166 "en el centro</w:t>
      </w:r>
      <w:r>
        <w:t>.</w:t>
      </w:r>
    </w:p>
    <w:p w14:paraId="63BC7A1A" w14:textId="1CBCB7F7" w:rsidR="00C03EC0" w:rsidRDefault="00C03EC0" w:rsidP="00C03EC0">
      <w:proofErr w:type="spellStart"/>
      <w:r>
        <w:t>OpenBCI</w:t>
      </w:r>
      <w:proofErr w:type="spellEnd"/>
      <w:r>
        <w:t xml:space="preserve"> ofrece una guía de uso de la </w:t>
      </w:r>
      <w:proofErr w:type="spellStart"/>
      <w:r>
        <w:t>Cyton</w:t>
      </w:r>
      <w:proofErr w:type="spellEnd"/>
      <w:r>
        <w:t xml:space="preserve"> </w:t>
      </w:r>
      <w:proofErr w:type="spellStart"/>
      <w:r>
        <w:t>Board</w:t>
      </w:r>
      <w:proofErr w:type="spellEnd"/>
      <w:r>
        <w:t xml:space="preserve"> en </w:t>
      </w:r>
      <w:hyperlink r:id="rId12" w:history="1">
        <w:r w:rsidRPr="00C03EC0">
          <w:rPr>
            <w:rStyle w:val="Hyperlink"/>
          </w:rPr>
          <w:t>[3]</w:t>
        </w:r>
      </w:hyperlink>
      <w:r>
        <w:t>.</w:t>
      </w:r>
      <w:r w:rsidR="00E04B9D">
        <w:t xml:space="preserve"> Es </w:t>
      </w:r>
      <w:r w:rsidR="00E04B9D">
        <w:rPr>
          <w:b/>
          <w:bCs/>
        </w:rPr>
        <w:t>importante</w:t>
      </w:r>
      <w:r w:rsidR="00E04B9D">
        <w:t xml:space="preserve"> que </w:t>
      </w:r>
      <w:r w:rsidR="008A0F3D">
        <w:t xml:space="preserve">se </w:t>
      </w:r>
      <w:r w:rsidR="00E04B9D">
        <w:t>lea dicha guía antes de usar el equipo.</w:t>
      </w:r>
    </w:p>
    <w:p w14:paraId="6A7FB7BA" w14:textId="367292CB" w:rsidR="00AC39A6" w:rsidRDefault="00AC39A6" w:rsidP="00AC39A6">
      <w:pPr>
        <w:pStyle w:val="Heading3"/>
      </w:pPr>
      <w:bookmarkStart w:id="9" w:name="_Toc81331560"/>
      <w:proofErr w:type="spellStart"/>
      <w:r>
        <w:t>Ganglion</w:t>
      </w:r>
      <w:proofErr w:type="spellEnd"/>
      <w:r>
        <w:t xml:space="preserve"> </w:t>
      </w:r>
      <w:proofErr w:type="spellStart"/>
      <w:r>
        <w:t>Board</w:t>
      </w:r>
      <w:bookmarkEnd w:id="9"/>
      <w:proofErr w:type="spellEnd"/>
    </w:p>
    <w:p w14:paraId="45452A7C" w14:textId="77777777" w:rsidR="00531CC7" w:rsidRDefault="00AC39A6" w:rsidP="00531CC7">
      <w:r>
        <w:t xml:space="preserve">La placa </w:t>
      </w:r>
      <w:proofErr w:type="spellStart"/>
      <w:r>
        <w:t>Ganglion</w:t>
      </w:r>
      <w:proofErr w:type="spellEnd"/>
      <w:r>
        <w:t xml:space="preserve"> </w:t>
      </w:r>
      <w:hyperlink r:id="rId13" w:history="1">
        <w:r w:rsidRPr="00AC39A6">
          <w:rPr>
            <w:rStyle w:val="Hyperlink"/>
          </w:rPr>
          <w:t>[4]</w:t>
        </w:r>
      </w:hyperlink>
      <w:r>
        <w:t xml:space="preserve"> es un dispositivo que permite la adquisición de señales de EEG barato y de calidad, es compatible con software de código abierto y gratuito de </w:t>
      </w:r>
      <w:proofErr w:type="spellStart"/>
      <w:r>
        <w:t>OpenBCI</w:t>
      </w:r>
      <w:proofErr w:type="spellEnd"/>
      <w:r>
        <w:t xml:space="preserve">. Posee 4 entradas diferenciales de alta impedancia, </w:t>
      </w:r>
      <w:proofErr w:type="spellStart"/>
      <w:r>
        <w:t>ground</w:t>
      </w:r>
      <w:proofErr w:type="spellEnd"/>
      <w:r>
        <w:t>, una fuente de voltaje positiva (</w:t>
      </w:r>
      <w:proofErr w:type="spellStart"/>
      <w:r>
        <w:t>Vdd</w:t>
      </w:r>
      <w:proofErr w:type="spellEnd"/>
      <w:r>
        <w:t>) y otra negativa (</w:t>
      </w:r>
      <w:proofErr w:type="spellStart"/>
      <w:r>
        <w:t>Vss</w:t>
      </w:r>
      <w:proofErr w:type="spellEnd"/>
      <w:r>
        <w:t>). Las entradas diferenciales pueden ser utilizadas individualmente para el registro de EMG o ECG o bien conectarlas a una referencia para el registro de EEG.</w:t>
      </w:r>
    </w:p>
    <w:p w14:paraId="1628E27F" w14:textId="50270921" w:rsidR="00531CC7" w:rsidRDefault="00531CC7" w:rsidP="00531CC7">
      <w:r>
        <w:lastRenderedPageBreak/>
        <w:t>Las características</w:t>
      </w:r>
      <w:r w:rsidR="000217E2">
        <w:t xml:space="preserve"> </w:t>
      </w:r>
      <w:hyperlink r:id="rId14" w:history="1">
        <w:r w:rsidR="000217E2" w:rsidRPr="000217E2">
          <w:rPr>
            <w:rStyle w:val="Hyperlink"/>
          </w:rPr>
          <w:t>[5]</w:t>
        </w:r>
      </w:hyperlink>
      <w:r>
        <w:t xml:space="preserve"> principales son:</w:t>
      </w:r>
    </w:p>
    <w:p w14:paraId="756D352E" w14:textId="4785A473" w:rsidR="00561744" w:rsidRDefault="00561744" w:rsidP="00531CC7">
      <w:pPr>
        <w:pStyle w:val="ListParagraph"/>
        <w:numPr>
          <w:ilvl w:val="0"/>
          <w:numId w:val="4"/>
        </w:numPr>
        <w:ind w:left="360"/>
      </w:pPr>
      <w:r>
        <w:t>4 canales diferenciales.</w:t>
      </w:r>
    </w:p>
    <w:p w14:paraId="6D02B048" w14:textId="68980D34" w:rsidR="00561744" w:rsidRDefault="00561744" w:rsidP="00531CC7">
      <w:pPr>
        <w:pStyle w:val="ListParagraph"/>
        <w:numPr>
          <w:ilvl w:val="0"/>
          <w:numId w:val="4"/>
        </w:numPr>
        <w:ind w:left="360"/>
      </w:pPr>
      <w:r>
        <w:t>Frecuencia de muestreo de 200Hz por canal.</w:t>
      </w:r>
    </w:p>
    <w:p w14:paraId="2C3F799B" w14:textId="308C1834" w:rsidR="002D3F19" w:rsidRDefault="002D3F19" w:rsidP="00531CC7">
      <w:pPr>
        <w:pStyle w:val="ListParagraph"/>
        <w:numPr>
          <w:ilvl w:val="0"/>
          <w:numId w:val="4"/>
        </w:numPr>
        <w:ind w:left="360"/>
      </w:pPr>
      <w:r>
        <w:t>Envío de datos de manera inalámbrica.</w:t>
      </w:r>
    </w:p>
    <w:p w14:paraId="5B0211C9" w14:textId="39B52585" w:rsidR="00531CC7" w:rsidRDefault="00531CC7" w:rsidP="00531CC7">
      <w:pPr>
        <w:pStyle w:val="ListParagraph"/>
        <w:numPr>
          <w:ilvl w:val="0"/>
          <w:numId w:val="4"/>
        </w:numPr>
        <w:ind w:left="360"/>
      </w:pPr>
      <w:r>
        <w:t xml:space="preserve">Alimentación con batería de 3,3 V a 12 </w:t>
      </w:r>
      <w:r w:rsidR="00561744">
        <w:t>(</w:t>
      </w:r>
      <w:r w:rsidR="00561744">
        <w:rPr>
          <w:b/>
          <w:bCs/>
        </w:rPr>
        <w:t>solamente CC</w:t>
      </w:r>
      <w:r w:rsidR="00561744">
        <w:t>).</w:t>
      </w:r>
    </w:p>
    <w:p w14:paraId="7971378A" w14:textId="47301AE4" w:rsidR="00531CC7" w:rsidRDefault="00531CC7" w:rsidP="00531CC7">
      <w:pPr>
        <w:pStyle w:val="ListParagraph"/>
        <w:numPr>
          <w:ilvl w:val="0"/>
          <w:numId w:val="4"/>
        </w:numPr>
        <w:ind w:left="360"/>
      </w:pPr>
      <w:r>
        <w:t xml:space="preserve">Consumo de corriente: 14 mA cuando está inactivo, 15 mA conectado y transmisión </w:t>
      </w:r>
      <w:r w:rsidR="002D3F19">
        <w:t>inalámbrica</w:t>
      </w:r>
      <w:r w:rsidR="002D3F19">
        <w:t xml:space="preserve"> </w:t>
      </w:r>
      <w:r>
        <w:t>de datos</w:t>
      </w:r>
      <w:r w:rsidR="002D3F19">
        <w:t>.</w:t>
      </w:r>
    </w:p>
    <w:p w14:paraId="076C9C14" w14:textId="1C78CD61" w:rsidR="00531CC7" w:rsidRDefault="00531CC7" w:rsidP="00531CC7">
      <w:pPr>
        <w:pStyle w:val="ListParagraph"/>
        <w:numPr>
          <w:ilvl w:val="0"/>
          <w:numId w:val="4"/>
        </w:numPr>
        <w:ind w:left="360"/>
      </w:pPr>
      <w:r>
        <w:t xml:space="preserve">Módulo </w:t>
      </w:r>
      <w:r w:rsidR="00A54AF4">
        <w:t xml:space="preserve">RF </w:t>
      </w:r>
      <w:proofErr w:type="spellStart"/>
      <w:r>
        <w:t>Simblee</w:t>
      </w:r>
      <w:proofErr w:type="spellEnd"/>
      <w:r>
        <w:t xml:space="preserve"> BLE (compatible con Arduino)</w:t>
      </w:r>
    </w:p>
    <w:p w14:paraId="6CAC50F4" w14:textId="7B1124E0" w:rsidR="00531CC7" w:rsidRDefault="00A54AF4" w:rsidP="00531CC7">
      <w:pPr>
        <w:pStyle w:val="ListParagraph"/>
        <w:numPr>
          <w:ilvl w:val="0"/>
          <w:numId w:val="4"/>
        </w:numPr>
        <w:ind w:left="360"/>
      </w:pPr>
      <w:r>
        <w:t>Interfaz analógica</w:t>
      </w:r>
      <w:r>
        <w:t xml:space="preserve"> </w:t>
      </w:r>
      <w:r w:rsidR="00531CC7">
        <w:t>MCP3912</w:t>
      </w:r>
      <w:r>
        <w:t>.</w:t>
      </w:r>
    </w:p>
    <w:p w14:paraId="29AA887E" w14:textId="5BC0B011" w:rsidR="00531CC7" w:rsidRDefault="00531CC7" w:rsidP="00531CC7">
      <w:pPr>
        <w:pStyle w:val="ListParagraph"/>
        <w:numPr>
          <w:ilvl w:val="0"/>
          <w:numId w:val="4"/>
        </w:numPr>
        <w:ind w:left="360"/>
      </w:pPr>
      <w:r>
        <w:t>Acelerómetro de 3 ejes LIS2DH</w:t>
      </w:r>
      <w:r w:rsidR="00A54AF4">
        <w:t>.</w:t>
      </w:r>
    </w:p>
    <w:p w14:paraId="0E431A53" w14:textId="474A5DC5" w:rsidR="00531CC7" w:rsidRDefault="00531CC7" w:rsidP="00531CC7">
      <w:pPr>
        <w:pStyle w:val="ListParagraph"/>
        <w:numPr>
          <w:ilvl w:val="0"/>
          <w:numId w:val="4"/>
        </w:numPr>
        <w:ind w:left="360"/>
      </w:pPr>
      <w:r>
        <w:t>Ranura para tarjeta micro</w:t>
      </w:r>
      <w:r w:rsidR="00A54AF4">
        <w:t xml:space="preserve"> </w:t>
      </w:r>
      <w:r>
        <w:t>SD</w:t>
      </w:r>
      <w:r w:rsidR="00A54AF4">
        <w:t xml:space="preserve">. </w:t>
      </w:r>
    </w:p>
    <w:p w14:paraId="3F559FBE" w14:textId="0AFC2064" w:rsidR="00531CC7" w:rsidRDefault="00531CC7" w:rsidP="00531CC7">
      <w:pPr>
        <w:pStyle w:val="ListParagraph"/>
        <w:numPr>
          <w:ilvl w:val="0"/>
          <w:numId w:val="4"/>
        </w:numPr>
        <w:ind w:left="360"/>
      </w:pPr>
      <w:r>
        <w:t>Dimensiones de la placa 2.41 "x 2.41" (el octágono tiene bordes de 1 ")</w:t>
      </w:r>
      <w:r w:rsidR="00A54AF4">
        <w:t>.</w:t>
      </w:r>
    </w:p>
    <w:p w14:paraId="52DE21B3" w14:textId="05735D4B" w:rsidR="00531CC7" w:rsidRDefault="00531CC7" w:rsidP="00531CC7">
      <w:pPr>
        <w:pStyle w:val="ListParagraph"/>
        <w:numPr>
          <w:ilvl w:val="0"/>
          <w:numId w:val="4"/>
        </w:numPr>
        <w:ind w:left="360"/>
      </w:pPr>
      <w:r>
        <w:t>Los orificios de montaje son de 1/16 "de diámetro interno, 0,8" x 2,166 "en el centro</w:t>
      </w:r>
      <w:r w:rsidR="00A54AF4">
        <w:t>.</w:t>
      </w:r>
    </w:p>
    <w:p w14:paraId="5DD6BFEA" w14:textId="43286EEE" w:rsidR="00531CC7" w:rsidRDefault="00A54AF4" w:rsidP="00531CC7">
      <w:pPr>
        <w:pStyle w:val="ListParagraph"/>
        <w:numPr>
          <w:ilvl w:val="0"/>
          <w:numId w:val="4"/>
        </w:numPr>
        <w:ind w:left="360"/>
      </w:pPr>
      <w:proofErr w:type="spellStart"/>
      <w:r>
        <w:t>Switches</w:t>
      </w:r>
      <w:proofErr w:type="spellEnd"/>
      <w:r>
        <w:t xml:space="preserve"> manuales</w:t>
      </w:r>
      <w:r w:rsidR="00531CC7">
        <w:t xml:space="preserve"> para conectar / desconectar las entradas al pin REF</w:t>
      </w:r>
      <w:r>
        <w:t xml:space="preserve"> y así registrar diferentes tipos de señales.</w:t>
      </w:r>
    </w:p>
    <w:p w14:paraId="7097640C" w14:textId="2EB66CF0" w:rsidR="00531CC7" w:rsidRDefault="00531CC7" w:rsidP="00531CC7">
      <w:proofErr w:type="spellStart"/>
      <w:r>
        <w:t>OpenBCI</w:t>
      </w:r>
      <w:proofErr w:type="spellEnd"/>
      <w:r>
        <w:t xml:space="preserve"> ofrece una guía de uso de la </w:t>
      </w:r>
      <w:proofErr w:type="spellStart"/>
      <w:r>
        <w:t>Ganglion</w:t>
      </w:r>
      <w:proofErr w:type="spellEnd"/>
      <w:r>
        <w:t xml:space="preserve"> </w:t>
      </w:r>
      <w:proofErr w:type="spellStart"/>
      <w:r>
        <w:t>Board</w:t>
      </w:r>
      <w:proofErr w:type="spellEnd"/>
      <w:r>
        <w:t xml:space="preserve"> en </w:t>
      </w:r>
      <w:hyperlink r:id="rId15" w:history="1">
        <w:r w:rsidRPr="00531CC7">
          <w:rPr>
            <w:rStyle w:val="Hyperlink"/>
          </w:rPr>
          <w:t>[</w:t>
        </w:r>
        <w:r w:rsidRPr="00531CC7">
          <w:rPr>
            <w:rStyle w:val="Hyperlink"/>
          </w:rPr>
          <w:t>6</w:t>
        </w:r>
        <w:r w:rsidRPr="00531CC7">
          <w:rPr>
            <w:rStyle w:val="Hyperlink"/>
          </w:rPr>
          <w:t>]</w:t>
        </w:r>
      </w:hyperlink>
      <w:r>
        <w:t xml:space="preserve">. Es </w:t>
      </w:r>
      <w:r>
        <w:rPr>
          <w:b/>
          <w:bCs/>
        </w:rPr>
        <w:t>importante</w:t>
      </w:r>
      <w:r>
        <w:t xml:space="preserve"> que </w:t>
      </w:r>
      <w:r w:rsidR="008A0F3D">
        <w:t>se lea</w:t>
      </w:r>
      <w:r>
        <w:t xml:space="preserve"> dicha guía antes de usar el equipo.</w:t>
      </w:r>
    </w:p>
    <w:p w14:paraId="277DF80C" w14:textId="67EC2BE3" w:rsidR="00F17910" w:rsidRDefault="00F17910" w:rsidP="00F17910">
      <w:pPr>
        <w:pStyle w:val="Heading3"/>
      </w:pPr>
      <w:bookmarkStart w:id="10" w:name="_Toc81331561"/>
      <w:proofErr w:type="spellStart"/>
      <w:r>
        <w:t>OpenBCI</w:t>
      </w:r>
      <w:proofErr w:type="spellEnd"/>
      <w:r>
        <w:t xml:space="preserve"> GUI</w:t>
      </w:r>
      <w:bookmarkEnd w:id="10"/>
    </w:p>
    <w:p w14:paraId="6A5C967A" w14:textId="6F8CA75E" w:rsidR="00F17910" w:rsidRDefault="00F17910" w:rsidP="00F17910">
      <w:proofErr w:type="spellStart"/>
      <w:r>
        <w:t>OpenBCI</w:t>
      </w:r>
      <w:proofErr w:type="spellEnd"/>
      <w:r>
        <w:t xml:space="preserve"> ofrece un entorno para corroborar la correcta comunicación entre las placas y una PC, como así también observar las señales de EEG en tiempo real, aplicación de filtros, obtener el espectro de frecuencias, monitorear la impedancia de cada canal, entre otros.</w:t>
      </w:r>
    </w:p>
    <w:p w14:paraId="01FDA7CE" w14:textId="69542A6C" w:rsidR="00F17910" w:rsidRDefault="00F17910" w:rsidP="00F17910">
      <w:r>
        <w:t xml:space="preserve">Este entorno será utilizado en las sesiones de adquisición y registro por lo tanto debe descargarse desde la página oficial de </w:t>
      </w:r>
      <w:proofErr w:type="spellStart"/>
      <w:r>
        <w:t>OpenBCI</w:t>
      </w:r>
      <w:proofErr w:type="spellEnd"/>
      <w:r>
        <w:t xml:space="preserve"> </w:t>
      </w:r>
      <w:hyperlink r:id="rId16" w:history="1">
        <w:r w:rsidRPr="00F17910">
          <w:rPr>
            <w:rStyle w:val="Hyperlink"/>
          </w:rPr>
          <w:t>[7]</w:t>
        </w:r>
      </w:hyperlink>
      <w:r>
        <w:t>.</w:t>
      </w:r>
    </w:p>
    <w:p w14:paraId="2ABB0DE7" w14:textId="079AB77B" w:rsidR="00E03445" w:rsidRDefault="00E03445" w:rsidP="00E03445">
      <w:pPr>
        <w:pStyle w:val="Heading1"/>
      </w:pPr>
      <w:bookmarkStart w:id="11" w:name="_Toc81331562"/>
      <w:r>
        <w:t>Instrucciones y estructura del protocolo</w:t>
      </w:r>
      <w:bookmarkEnd w:id="11"/>
    </w:p>
    <w:p w14:paraId="4CB25373" w14:textId="7D23BE40" w:rsidR="00E03445" w:rsidRDefault="00E03445" w:rsidP="00E03445">
      <w:r>
        <w:t xml:space="preserve">El protocolo de adquisición y registro de señales de EEG del presente documento se dividen en </w:t>
      </w:r>
      <w:r w:rsidR="00D62AAD">
        <w:t>4</w:t>
      </w:r>
      <w:r>
        <w:t xml:space="preserve"> etapas, las cuales son.</w:t>
      </w:r>
    </w:p>
    <w:p w14:paraId="0EB6B725" w14:textId="423ED9DD" w:rsidR="00361D58" w:rsidRDefault="00361D58" w:rsidP="00E03445">
      <w:pPr>
        <w:pStyle w:val="ListParagraph"/>
        <w:numPr>
          <w:ilvl w:val="0"/>
          <w:numId w:val="5"/>
        </w:numPr>
        <w:ind w:left="360"/>
      </w:pPr>
      <w:r>
        <w:t>Instrucciones para la toma de datos del voluntario y otros datos relevantes para la sesión de entrenamiento.</w:t>
      </w:r>
    </w:p>
    <w:p w14:paraId="196D8347" w14:textId="7BE548F8" w:rsidR="00E03445" w:rsidRDefault="00E03445" w:rsidP="00E03445">
      <w:pPr>
        <w:pStyle w:val="ListParagraph"/>
        <w:numPr>
          <w:ilvl w:val="0"/>
          <w:numId w:val="5"/>
        </w:numPr>
        <w:ind w:left="360"/>
      </w:pPr>
      <w:r>
        <w:t xml:space="preserve">Instrucciones para la </w:t>
      </w:r>
      <w:r w:rsidR="00361D58">
        <w:t xml:space="preserve">preparación del </w:t>
      </w:r>
      <w:proofErr w:type="spellStart"/>
      <w:r w:rsidR="00361D58">
        <w:t>setup</w:t>
      </w:r>
      <w:proofErr w:type="spellEnd"/>
      <w:r w:rsidR="00361D58">
        <w:t xml:space="preserve"> de experimentación, preparación del voluntario, </w:t>
      </w:r>
      <w:r>
        <w:t>colocación de electrodos</w:t>
      </w:r>
      <w:r w:rsidR="00361D58">
        <w:t xml:space="preserve"> sobre el voluntario y chequeo de correcta adquisición de EEG.</w:t>
      </w:r>
    </w:p>
    <w:p w14:paraId="79B2E6DC" w14:textId="753DA876" w:rsidR="00361D58" w:rsidRDefault="00361D58" w:rsidP="00E03445">
      <w:pPr>
        <w:pStyle w:val="ListParagraph"/>
        <w:numPr>
          <w:ilvl w:val="0"/>
          <w:numId w:val="5"/>
        </w:numPr>
        <w:ind w:left="360"/>
      </w:pPr>
      <w:r>
        <w:t xml:space="preserve">Instrucciones para </w:t>
      </w:r>
      <w:r w:rsidR="00092A4C">
        <w:t>realizar la adquisición de EEG utilizando los diferentes bloques provistos por el director de la competencia.</w:t>
      </w:r>
    </w:p>
    <w:p w14:paraId="0CA6531E" w14:textId="77777777" w:rsidR="004E6172" w:rsidRDefault="00575779" w:rsidP="00D647FE">
      <w:pPr>
        <w:pStyle w:val="ListParagraph"/>
        <w:numPr>
          <w:ilvl w:val="0"/>
          <w:numId w:val="5"/>
        </w:numPr>
        <w:ind w:left="360"/>
        <w:jc w:val="left"/>
      </w:pPr>
      <w:r>
        <w:t>Instrucciones para almacenar y documentar los datos adquiridos.</w:t>
      </w:r>
    </w:p>
    <w:p w14:paraId="6E11F534" w14:textId="63CF4D02" w:rsidR="00D62AAD" w:rsidRDefault="00D62AAD" w:rsidP="004E6172">
      <w:pPr>
        <w:pStyle w:val="Heading2"/>
      </w:pPr>
      <w:bookmarkStart w:id="12" w:name="_Toc81331563"/>
      <w:r>
        <w:lastRenderedPageBreak/>
        <w:t xml:space="preserve">Etapa 1: </w:t>
      </w:r>
      <w:r>
        <w:t>Instrucciones para la toma de datos del voluntario y otros datos relevantes para la sesión de entrenamiento</w:t>
      </w:r>
      <w:bookmarkEnd w:id="12"/>
    </w:p>
    <w:p w14:paraId="29FAFA9C" w14:textId="5A244F90" w:rsidR="00D62AAD" w:rsidRDefault="00D62AAD" w:rsidP="00D62AAD">
      <w:r>
        <w:t>En esta etapa se define qué información y cómo debe registrarse la misma antes de realizar la adquisición de señales de EEG.</w:t>
      </w:r>
    </w:p>
    <w:p w14:paraId="624D907D" w14:textId="77777777" w:rsidR="00FD3F1F" w:rsidRPr="00C751D6" w:rsidRDefault="00FD3F1F" w:rsidP="00FD3F1F">
      <w:r w:rsidRPr="004E6172">
        <w:rPr>
          <w:b/>
          <w:bCs/>
          <w:color w:val="C00000"/>
        </w:rPr>
        <w:t>Nota:</w:t>
      </w:r>
      <w:r w:rsidRPr="00C751D6">
        <w:rPr>
          <w:color w:val="C00000"/>
        </w:rPr>
        <w:t xml:space="preserve"> </w:t>
      </w:r>
      <w:r>
        <w:t>Debe explicarse claramente al voluntario de que se trata la sesión de entrenamiento y qué debe hacer.</w:t>
      </w:r>
    </w:p>
    <w:p w14:paraId="07C3FB59" w14:textId="03DC73CF" w:rsidR="00FD3F1F" w:rsidRDefault="00D62AAD" w:rsidP="00FD3F1F">
      <w:pPr>
        <w:pStyle w:val="Heading3"/>
      </w:pPr>
      <w:bookmarkStart w:id="13" w:name="_Toc81331564"/>
      <w:r>
        <w:t>Datos del voluntario</w:t>
      </w:r>
      <w:bookmarkEnd w:id="13"/>
    </w:p>
    <w:p w14:paraId="77FAC4B9" w14:textId="54ACE46D" w:rsidR="00C751D6" w:rsidRDefault="00C751D6" w:rsidP="00C751D6">
      <w:r>
        <w:t>Se debe registrar,</w:t>
      </w:r>
    </w:p>
    <w:p w14:paraId="27E880B2" w14:textId="7920F345" w:rsidR="00C751D6" w:rsidRDefault="00C751D6" w:rsidP="00343CDF">
      <w:pPr>
        <w:pStyle w:val="ListParagraph"/>
        <w:numPr>
          <w:ilvl w:val="0"/>
          <w:numId w:val="6"/>
        </w:numPr>
        <w:ind w:left="360"/>
      </w:pPr>
      <w:r>
        <w:t>Nombre y apellido.</w:t>
      </w:r>
    </w:p>
    <w:p w14:paraId="0021A252" w14:textId="45A16614" w:rsidR="00C751D6" w:rsidRDefault="00C751D6" w:rsidP="00343CDF">
      <w:pPr>
        <w:pStyle w:val="ListParagraph"/>
        <w:numPr>
          <w:ilvl w:val="0"/>
          <w:numId w:val="6"/>
        </w:numPr>
        <w:ind w:left="360"/>
      </w:pPr>
      <w:r>
        <w:t>Edad</w:t>
      </w:r>
    </w:p>
    <w:p w14:paraId="5BD5E90D" w14:textId="3B537BB4" w:rsidR="00C751D6" w:rsidRPr="00836957" w:rsidRDefault="00FD3F1F" w:rsidP="00343CDF">
      <w:pPr>
        <w:pStyle w:val="ListParagraph"/>
        <w:numPr>
          <w:ilvl w:val="0"/>
          <w:numId w:val="6"/>
        </w:numPr>
        <w:ind w:left="360"/>
      </w:pPr>
      <w:r>
        <w:t xml:space="preserve">Consultar al voluntario si padece de algún tipo de desorden neurológico o si ha tenido episodios de epilepsia. </w:t>
      </w:r>
      <w:r w:rsidRPr="004E6172">
        <w:rPr>
          <w:b/>
          <w:bCs/>
          <w:color w:val="C00000"/>
        </w:rPr>
        <w:t>En caso afirmativo, el voluntario</w:t>
      </w:r>
      <w:r w:rsidRPr="004E6172">
        <w:rPr>
          <w:color w:val="C00000"/>
        </w:rPr>
        <w:t xml:space="preserve"> </w:t>
      </w:r>
      <w:r w:rsidRPr="00FD3F1F">
        <w:rPr>
          <w:b/>
          <w:bCs/>
          <w:color w:val="C00000"/>
        </w:rPr>
        <w:t>no puede someterse a la sesión de entrenamiento.</w:t>
      </w:r>
      <w:r w:rsidRPr="00FD3F1F">
        <w:rPr>
          <w:color w:val="C00000"/>
        </w:rPr>
        <w:t xml:space="preserve"> </w:t>
      </w:r>
    </w:p>
    <w:p w14:paraId="3C5355ED" w14:textId="375579BF" w:rsidR="00D62AAD" w:rsidRDefault="00836957" w:rsidP="004E6172">
      <w:pPr>
        <w:pStyle w:val="Heading3"/>
      </w:pPr>
      <w:bookmarkStart w:id="14" w:name="_Toc81331565"/>
      <w:r>
        <w:t>Datos generales</w:t>
      </w:r>
      <w:bookmarkEnd w:id="14"/>
    </w:p>
    <w:p w14:paraId="652C6D79" w14:textId="05C5DC46" w:rsidR="004E6172" w:rsidRDefault="004E6172" w:rsidP="004E6172">
      <w:r>
        <w:t>Se debe registrar,</w:t>
      </w:r>
    </w:p>
    <w:p w14:paraId="101043F2" w14:textId="1E3D53E7" w:rsidR="004E6172" w:rsidRDefault="004E6172" w:rsidP="00343CDF">
      <w:pPr>
        <w:pStyle w:val="ListParagraph"/>
        <w:numPr>
          <w:ilvl w:val="0"/>
          <w:numId w:val="7"/>
        </w:numPr>
        <w:ind w:left="360"/>
      </w:pPr>
      <w:r>
        <w:t>Fecha de la sesión.</w:t>
      </w:r>
    </w:p>
    <w:p w14:paraId="12A01B56" w14:textId="383A0931" w:rsidR="004E6172" w:rsidRDefault="004E6172" w:rsidP="00343CDF">
      <w:pPr>
        <w:pStyle w:val="ListParagraph"/>
        <w:numPr>
          <w:ilvl w:val="0"/>
          <w:numId w:val="7"/>
        </w:numPr>
        <w:ind w:left="360"/>
      </w:pPr>
      <w:r>
        <w:t>Hora de inicio y hora de finalización.</w:t>
      </w:r>
    </w:p>
    <w:p w14:paraId="257F6DBA" w14:textId="5B0BE3F7" w:rsidR="004E6172" w:rsidRDefault="004E6172" w:rsidP="00343CDF">
      <w:pPr>
        <w:pStyle w:val="ListParagraph"/>
        <w:numPr>
          <w:ilvl w:val="0"/>
          <w:numId w:val="7"/>
        </w:numPr>
        <w:ind w:left="360"/>
      </w:pPr>
      <w:r>
        <w:t>Número de sesión.</w:t>
      </w:r>
    </w:p>
    <w:p w14:paraId="6207B9B5" w14:textId="434965DB" w:rsidR="00343CDF" w:rsidRDefault="00343CDF" w:rsidP="00343CDF">
      <w:pPr>
        <w:pStyle w:val="Heading3"/>
      </w:pPr>
      <w:bookmarkStart w:id="15" w:name="_Toc81331566"/>
      <w:r>
        <w:t>Datos de los estímulos</w:t>
      </w:r>
      <w:bookmarkEnd w:id="15"/>
    </w:p>
    <w:p w14:paraId="71D556B3" w14:textId="256AC0C4" w:rsidR="00343CDF" w:rsidRPr="00343CDF" w:rsidRDefault="00343CDF" w:rsidP="00343CDF">
      <w:r>
        <w:t>Se debe registrar</w:t>
      </w:r>
    </w:p>
    <w:p w14:paraId="5D6C4B70" w14:textId="77777777" w:rsidR="00343CDF" w:rsidRDefault="00343CDF" w:rsidP="00343CDF">
      <w:pPr>
        <w:pStyle w:val="ListParagraph"/>
        <w:numPr>
          <w:ilvl w:val="0"/>
          <w:numId w:val="7"/>
        </w:numPr>
        <w:ind w:left="360"/>
      </w:pPr>
      <w:r>
        <w:t>Tipo de estímulo (LED o en Pantalla).</w:t>
      </w:r>
    </w:p>
    <w:p w14:paraId="1E96FD1A" w14:textId="77777777" w:rsidR="00343CDF" w:rsidRDefault="00343CDF" w:rsidP="00343CDF">
      <w:pPr>
        <w:pStyle w:val="ListParagraph"/>
        <w:numPr>
          <w:ilvl w:val="0"/>
          <w:numId w:val="7"/>
        </w:numPr>
        <w:ind w:left="360"/>
      </w:pPr>
      <w:r>
        <w:t>Frecuencia del estímulo.</w:t>
      </w:r>
    </w:p>
    <w:p w14:paraId="21789A20" w14:textId="77777777" w:rsidR="00343CDF" w:rsidRDefault="00343CDF" w:rsidP="00343CDF">
      <w:pPr>
        <w:pStyle w:val="ListParagraph"/>
        <w:numPr>
          <w:ilvl w:val="0"/>
          <w:numId w:val="7"/>
        </w:numPr>
        <w:ind w:left="360"/>
      </w:pPr>
      <w:r>
        <w:t>Color del estímulo.</w:t>
      </w:r>
    </w:p>
    <w:p w14:paraId="2ABD82A3" w14:textId="77777777" w:rsidR="00343CDF" w:rsidRPr="004E6172" w:rsidRDefault="00343CDF" w:rsidP="00343CDF">
      <w:pPr>
        <w:pStyle w:val="ListParagraph"/>
        <w:numPr>
          <w:ilvl w:val="0"/>
          <w:numId w:val="7"/>
        </w:numPr>
        <w:ind w:left="360"/>
      </w:pPr>
      <w:r>
        <w:t xml:space="preserve">Distancia entre los estímulos y el voluntario. </w:t>
      </w:r>
    </w:p>
    <w:p w14:paraId="1F9583C5" w14:textId="1867D29E" w:rsidR="00D62AAD" w:rsidRDefault="00D62AAD" w:rsidP="00343CDF">
      <w:pPr>
        <w:pStyle w:val="Heading3"/>
        <w:rPr>
          <w:color w:val="002060"/>
          <w:sz w:val="32"/>
          <w:szCs w:val="32"/>
        </w:rPr>
      </w:pPr>
      <w:r>
        <w:br w:type="page"/>
      </w:r>
    </w:p>
    <w:p w14:paraId="055978E0" w14:textId="77777777" w:rsidR="004F6278" w:rsidRDefault="004F6278" w:rsidP="00E03445">
      <w:pPr>
        <w:pStyle w:val="Heading1"/>
      </w:pPr>
    </w:p>
    <w:p w14:paraId="06015490" w14:textId="6849BA1A" w:rsidR="002B31D1" w:rsidRDefault="004F6278" w:rsidP="004F6278">
      <w:pPr>
        <w:pStyle w:val="Heading1"/>
      </w:pPr>
      <w:bookmarkStart w:id="16" w:name="_Toc81331567"/>
      <w:r>
        <w:t>Referencias</w:t>
      </w:r>
      <w:bookmarkEnd w:id="16"/>
    </w:p>
    <w:p w14:paraId="6F755E2B" w14:textId="09DDBB7E" w:rsidR="004F6278" w:rsidRDefault="004F6278" w:rsidP="004F6278">
      <w:r>
        <w:t xml:space="preserve">[1] – Sitio para compra de </w:t>
      </w:r>
      <w:proofErr w:type="spellStart"/>
      <w:r>
        <w:t>Cyton</w:t>
      </w:r>
      <w:proofErr w:type="spellEnd"/>
      <w:r>
        <w:t xml:space="preserve"> </w:t>
      </w:r>
      <w:proofErr w:type="spellStart"/>
      <w:r>
        <w:t>Board</w:t>
      </w:r>
      <w:proofErr w:type="spellEnd"/>
      <w:r>
        <w:t xml:space="preserve">: </w:t>
      </w:r>
      <w:hyperlink r:id="rId17" w:history="1">
        <w:r w:rsidR="00C03EC0" w:rsidRPr="003751CB">
          <w:rPr>
            <w:rStyle w:val="Hyperlink"/>
          </w:rPr>
          <w:t>https://shop.openbci.com/products/cyton-biosensing-board-8-channel?variant=38958638542</w:t>
        </w:r>
      </w:hyperlink>
    </w:p>
    <w:p w14:paraId="4306418D" w14:textId="7C3158C3" w:rsidR="00C03EC0" w:rsidRDefault="00C03EC0" w:rsidP="004F6278">
      <w:r>
        <w:t xml:space="preserve">[2] – Especificaciones de </w:t>
      </w:r>
      <w:proofErr w:type="spellStart"/>
      <w:r>
        <w:t>Cyton</w:t>
      </w:r>
      <w:proofErr w:type="spellEnd"/>
      <w:r>
        <w:t xml:space="preserve"> </w:t>
      </w:r>
      <w:proofErr w:type="spellStart"/>
      <w:r>
        <w:t>Board</w:t>
      </w:r>
      <w:proofErr w:type="spellEnd"/>
      <w:r>
        <w:t xml:space="preserve">: </w:t>
      </w:r>
      <w:r w:rsidRPr="00C03EC0">
        <w:t>https://docs.openbci.com/Cyton/CytonSpecs/</w:t>
      </w:r>
    </w:p>
    <w:p w14:paraId="0E56F3A0" w14:textId="53AD31FE" w:rsidR="00C03EC0" w:rsidRDefault="00C03EC0" w:rsidP="004F6278">
      <w:r>
        <w:t xml:space="preserve">[3] – Guía de uso de </w:t>
      </w:r>
      <w:proofErr w:type="spellStart"/>
      <w:r>
        <w:t>Cyton</w:t>
      </w:r>
      <w:proofErr w:type="spellEnd"/>
      <w:r>
        <w:t xml:space="preserve"> </w:t>
      </w:r>
      <w:proofErr w:type="spellStart"/>
      <w:r>
        <w:t>Board</w:t>
      </w:r>
      <w:proofErr w:type="spellEnd"/>
      <w:r>
        <w:t xml:space="preserve">: </w:t>
      </w:r>
      <w:hyperlink r:id="rId18" w:history="1">
        <w:r w:rsidR="00AC39A6" w:rsidRPr="003751CB">
          <w:rPr>
            <w:rStyle w:val="Hyperlink"/>
          </w:rPr>
          <w:t>https://docs.openbci.com/GettingStarted/Boards/CytonGS/</w:t>
        </w:r>
      </w:hyperlink>
    </w:p>
    <w:p w14:paraId="79BEBF4F" w14:textId="41993F94" w:rsidR="00AC39A6" w:rsidRDefault="00AC39A6" w:rsidP="004F6278">
      <w:r>
        <w:t xml:space="preserve">[4] – Sitio de compra de </w:t>
      </w:r>
      <w:proofErr w:type="spellStart"/>
      <w:r>
        <w:t>Ganglion</w:t>
      </w:r>
      <w:proofErr w:type="spellEnd"/>
      <w:r>
        <w:t xml:space="preserve"> </w:t>
      </w:r>
      <w:proofErr w:type="spellStart"/>
      <w:r>
        <w:t>Board</w:t>
      </w:r>
      <w:proofErr w:type="spellEnd"/>
      <w:r>
        <w:t xml:space="preserve">: </w:t>
      </w:r>
      <w:hyperlink r:id="rId19" w:history="1">
        <w:r w:rsidRPr="003751CB">
          <w:rPr>
            <w:rStyle w:val="Hyperlink"/>
          </w:rPr>
          <w:t>https://shop.openbci.com/products/ganglion-board?variant=13461804483</w:t>
        </w:r>
      </w:hyperlink>
    </w:p>
    <w:p w14:paraId="2F28E9C8" w14:textId="44FBD1CC" w:rsidR="00D3405C" w:rsidRDefault="00D3405C" w:rsidP="004F6278">
      <w:r>
        <w:t xml:space="preserve">[5] – Especificaciones de la </w:t>
      </w:r>
      <w:proofErr w:type="spellStart"/>
      <w:r>
        <w:t>Cyton</w:t>
      </w:r>
      <w:proofErr w:type="spellEnd"/>
      <w:r>
        <w:t xml:space="preserve"> </w:t>
      </w:r>
      <w:proofErr w:type="spellStart"/>
      <w:r>
        <w:t>Board</w:t>
      </w:r>
      <w:proofErr w:type="spellEnd"/>
      <w:r>
        <w:t xml:space="preserve">: </w:t>
      </w:r>
      <w:hyperlink r:id="rId20" w:history="1">
        <w:r w:rsidRPr="003751CB">
          <w:rPr>
            <w:rStyle w:val="Hyperlink"/>
          </w:rPr>
          <w:t>https://docs.openbci.com/Ganglion/GanglionSpecs/</w:t>
        </w:r>
      </w:hyperlink>
    </w:p>
    <w:p w14:paraId="64950EE7" w14:textId="0C670024" w:rsidR="00D3405C" w:rsidRDefault="00D3405C" w:rsidP="004F6278">
      <w:r>
        <w:t xml:space="preserve">[6] – Guía de uso de </w:t>
      </w:r>
      <w:proofErr w:type="spellStart"/>
      <w:r>
        <w:t>Ganglion</w:t>
      </w:r>
      <w:proofErr w:type="spellEnd"/>
      <w:r>
        <w:t xml:space="preserve"> </w:t>
      </w:r>
      <w:proofErr w:type="spellStart"/>
      <w:r>
        <w:t>Board</w:t>
      </w:r>
      <w:proofErr w:type="spellEnd"/>
      <w:r>
        <w:t xml:space="preserve">: </w:t>
      </w:r>
      <w:hyperlink r:id="rId21" w:history="1">
        <w:r w:rsidR="00813D7B" w:rsidRPr="003751CB">
          <w:rPr>
            <w:rStyle w:val="Hyperlink"/>
          </w:rPr>
          <w:t>https://docs.openbci.com/GettingStarted/Boards/GanglionGS/</w:t>
        </w:r>
      </w:hyperlink>
    </w:p>
    <w:p w14:paraId="091C3271" w14:textId="0B6E3878" w:rsidR="00813D7B" w:rsidRDefault="00F17910" w:rsidP="004F6278">
      <w:r>
        <w:t xml:space="preserve">[7] – Sitio de descarga </w:t>
      </w:r>
      <w:proofErr w:type="spellStart"/>
      <w:r>
        <w:t>OpenBCI</w:t>
      </w:r>
      <w:proofErr w:type="spellEnd"/>
      <w:r>
        <w:t xml:space="preserve"> GUI: </w:t>
      </w:r>
      <w:r w:rsidRPr="00F17910">
        <w:t>https://openbci.com/downloads</w:t>
      </w:r>
    </w:p>
    <w:p w14:paraId="286C6C54" w14:textId="77777777" w:rsidR="00AC39A6" w:rsidRPr="004F6278" w:rsidRDefault="00AC39A6" w:rsidP="004F6278"/>
    <w:sectPr w:rsidR="00AC39A6" w:rsidRPr="004F6278" w:rsidSect="008D57F8">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7568" w14:textId="77777777" w:rsidR="00E41512" w:rsidRDefault="00E41512" w:rsidP="00AB01AC">
      <w:pPr>
        <w:spacing w:after="0" w:line="240" w:lineRule="auto"/>
      </w:pPr>
      <w:r>
        <w:separator/>
      </w:r>
    </w:p>
  </w:endnote>
  <w:endnote w:type="continuationSeparator" w:id="0">
    <w:p w14:paraId="25F15C58" w14:textId="77777777" w:rsidR="00E41512" w:rsidRDefault="00E41512" w:rsidP="00AB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MTI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C147B" w14:textId="77777777" w:rsidR="00E41512" w:rsidRDefault="00E41512" w:rsidP="00AB01AC">
      <w:pPr>
        <w:spacing w:after="0" w:line="240" w:lineRule="auto"/>
      </w:pPr>
      <w:r>
        <w:separator/>
      </w:r>
    </w:p>
  </w:footnote>
  <w:footnote w:type="continuationSeparator" w:id="0">
    <w:p w14:paraId="5592F70F" w14:textId="77777777" w:rsidR="00E41512" w:rsidRDefault="00E41512" w:rsidP="00AB0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A7E50" w14:paraId="1259F6AF" w14:textId="77777777" w:rsidTr="00B32302">
      <w:tc>
        <w:tcPr>
          <w:tcW w:w="3116" w:type="dxa"/>
          <w:vAlign w:val="center"/>
        </w:tcPr>
        <w:p w14:paraId="0307F34C" w14:textId="77777777" w:rsidR="006A7E50" w:rsidRDefault="006A7E50" w:rsidP="00AB01AC">
          <w:pPr>
            <w:pStyle w:val="Header"/>
            <w:jc w:val="left"/>
          </w:pPr>
          <w:r w:rsidRPr="00674074">
            <w:rPr>
              <w:noProof/>
              <w:lang w:eastAsia="es-MX"/>
            </w:rPr>
            <w:drawing>
              <wp:inline distT="0" distB="0" distL="0" distR="0" wp14:anchorId="1E7E2DEE" wp14:editId="69B4BCEE">
                <wp:extent cx="1085850" cy="772605"/>
                <wp:effectExtent l="0" t="0" r="0" b="0"/>
                <wp:docPr id="3" name="Imagen 16" descr="C:\Users\Lucas\Downloads\06-isologotipo-para-fond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wnloads\06-isologotipo-para-fondo-blanc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4962" b="13885"/>
                        <a:stretch/>
                      </pic:blipFill>
                      <pic:spPr bwMode="auto">
                        <a:xfrm>
                          <a:off x="0" y="0"/>
                          <a:ext cx="1122832" cy="7989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7" w:type="dxa"/>
          <w:vAlign w:val="center"/>
        </w:tcPr>
        <w:p w14:paraId="630D5D09" w14:textId="77777777" w:rsidR="006A7E50" w:rsidRDefault="006A7E50" w:rsidP="00AB01AC">
          <w:pPr>
            <w:pStyle w:val="Header"/>
            <w:jc w:val="center"/>
          </w:pPr>
          <w:r w:rsidRPr="00674074">
            <w:rPr>
              <w:noProof/>
              <w:lang w:eastAsia="es-MX"/>
            </w:rPr>
            <w:t xml:space="preserve"> </w:t>
          </w:r>
        </w:p>
      </w:tc>
      <w:tc>
        <w:tcPr>
          <w:tcW w:w="3117" w:type="dxa"/>
          <w:vAlign w:val="center"/>
        </w:tcPr>
        <w:p w14:paraId="12B7057B" w14:textId="77777777" w:rsidR="006A7E50" w:rsidRDefault="006A7E50" w:rsidP="00AB01AC">
          <w:pPr>
            <w:pStyle w:val="Header"/>
            <w:jc w:val="right"/>
          </w:pPr>
          <w:r w:rsidRPr="006111E2">
            <w:rPr>
              <w:noProof/>
            </w:rPr>
            <w:drawing>
              <wp:inline distT="0" distB="0" distL="0" distR="0" wp14:anchorId="55C0DC83" wp14:editId="62D87690">
                <wp:extent cx="1225462"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l="17603" t="21439" r="22159" b="23806"/>
                        <a:stretch/>
                      </pic:blipFill>
                      <pic:spPr bwMode="auto">
                        <a:xfrm>
                          <a:off x="0" y="0"/>
                          <a:ext cx="1274770" cy="61431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059577E" w14:textId="77777777" w:rsidR="006A7E50" w:rsidRDefault="006A7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5FD8"/>
    <w:multiLevelType w:val="hybridMultilevel"/>
    <w:tmpl w:val="37A8AAA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951763F"/>
    <w:multiLevelType w:val="hybridMultilevel"/>
    <w:tmpl w:val="2370C81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3453833"/>
    <w:multiLevelType w:val="hybridMultilevel"/>
    <w:tmpl w:val="6FB00CF6"/>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79A65F2"/>
    <w:multiLevelType w:val="hybridMultilevel"/>
    <w:tmpl w:val="72AE04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D831AB8"/>
    <w:multiLevelType w:val="hybridMultilevel"/>
    <w:tmpl w:val="01325CA2"/>
    <w:lvl w:ilvl="0" w:tplc="580A0005">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9097880"/>
    <w:multiLevelType w:val="hybridMultilevel"/>
    <w:tmpl w:val="15B0584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C487017"/>
    <w:multiLevelType w:val="hybridMultilevel"/>
    <w:tmpl w:val="FD542574"/>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D0"/>
    <w:rsid w:val="000217E2"/>
    <w:rsid w:val="00067DF8"/>
    <w:rsid w:val="00092A4C"/>
    <w:rsid w:val="000D1C6E"/>
    <w:rsid w:val="000D4AF3"/>
    <w:rsid w:val="00227E3E"/>
    <w:rsid w:val="00256C55"/>
    <w:rsid w:val="002B31D1"/>
    <w:rsid w:val="002D3F19"/>
    <w:rsid w:val="00343CDF"/>
    <w:rsid w:val="00361D58"/>
    <w:rsid w:val="00405C7A"/>
    <w:rsid w:val="0041793F"/>
    <w:rsid w:val="004B215F"/>
    <w:rsid w:val="004B70CE"/>
    <w:rsid w:val="004C29E6"/>
    <w:rsid w:val="004E6172"/>
    <w:rsid w:val="004F6278"/>
    <w:rsid w:val="00521D24"/>
    <w:rsid w:val="00531CC7"/>
    <w:rsid w:val="00542B9D"/>
    <w:rsid w:val="00561744"/>
    <w:rsid w:val="00575779"/>
    <w:rsid w:val="00581227"/>
    <w:rsid w:val="005E3073"/>
    <w:rsid w:val="00603ECC"/>
    <w:rsid w:val="006A7E50"/>
    <w:rsid w:val="006B066B"/>
    <w:rsid w:val="00726F7F"/>
    <w:rsid w:val="007D078D"/>
    <w:rsid w:val="00813D7B"/>
    <w:rsid w:val="00836957"/>
    <w:rsid w:val="0083718D"/>
    <w:rsid w:val="008932E4"/>
    <w:rsid w:val="008A0F3D"/>
    <w:rsid w:val="008D57F8"/>
    <w:rsid w:val="008E6FEC"/>
    <w:rsid w:val="008F06B7"/>
    <w:rsid w:val="009579BC"/>
    <w:rsid w:val="00957B32"/>
    <w:rsid w:val="009C7B49"/>
    <w:rsid w:val="00A54AF4"/>
    <w:rsid w:val="00AB01AC"/>
    <w:rsid w:val="00AC39A6"/>
    <w:rsid w:val="00B15504"/>
    <w:rsid w:val="00BE7D5E"/>
    <w:rsid w:val="00C03EC0"/>
    <w:rsid w:val="00C21777"/>
    <w:rsid w:val="00C42233"/>
    <w:rsid w:val="00C751D6"/>
    <w:rsid w:val="00CA423A"/>
    <w:rsid w:val="00D03AE1"/>
    <w:rsid w:val="00D3405C"/>
    <w:rsid w:val="00D62839"/>
    <w:rsid w:val="00D62AAD"/>
    <w:rsid w:val="00DC0703"/>
    <w:rsid w:val="00DD3B47"/>
    <w:rsid w:val="00DF1EF6"/>
    <w:rsid w:val="00DF6344"/>
    <w:rsid w:val="00E03445"/>
    <w:rsid w:val="00E04B9D"/>
    <w:rsid w:val="00E068D5"/>
    <w:rsid w:val="00E36ECD"/>
    <w:rsid w:val="00E41512"/>
    <w:rsid w:val="00ED3C77"/>
    <w:rsid w:val="00F17910"/>
    <w:rsid w:val="00F339C2"/>
    <w:rsid w:val="00F43363"/>
    <w:rsid w:val="00F63ED0"/>
    <w:rsid w:val="00F77D52"/>
    <w:rsid w:val="00FC4A9E"/>
    <w:rsid w:val="00FD3F1F"/>
    <w:rsid w:val="00FE2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E2A4"/>
  <w15:chartTrackingRefBased/>
  <w15:docId w15:val="{1DACB4A3-0C61-428B-B028-E37AE67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AC"/>
    <w:pPr>
      <w:jc w:val="both"/>
    </w:pPr>
  </w:style>
  <w:style w:type="paragraph" w:styleId="Heading1">
    <w:name w:val="heading 1"/>
    <w:basedOn w:val="Normal"/>
    <w:next w:val="Normal"/>
    <w:link w:val="Heading1Char"/>
    <w:uiPriority w:val="9"/>
    <w:qFormat/>
    <w:rsid w:val="00DC0703"/>
    <w:pPr>
      <w:keepNext/>
      <w:keepLines/>
      <w:spacing w:before="120" w:after="120"/>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unhideWhenUsed/>
    <w:qFormat/>
    <w:rsid w:val="00DC0703"/>
    <w:pPr>
      <w:keepNext/>
      <w:keepLines/>
      <w:spacing w:before="160" w:after="120"/>
      <w:jc w:val="left"/>
      <w:outlineLvl w:val="1"/>
    </w:pPr>
    <w:rPr>
      <w:rFonts w:ascii="Berlin Sans FB" w:eastAsiaTheme="majorEastAsia" w:hAnsi="Berlin Sans FB" w:cstheme="majorBidi"/>
      <w:sz w:val="24"/>
      <w:szCs w:val="26"/>
    </w:rPr>
  </w:style>
  <w:style w:type="paragraph" w:styleId="Heading3">
    <w:name w:val="heading 3"/>
    <w:basedOn w:val="Normal"/>
    <w:next w:val="Normal"/>
    <w:link w:val="Heading3Char"/>
    <w:uiPriority w:val="9"/>
    <w:unhideWhenUsed/>
    <w:qFormat/>
    <w:rsid w:val="00DC0703"/>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1AC"/>
  </w:style>
  <w:style w:type="paragraph" w:styleId="Footer">
    <w:name w:val="footer"/>
    <w:basedOn w:val="Normal"/>
    <w:link w:val="FooterChar"/>
    <w:uiPriority w:val="99"/>
    <w:unhideWhenUsed/>
    <w:rsid w:val="00AB0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1AC"/>
  </w:style>
  <w:style w:type="table" w:styleId="TableGrid">
    <w:name w:val="Table Grid"/>
    <w:basedOn w:val="TableNormal"/>
    <w:uiPriority w:val="39"/>
    <w:rsid w:val="00AB01AC"/>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01AC"/>
    <w:pPr>
      <w:spacing w:after="0" w:line="240" w:lineRule="auto"/>
    </w:pPr>
  </w:style>
  <w:style w:type="character" w:customStyle="1" w:styleId="Heading1Char">
    <w:name w:val="Heading 1 Char"/>
    <w:basedOn w:val="DefaultParagraphFont"/>
    <w:link w:val="Heading1"/>
    <w:uiPriority w:val="9"/>
    <w:rsid w:val="00DC0703"/>
    <w:rPr>
      <w:rFonts w:ascii="Berlin Sans FB" w:eastAsiaTheme="majorEastAsia" w:hAnsi="Berlin Sans FB" w:cstheme="majorBidi"/>
      <w:color w:val="002060"/>
      <w:sz w:val="32"/>
      <w:szCs w:val="32"/>
    </w:rPr>
  </w:style>
  <w:style w:type="character" w:customStyle="1" w:styleId="Heading2Char">
    <w:name w:val="Heading 2 Char"/>
    <w:basedOn w:val="DefaultParagraphFont"/>
    <w:link w:val="Heading2"/>
    <w:uiPriority w:val="9"/>
    <w:rsid w:val="00DC0703"/>
    <w:rPr>
      <w:rFonts w:ascii="Berlin Sans FB" w:eastAsiaTheme="majorEastAsia" w:hAnsi="Berlin Sans FB" w:cstheme="majorBidi"/>
      <w:sz w:val="24"/>
      <w:szCs w:val="26"/>
    </w:rPr>
  </w:style>
  <w:style w:type="character" w:customStyle="1" w:styleId="fontstyle01">
    <w:name w:val="fontstyle01"/>
    <w:basedOn w:val="DefaultParagraphFont"/>
    <w:rsid w:val="0083718D"/>
    <w:rPr>
      <w:rFonts w:ascii="CMR12" w:hAnsi="CMR12" w:hint="default"/>
      <w:b w:val="0"/>
      <w:bCs w:val="0"/>
      <w:i w:val="0"/>
      <w:iCs w:val="0"/>
      <w:color w:val="000000"/>
      <w:sz w:val="24"/>
      <w:szCs w:val="24"/>
    </w:rPr>
  </w:style>
  <w:style w:type="character" w:customStyle="1" w:styleId="Heading3Char">
    <w:name w:val="Heading 3 Char"/>
    <w:basedOn w:val="DefaultParagraphFont"/>
    <w:link w:val="Heading3"/>
    <w:uiPriority w:val="9"/>
    <w:rsid w:val="00DC0703"/>
    <w:rPr>
      <w:rFonts w:eastAsiaTheme="majorEastAsia" w:cstheme="majorBidi"/>
      <w:b/>
      <w:szCs w:val="24"/>
    </w:rPr>
  </w:style>
  <w:style w:type="paragraph" w:styleId="ListParagraph">
    <w:name w:val="List Paragraph"/>
    <w:basedOn w:val="Normal"/>
    <w:uiPriority w:val="34"/>
    <w:qFormat/>
    <w:rsid w:val="009579BC"/>
    <w:pPr>
      <w:ind w:left="720"/>
      <w:contextualSpacing/>
    </w:pPr>
  </w:style>
  <w:style w:type="paragraph" w:styleId="TOCHeading">
    <w:name w:val="TOC Heading"/>
    <w:basedOn w:val="Heading1"/>
    <w:next w:val="Normal"/>
    <w:uiPriority w:val="39"/>
    <w:unhideWhenUsed/>
    <w:qFormat/>
    <w:rsid w:val="00603ECC"/>
    <w:pPr>
      <w:spacing w:before="240" w:after="0"/>
      <w:jc w:val="left"/>
      <w:outlineLvl w:val="9"/>
    </w:pPr>
    <w:rPr>
      <w:rFonts w:asciiTheme="majorHAnsi" w:hAnsiTheme="majorHAnsi"/>
      <w:b/>
      <w:color w:val="2F5496" w:themeColor="accent1" w:themeShade="BF"/>
      <w:lang w:val="en-US"/>
    </w:rPr>
  </w:style>
  <w:style w:type="paragraph" w:styleId="TOC1">
    <w:name w:val="toc 1"/>
    <w:basedOn w:val="Normal"/>
    <w:next w:val="Normal"/>
    <w:autoRedefine/>
    <w:uiPriority w:val="39"/>
    <w:unhideWhenUsed/>
    <w:rsid w:val="00603ECC"/>
    <w:pPr>
      <w:spacing w:after="100"/>
    </w:pPr>
  </w:style>
  <w:style w:type="paragraph" w:styleId="TOC2">
    <w:name w:val="toc 2"/>
    <w:basedOn w:val="Normal"/>
    <w:next w:val="Normal"/>
    <w:autoRedefine/>
    <w:uiPriority w:val="39"/>
    <w:unhideWhenUsed/>
    <w:rsid w:val="00603ECC"/>
    <w:pPr>
      <w:spacing w:after="100"/>
      <w:ind w:left="220"/>
    </w:pPr>
  </w:style>
  <w:style w:type="paragraph" w:styleId="TOC3">
    <w:name w:val="toc 3"/>
    <w:basedOn w:val="Normal"/>
    <w:next w:val="Normal"/>
    <w:autoRedefine/>
    <w:uiPriority w:val="39"/>
    <w:unhideWhenUsed/>
    <w:rsid w:val="00603ECC"/>
    <w:pPr>
      <w:spacing w:after="100"/>
      <w:ind w:left="440"/>
    </w:pPr>
  </w:style>
  <w:style w:type="character" w:styleId="Hyperlink">
    <w:name w:val="Hyperlink"/>
    <w:basedOn w:val="DefaultParagraphFont"/>
    <w:uiPriority w:val="99"/>
    <w:unhideWhenUsed/>
    <w:rsid w:val="00603ECC"/>
    <w:rPr>
      <w:color w:val="0563C1" w:themeColor="hyperlink"/>
      <w:u w:val="single"/>
    </w:rPr>
  </w:style>
  <w:style w:type="character" w:customStyle="1" w:styleId="fontstyle21">
    <w:name w:val="fontstyle21"/>
    <w:basedOn w:val="DefaultParagraphFont"/>
    <w:rsid w:val="008E6FEC"/>
    <w:rPr>
      <w:rFonts w:ascii="CMTI12" w:hAnsi="CMTI12" w:hint="default"/>
      <w:b w:val="0"/>
      <w:bCs w:val="0"/>
      <w:i/>
      <w:iCs/>
      <w:color w:val="000000"/>
      <w:sz w:val="24"/>
      <w:szCs w:val="24"/>
    </w:rPr>
  </w:style>
  <w:style w:type="character" w:styleId="UnresolvedMention">
    <w:name w:val="Unresolved Mention"/>
    <w:basedOn w:val="DefaultParagraphFont"/>
    <w:uiPriority w:val="99"/>
    <w:semiHidden/>
    <w:unhideWhenUsed/>
    <w:rsid w:val="00E068D5"/>
    <w:rPr>
      <w:color w:val="605E5C"/>
      <w:shd w:val="clear" w:color="auto" w:fill="E1DFDD"/>
    </w:rPr>
  </w:style>
  <w:style w:type="character" w:customStyle="1" w:styleId="viiyi">
    <w:name w:val="viiyi"/>
    <w:basedOn w:val="DefaultParagraphFont"/>
    <w:rsid w:val="00AC39A6"/>
  </w:style>
  <w:style w:type="character" w:customStyle="1" w:styleId="jlqj4b">
    <w:name w:val="jlqj4b"/>
    <w:basedOn w:val="DefaultParagraphFont"/>
    <w:rsid w:val="00AC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1421">
      <w:bodyDiv w:val="1"/>
      <w:marLeft w:val="0"/>
      <w:marRight w:val="0"/>
      <w:marTop w:val="0"/>
      <w:marBottom w:val="0"/>
      <w:divBdr>
        <w:top w:val="none" w:sz="0" w:space="0" w:color="auto"/>
        <w:left w:val="none" w:sz="0" w:space="0" w:color="auto"/>
        <w:bottom w:val="none" w:sz="0" w:space="0" w:color="auto"/>
        <w:right w:val="none" w:sz="0" w:space="0" w:color="auto"/>
      </w:divBdr>
      <w:divsChild>
        <w:div w:id="90200779">
          <w:marLeft w:val="0"/>
          <w:marRight w:val="0"/>
          <w:marTop w:val="100"/>
          <w:marBottom w:val="0"/>
          <w:divBdr>
            <w:top w:val="none" w:sz="0" w:space="0" w:color="auto"/>
            <w:left w:val="none" w:sz="0" w:space="0" w:color="auto"/>
            <w:bottom w:val="none" w:sz="0" w:space="0" w:color="auto"/>
            <w:right w:val="none" w:sz="0" w:space="0" w:color="auto"/>
          </w:divBdr>
          <w:divsChild>
            <w:div w:id="1620337568">
              <w:marLeft w:val="0"/>
              <w:marRight w:val="0"/>
              <w:marTop w:val="60"/>
              <w:marBottom w:val="0"/>
              <w:divBdr>
                <w:top w:val="none" w:sz="0" w:space="0" w:color="auto"/>
                <w:left w:val="none" w:sz="0" w:space="0" w:color="auto"/>
                <w:bottom w:val="none" w:sz="0" w:space="0" w:color="auto"/>
                <w:right w:val="none" w:sz="0" w:space="0" w:color="auto"/>
              </w:divBdr>
            </w:div>
          </w:divsChild>
        </w:div>
        <w:div w:id="270672333">
          <w:marLeft w:val="0"/>
          <w:marRight w:val="0"/>
          <w:marTop w:val="0"/>
          <w:marBottom w:val="0"/>
          <w:divBdr>
            <w:top w:val="none" w:sz="0" w:space="0" w:color="auto"/>
            <w:left w:val="none" w:sz="0" w:space="0" w:color="auto"/>
            <w:bottom w:val="none" w:sz="0" w:space="0" w:color="auto"/>
            <w:right w:val="none" w:sz="0" w:space="0" w:color="auto"/>
          </w:divBdr>
          <w:divsChild>
            <w:div w:id="352538797">
              <w:marLeft w:val="0"/>
              <w:marRight w:val="0"/>
              <w:marTop w:val="0"/>
              <w:marBottom w:val="0"/>
              <w:divBdr>
                <w:top w:val="none" w:sz="0" w:space="0" w:color="auto"/>
                <w:left w:val="none" w:sz="0" w:space="0" w:color="auto"/>
                <w:bottom w:val="none" w:sz="0" w:space="0" w:color="auto"/>
                <w:right w:val="none" w:sz="0" w:space="0" w:color="auto"/>
              </w:divBdr>
              <w:divsChild>
                <w:div w:id="896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hop.openbci.com/products/ganglion-board?variant=13461804483" TargetMode="External"/><Relationship Id="rId18" Type="http://schemas.openxmlformats.org/officeDocument/2006/relationships/hyperlink" Target="https://docs.openbci.com/GettingStarted/Boards/CytonGS/" TargetMode="External"/><Relationship Id="rId3" Type="http://schemas.openxmlformats.org/officeDocument/2006/relationships/styles" Target="styles.xml"/><Relationship Id="rId21" Type="http://schemas.openxmlformats.org/officeDocument/2006/relationships/hyperlink" Target="https://docs.openbci.com/GettingStarted/Boards/GanglionGS/" TargetMode="External"/><Relationship Id="rId7" Type="http://schemas.openxmlformats.org/officeDocument/2006/relationships/endnotes" Target="endnotes.xml"/><Relationship Id="rId12" Type="http://schemas.openxmlformats.org/officeDocument/2006/relationships/hyperlink" Target="https://docs.openbci.com/GettingStarted/Boards/CytonGS/" TargetMode="External"/><Relationship Id="rId17" Type="http://schemas.openxmlformats.org/officeDocument/2006/relationships/hyperlink" Target="https://shop.openbci.com/products/cyton-biosensing-board-8-channel?variant=38958638542" TargetMode="External"/><Relationship Id="rId2" Type="http://schemas.openxmlformats.org/officeDocument/2006/relationships/numbering" Target="numbering.xml"/><Relationship Id="rId16" Type="http://schemas.openxmlformats.org/officeDocument/2006/relationships/hyperlink" Target="https://openbci.com/downloads" TargetMode="External"/><Relationship Id="rId20" Type="http://schemas.openxmlformats.org/officeDocument/2006/relationships/hyperlink" Target="https://docs.openbci.com/Ganglion/GanglionSpe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bci.com/GettingStarted/Boards/CytonG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penbci.com/GettingStarted/Boards/GanglionGS/" TargetMode="External"/><Relationship Id="rId23" Type="http://schemas.openxmlformats.org/officeDocument/2006/relationships/fontTable" Target="fontTable.xml"/><Relationship Id="rId10" Type="http://schemas.openxmlformats.org/officeDocument/2006/relationships/hyperlink" Target="https://shop.openbci.com/products/cyton-biosensing-board-8-channel?variant=38958638542" TargetMode="External"/><Relationship Id="rId19" Type="http://schemas.openxmlformats.org/officeDocument/2006/relationships/hyperlink" Target="https://shop.openbci.com/products/ganglion-board?variant=1346180448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bci.com/Ganglion/GanglionSpec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BE80C-357B-4980-81B0-08D729BD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Pages>
  <Words>1731</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67</cp:revision>
  <cp:lastPrinted>2021-08-31T22:45:00Z</cp:lastPrinted>
  <dcterms:created xsi:type="dcterms:W3CDTF">2021-08-31T11:55:00Z</dcterms:created>
  <dcterms:modified xsi:type="dcterms:W3CDTF">2021-08-31T22:45:00Z</dcterms:modified>
</cp:coreProperties>
</file>