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6">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7">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8">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9">
      <w:pPr>
        <w:shd w:fill="ffffff" w:val="clear"/>
        <w:spacing w:after="0" w:lineRule="auto"/>
        <w:jc w:val="center"/>
        <w:rPr>
          <w:b w:val="1"/>
          <w:color w:val="000000"/>
        </w:rPr>
      </w:pPr>
      <w:r w:rsidDel="00000000" w:rsidR="00000000" w:rsidRPr="00000000">
        <w:rPr>
          <w:rtl w:val="0"/>
        </w:rPr>
      </w:r>
    </w:p>
    <w:p w:rsidR="00000000" w:rsidDel="00000000" w:rsidP="00000000" w:rsidRDefault="00000000" w:rsidRPr="00000000" w14:paraId="0000000A">
      <w:pPr>
        <w:shd w:fill="ffffff" w:val="clear"/>
        <w:spacing w:after="0" w:lineRule="auto"/>
        <w:jc w:val="center"/>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1801287</wp:posOffset>
            </wp:positionH>
            <wp:positionV relativeFrom="paragraph">
              <wp:posOffset>-899155</wp:posOffset>
            </wp:positionV>
            <wp:extent cx="1173968" cy="1063256"/>
            <wp:effectExtent b="0" l="0" r="0" t="0"/>
            <wp:wrapNone/>
            <wp:docPr descr="C:\Users\paolo.gonzalez\AppData\Local\Microsoft\Windows\INetCache\Content.Word\Isologotipo-ITR suroeste-rgb.jpg" id="704986289" name="image2.jpg"/>
            <a:graphic>
              <a:graphicData uri="http://schemas.openxmlformats.org/drawingml/2006/picture">
                <pic:pic>
                  <pic:nvPicPr>
                    <pic:cNvPr descr="C:\Users\paolo.gonzalez\AppData\Local\Microsoft\Windows\INetCache\Content.Word\Isologotipo-ITR suroeste-rgb.jpg" id="0" name="image2.jpg"/>
                    <pic:cNvPicPr preferRelativeResize="0"/>
                  </pic:nvPicPr>
                  <pic:blipFill>
                    <a:blip r:embed="rId8"/>
                    <a:srcRect b="0" l="0" r="0" t="0"/>
                    <a:stretch>
                      <a:fillRect/>
                    </a:stretch>
                  </pic:blipFill>
                  <pic:spPr>
                    <a:xfrm>
                      <a:off x="0" y="0"/>
                      <a:ext cx="1173968" cy="1063256"/>
                    </a:xfrm>
                    <a:prstGeom prst="rect"/>
                    <a:ln/>
                  </pic:spPr>
                </pic:pic>
              </a:graphicData>
            </a:graphic>
          </wp:anchor>
        </w:drawing>
      </w:r>
    </w:p>
    <w:p w:rsidR="00000000" w:rsidDel="00000000" w:rsidP="00000000" w:rsidRDefault="00000000" w:rsidRPr="00000000" w14:paraId="0000000B">
      <w:pPr>
        <w:shd w:fill="ffffff" w:val="clear"/>
        <w:spacing w:after="0" w:lineRule="auto"/>
        <w:rPr>
          <w:sz w:val="48"/>
          <w:szCs w:val="4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0" cy="12700"/>
                <wp:effectExtent b="0" l="0" r="0" t="0"/>
                <wp:wrapNone/>
                <wp:docPr id="704986286"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0" cy="12700"/>
                <wp:effectExtent b="0" l="0" r="0" t="0"/>
                <wp:wrapNone/>
                <wp:docPr id="70498628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shd w:fill="ffffff" w:val="clear"/>
        <w:spacing w:after="0" w:lineRule="auto"/>
        <w:ind w:left="2835" w:firstLine="0"/>
        <w:jc w:val="center"/>
        <w:rPr>
          <w:rFonts w:ascii="Verdana" w:cs="Verdana" w:eastAsia="Verdana" w:hAnsi="Verdana"/>
          <w:b w:val="1"/>
          <w:color w:val="00b0f0"/>
        </w:rPr>
      </w:pPr>
      <w:r w:rsidDel="00000000" w:rsidR="00000000" w:rsidRPr="00000000">
        <w:rPr>
          <w:rFonts w:ascii="Verdana" w:cs="Verdana" w:eastAsia="Verdana" w:hAnsi="Verdana"/>
          <w:b w:val="1"/>
          <w:color w:val="00b0f0"/>
          <w:sz w:val="48"/>
          <w:szCs w:val="48"/>
          <w:rtl w:val="0"/>
        </w:rPr>
        <w:t xml:space="preserve">Anteproyecto de Proyecto Final de Titulación</w:t>
      </w:r>
      <w:r w:rsidDel="00000000" w:rsidR="00000000" w:rsidRPr="00000000">
        <w:rPr>
          <w:rtl w:val="0"/>
        </w:rPr>
      </w:r>
    </w:p>
    <w:p w:rsidR="00000000" w:rsidDel="00000000" w:rsidP="00000000" w:rsidRDefault="00000000" w:rsidRPr="00000000" w14:paraId="0000000D">
      <w:pPr>
        <w:shd w:fill="ffffff" w:val="clear"/>
        <w:spacing w:after="0" w:lineRule="auto"/>
        <w:ind w:left="2835" w:firstLine="0"/>
        <w:jc w:val="center"/>
        <w:rPr>
          <w:b w:val="1"/>
          <w:color w:val="000000"/>
        </w:rPr>
      </w:pPr>
      <w:r w:rsidDel="00000000" w:rsidR="00000000" w:rsidRPr="00000000">
        <w:rPr>
          <w:rtl w:val="0"/>
        </w:rPr>
      </w:r>
    </w:p>
    <w:p w:rsidR="00000000" w:rsidDel="00000000" w:rsidP="00000000" w:rsidRDefault="00000000" w:rsidRPr="00000000" w14:paraId="0000000E">
      <w:pPr>
        <w:shd w:fill="ffffff" w:val="clear"/>
        <w:spacing w:after="0" w:lineRule="auto"/>
        <w:ind w:left="2835" w:firstLine="0"/>
        <w:jc w:val="center"/>
        <w:rPr>
          <w:b w:val="1"/>
          <w:color w:val="000000"/>
        </w:rPr>
      </w:pPr>
      <w:r w:rsidDel="00000000" w:rsidR="00000000" w:rsidRPr="00000000">
        <w:rPr>
          <w:rtl w:val="0"/>
        </w:rPr>
      </w:r>
    </w:p>
    <w:p w:rsidR="00000000" w:rsidDel="00000000" w:rsidP="00000000" w:rsidRDefault="00000000" w:rsidRPr="00000000" w14:paraId="0000000F">
      <w:pPr>
        <w:shd w:fill="ffffff" w:val="clear"/>
        <w:spacing w:after="0" w:lineRule="auto"/>
        <w:ind w:left="2835" w:firstLine="0"/>
        <w:jc w:val="center"/>
        <w:rPr>
          <w:b w:val="1"/>
          <w:strike w:val="1"/>
          <w:color w:val="000000"/>
        </w:rPr>
      </w:pPr>
      <w:r w:rsidDel="00000000" w:rsidR="00000000" w:rsidRPr="00000000">
        <w:rPr>
          <w:rtl w:val="0"/>
        </w:rPr>
      </w:r>
    </w:p>
    <w:p w:rsidR="00000000" w:rsidDel="00000000" w:rsidP="00000000" w:rsidRDefault="00000000" w:rsidRPr="00000000" w14:paraId="00000010">
      <w:pPr>
        <w:shd w:fill="ffffff" w:val="clear"/>
        <w:spacing w:after="0" w:lineRule="auto"/>
        <w:ind w:left="2835" w:firstLine="0"/>
        <w:rPr>
          <w:rFonts w:ascii="Calibri" w:cs="Calibri" w:eastAsia="Calibri" w:hAnsi="Calibri"/>
          <w:color w:val="22222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1765300</wp:posOffset>
                </wp:positionH>
                <wp:positionV relativeFrom="paragraph">
                  <wp:posOffset>25400</wp:posOffset>
                </wp:positionV>
                <wp:extent cx="0" cy="12700"/>
                <wp:effectExtent b="0" l="0" r="0" t="0"/>
                <wp:wrapNone/>
                <wp:docPr id="704986287"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25400</wp:posOffset>
                </wp:positionV>
                <wp:extent cx="0" cy="12700"/>
                <wp:effectExtent b="0" l="0" r="0" t="0"/>
                <wp:wrapNone/>
                <wp:docPr id="70498628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1">
      <w:pPr>
        <w:shd w:fill="ffffff" w:val="clear"/>
        <w:spacing w:after="0" w:lineRule="auto"/>
        <w:ind w:left="2835" w:firstLine="0"/>
        <w:rPr>
          <w:color w:val="000000"/>
        </w:rPr>
      </w:pPr>
      <w:r w:rsidDel="00000000" w:rsidR="00000000" w:rsidRPr="00000000">
        <w:rPr>
          <w:color w:val="00b0f0"/>
          <w:rtl w:val="0"/>
        </w:rPr>
        <w:t xml:space="preserve">SEDE: </w:t>
      </w:r>
      <w:r w:rsidDel="00000000" w:rsidR="00000000" w:rsidRPr="00000000">
        <w:rPr>
          <w:color w:val="000000"/>
          <w:rtl w:val="0"/>
        </w:rPr>
        <w:t xml:space="preserve">FRAY BENTOS</w:t>
      </w:r>
    </w:p>
    <w:p w:rsidR="00000000" w:rsidDel="00000000" w:rsidP="00000000" w:rsidRDefault="00000000" w:rsidRPr="00000000" w14:paraId="00000012">
      <w:pPr>
        <w:shd w:fill="ffffff" w:val="clear"/>
        <w:spacing w:after="0" w:lineRule="auto"/>
        <w:ind w:left="2835" w:firstLine="0"/>
        <w:rPr>
          <w:color w:val="000000"/>
        </w:rPr>
      </w:pPr>
      <w:r w:rsidDel="00000000" w:rsidR="00000000" w:rsidRPr="00000000">
        <w:rPr>
          <w:rtl w:val="0"/>
        </w:rPr>
      </w:r>
    </w:p>
    <w:p w:rsidR="00000000" w:rsidDel="00000000" w:rsidP="00000000" w:rsidRDefault="00000000" w:rsidRPr="00000000" w14:paraId="00000013">
      <w:pPr>
        <w:shd w:fill="ffffff" w:val="clear"/>
        <w:spacing w:after="0" w:lineRule="auto"/>
        <w:ind w:left="2835"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4">
      <w:pPr>
        <w:shd w:fill="ffffff" w:val="clear"/>
        <w:spacing w:after="0" w:lineRule="auto"/>
        <w:ind w:left="2835" w:firstLine="0"/>
        <w:rPr>
          <w:rFonts w:ascii="Calibri" w:cs="Calibri" w:eastAsia="Calibri" w:hAnsi="Calibri"/>
          <w:color w:val="222222"/>
        </w:rPr>
      </w:pPr>
      <w:r w:rsidDel="00000000" w:rsidR="00000000" w:rsidRPr="00000000">
        <w:rPr>
          <w:rtl w:val="0"/>
        </w:rPr>
      </w:r>
    </w:p>
    <w:p w:rsidR="00000000" w:rsidDel="00000000" w:rsidP="00000000" w:rsidRDefault="00000000" w:rsidRPr="00000000" w14:paraId="00000015">
      <w:pPr>
        <w:shd w:fill="ffffff" w:val="clear"/>
        <w:spacing w:after="0" w:lineRule="auto"/>
        <w:rPr>
          <w:color w:val="000000"/>
          <w:sz w:val="32"/>
          <w:szCs w:val="32"/>
        </w:rPr>
      </w:pPr>
      <w:r w:rsidDel="00000000" w:rsidR="00000000" w:rsidRPr="00000000">
        <w:rPr>
          <w:rtl w:val="0"/>
        </w:rPr>
      </w:r>
    </w:p>
    <w:p w:rsidR="00000000" w:rsidDel="00000000" w:rsidP="00000000" w:rsidRDefault="00000000" w:rsidRPr="00000000" w14:paraId="00000016">
      <w:pPr>
        <w:shd w:fill="ffffff" w:val="clear"/>
        <w:spacing w:after="0" w:lineRule="auto"/>
        <w:ind w:left="3543" w:firstLine="705"/>
        <w:rPr>
          <w:b w:val="1"/>
          <w:color w:val="000000"/>
          <w:sz w:val="28"/>
          <w:szCs w:val="28"/>
        </w:rPr>
      </w:pPr>
      <w:r w:rsidDel="00000000" w:rsidR="00000000" w:rsidRPr="00000000">
        <w:rPr>
          <w:rtl w:val="0"/>
        </w:rPr>
      </w:r>
      <w:r w:rsidDel="00000000" w:rsidR="00000000" w:rsidRPr="00000000">
        <w:pict>
          <v:shape id="_x0000_s2057" style="position:absolute;left:0;text-align:left;margin-left:136.45pt;margin-top:5.75pt;width:66.45pt;height:65.55pt;z-index:251691008;mso-position-horizontal:absolute;mso-position-horizontal-relative:margin;mso-position-vertical:absolute;mso-position-vertical-relative:text;mso-width-relative:page;mso-height-relative:page" type="#_x0000_t75">
            <v:imagedata cropbottom="4261f" cropleft="5162f" cropright="5412f" croptop="6834f" r:id="rId1" o:title="Tecnólogo en Ingeniería Biomédica"/>
            <w10:wrap/>
          </v:shape>
        </w:pict>
      </w:r>
    </w:p>
    <w:p w:rsidR="00000000" w:rsidDel="00000000" w:rsidP="00000000" w:rsidRDefault="00000000" w:rsidRPr="00000000" w14:paraId="00000017">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TECNÓLOGO EN </w:t>
      </w:r>
    </w:p>
    <w:p w:rsidR="00000000" w:rsidDel="00000000" w:rsidP="00000000" w:rsidRDefault="00000000" w:rsidRPr="00000000" w14:paraId="00000018">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INGENIERÍA </w:t>
      </w:r>
    </w:p>
    <w:p w:rsidR="00000000" w:rsidDel="00000000" w:rsidP="00000000" w:rsidRDefault="00000000" w:rsidRPr="00000000" w14:paraId="00000019">
      <w:pPr>
        <w:shd w:fill="ffffff" w:val="clear"/>
        <w:spacing w:after="0" w:lineRule="auto"/>
        <w:ind w:left="3543" w:firstLine="705"/>
        <w:rPr>
          <w:b w:val="1"/>
          <w:color w:val="000000"/>
          <w:sz w:val="28"/>
          <w:szCs w:val="28"/>
        </w:rPr>
      </w:pPr>
      <w:r w:rsidDel="00000000" w:rsidR="00000000" w:rsidRPr="00000000">
        <w:rPr>
          <w:b w:val="1"/>
          <w:color w:val="000000"/>
          <w:sz w:val="28"/>
          <w:szCs w:val="28"/>
          <w:rtl w:val="0"/>
        </w:rPr>
        <w:t xml:space="preserve">BIOMÉDICA</w:t>
      </w:r>
    </w:p>
    <w:p w:rsidR="00000000" w:rsidDel="00000000" w:rsidP="00000000" w:rsidRDefault="00000000" w:rsidRPr="00000000" w14:paraId="0000001A">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B">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C">
      <w:pPr>
        <w:shd w:fill="ffffff" w:val="clear"/>
        <w:spacing w:after="0" w:lineRule="auto"/>
        <w:ind w:left="2835" w:firstLine="0"/>
        <w:rPr>
          <w:color w:val="ff000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1765300</wp:posOffset>
                </wp:positionH>
                <wp:positionV relativeFrom="paragraph">
                  <wp:posOffset>152400</wp:posOffset>
                </wp:positionV>
                <wp:extent cx="0" cy="12700"/>
                <wp:effectExtent b="0" l="0" r="0" t="0"/>
                <wp:wrapNone/>
                <wp:docPr id="704986288" name=""/>
                <a:graphic>
                  <a:graphicData uri="http://schemas.microsoft.com/office/word/2010/wordprocessingShape">
                    <wps:wsp>
                      <wps:cNvCnPr/>
                      <wps:spPr>
                        <a:xfrm>
                          <a:off x="3454018" y="3780000"/>
                          <a:ext cx="3783965"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152400</wp:posOffset>
                </wp:positionV>
                <wp:extent cx="0" cy="12700"/>
                <wp:effectExtent b="0" l="0" r="0" t="0"/>
                <wp:wrapNone/>
                <wp:docPr id="704986288"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23">
      <w:pPr>
        <w:shd w:fill="ffffff" w:val="clear"/>
        <w:tabs>
          <w:tab w:val="left" w:leader="none" w:pos="4803"/>
        </w:tabs>
        <w:spacing w:after="0" w:lineRule="auto"/>
        <w:ind w:left="2835" w:firstLine="0"/>
        <w:rPr>
          <w:color w:val="000000"/>
        </w:rPr>
      </w:pPr>
      <w:r w:rsidDel="00000000" w:rsidR="00000000" w:rsidRPr="00000000">
        <w:rPr>
          <w:b w:val="1"/>
          <w:color w:val="00b0f0"/>
          <w:rtl w:val="0"/>
        </w:rPr>
        <w:t xml:space="preserve">Nombre del trabajo:</w:t>
      </w:r>
      <w:r w:rsidDel="00000000" w:rsidR="00000000" w:rsidRPr="00000000">
        <w:rPr>
          <w:color w:val="000000"/>
          <w:rtl w:val="0"/>
        </w:rPr>
        <w:t xml:space="preserve"> “Validación del equipo g.HIAMP con la generación de un mapeo cerebral de superficie a partir de EEG de alta densidad.”</w:t>
      </w:r>
    </w:p>
    <w:p w:rsidR="00000000" w:rsidDel="00000000" w:rsidP="00000000" w:rsidRDefault="00000000" w:rsidRPr="00000000" w14:paraId="00000024">
      <w:pPr>
        <w:shd w:fill="ffffff" w:val="clear"/>
        <w:tabs>
          <w:tab w:val="left" w:leader="none" w:pos="4803"/>
        </w:tabs>
        <w:spacing w:after="0" w:lineRule="auto"/>
        <w:ind w:left="2835" w:firstLine="0"/>
        <w:rPr>
          <w:color w:val="000000"/>
        </w:rPr>
      </w:pPr>
      <w:r w:rsidDel="00000000" w:rsidR="00000000" w:rsidRPr="00000000">
        <w:rPr>
          <w:rtl w:val="0"/>
        </w:rPr>
      </w:r>
    </w:p>
    <w:p w:rsidR="00000000" w:rsidDel="00000000" w:rsidP="00000000" w:rsidRDefault="00000000" w:rsidRPr="00000000" w14:paraId="00000025">
      <w:pPr>
        <w:spacing w:after="120" w:before="120" w:line="480" w:lineRule="auto"/>
        <w:ind w:right="5"/>
        <w:jc w:val="both"/>
        <w:rPr>
          <w:b w:val="1"/>
          <w:color w:val="ff0000"/>
          <w:sz w:val="26"/>
          <w:szCs w:val="26"/>
        </w:rPr>
      </w:pPr>
      <w:r w:rsidDel="00000000" w:rsidR="00000000" w:rsidRPr="00000000">
        <w:rPr>
          <w:b w:val="1"/>
          <w:sz w:val="26"/>
          <w:szCs w:val="26"/>
          <w:rtl w:val="0"/>
        </w:rPr>
        <w:t xml:space="preserve">Resumen</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6">
      <w:pPr>
        <w:spacing w:after="120" w:before="120" w:line="360" w:lineRule="auto"/>
        <w:jc w:val="both"/>
        <w:rPr/>
      </w:pPr>
      <w:r w:rsidDel="00000000" w:rsidR="00000000" w:rsidRPr="00000000">
        <w:rPr>
          <w:rtl w:val="0"/>
        </w:rPr>
        <w:t xml:space="preserve">El uso de técnicas de Imaginería Motora en Interfaces Cerebro-Computadora representa un área de gran interés en el campo de la Ingeniería Biomédica debido a su potencial para mejorar la interacción entre el cerebro humano y dispositivos externos. En este contexto, el presente proyecto tiene como objetivo principal formular </w:t>
      </w:r>
      <w:r w:rsidDel="00000000" w:rsidR="00000000" w:rsidRPr="00000000">
        <w:rPr>
          <w:rtl w:val="0"/>
        </w:rPr>
        <w:t xml:space="preserve">un protocolo de uso</w:t>
      </w:r>
      <w:r w:rsidDel="00000000" w:rsidR="00000000" w:rsidRPr="00000000">
        <w:rPr>
          <w:color w:val="0070c0"/>
          <w:rtl w:val="0"/>
        </w:rPr>
        <w:t xml:space="preserve"> </w:t>
      </w:r>
      <w:r w:rsidDel="00000000" w:rsidR="00000000" w:rsidRPr="00000000">
        <w:rPr>
          <w:rtl w:val="0"/>
        </w:rPr>
        <w:t xml:space="preserve">para el equipo de Electroencefalografía de 64 canales g.HIAMP de g.tec, así como registrar y analizar patrones de actividad cerebral asociados con tareas de imaginería motora. Esto se llevará a cabo mediante la formulación de un protocolo de registro para garantizar la calidad de los datos recopilados y el posterior análisis de los mismos. Como parte de este proceso, se contempla el desarrollo de un mapeo cerebral </w:t>
      </w:r>
      <w:r w:rsidDel="00000000" w:rsidR="00000000" w:rsidRPr="00000000">
        <w:rPr>
          <w:rtl w:val="0"/>
        </w:rPr>
        <w:t xml:space="preserve">que permita </w:t>
      </w:r>
      <w:r w:rsidDel="00000000" w:rsidR="00000000" w:rsidRPr="00000000">
        <w:rPr>
          <w:rtl w:val="0"/>
        </w:rPr>
        <w:t xml:space="preserve">discriminar patrones de actividad cerebral relacionados con las tareas ejecutadas.</w:t>
      </w:r>
    </w:p>
    <w:p w:rsidR="00000000" w:rsidDel="00000000" w:rsidP="00000000" w:rsidRDefault="00000000" w:rsidRPr="00000000" w14:paraId="00000027">
      <w:pPr>
        <w:spacing w:after="120" w:before="120" w:line="360" w:lineRule="auto"/>
        <w:jc w:val="both"/>
        <w:rPr>
          <w:i w:val="1"/>
          <w:sz w:val="24"/>
          <w:szCs w:val="24"/>
        </w:rPr>
      </w:pPr>
      <w:r w:rsidDel="00000000" w:rsidR="00000000" w:rsidRPr="00000000">
        <w:rPr>
          <w:i w:val="1"/>
          <w:rtl w:val="0"/>
        </w:rPr>
        <w:t xml:space="preserve">Palabras clave: EEG, Protocolo de registro, Imaginería Motora, Mapeo Cerebral. </w:t>
      </w:r>
      <w:r w:rsidDel="00000000" w:rsidR="00000000" w:rsidRPr="00000000">
        <w:rPr>
          <w:rtl w:val="0"/>
        </w:rPr>
      </w:r>
    </w:p>
    <w:p w:rsidR="00000000" w:rsidDel="00000000" w:rsidP="00000000" w:rsidRDefault="00000000" w:rsidRPr="00000000" w14:paraId="00000028">
      <w:pPr>
        <w:spacing w:after="120" w:before="120" w:line="480" w:lineRule="auto"/>
        <w:jc w:val="both"/>
        <w:rPr>
          <w:sz w:val="20"/>
          <w:szCs w:val="20"/>
        </w:rPr>
      </w:pPr>
      <w:r w:rsidDel="00000000" w:rsidR="00000000" w:rsidRPr="00000000">
        <w:rPr>
          <w:b w:val="1"/>
          <w:sz w:val="26"/>
          <w:szCs w:val="26"/>
          <w:rtl w:val="0"/>
        </w:rPr>
        <w:t xml:space="preserve">Abstract</w:t>
      </w:r>
      <w:r w:rsidDel="00000000" w:rsidR="00000000" w:rsidRPr="00000000">
        <w:rPr>
          <w:rtl w:val="0"/>
        </w:rPr>
      </w:r>
    </w:p>
    <w:p w:rsidR="00000000" w:rsidDel="00000000" w:rsidP="00000000" w:rsidRDefault="00000000" w:rsidRPr="00000000" w14:paraId="00000029">
      <w:pPr>
        <w:spacing w:after="120" w:before="120" w:line="360" w:lineRule="auto"/>
        <w:jc w:val="both"/>
        <w:rPr/>
      </w:pPr>
      <w:r w:rsidDel="00000000" w:rsidR="00000000" w:rsidRPr="00000000">
        <w:rPr>
          <w:rtl w:val="0"/>
        </w:rPr>
        <w:t xml:space="preserve">The use of Motor Imagery techniques in Brain-Computer Interfaces represents an area of great interest in the field of Biomedical Engineering due to its potential to enhance the interaction between the human brain and external devices. In this context, the main objective of the present project is to formulate a usage protocol for the 64-channel Electroencephalography equipment g.HIAMP by g.tec, as well as to record and analyze patterns of brain activity associated with motor imagery tasks. This will be achieved through the development of a recording protocol to ensure the quality of collected data and subsequent analysis. As part of this process, the project includes the development of a brain mapping approach to discriminate patterns of brain activity related to the tasks performed.</w:t>
      </w:r>
    </w:p>
    <w:p w:rsidR="00000000" w:rsidDel="00000000" w:rsidP="00000000" w:rsidRDefault="00000000" w:rsidRPr="00000000" w14:paraId="0000002A">
      <w:pPr>
        <w:spacing w:after="120" w:before="120" w:line="360" w:lineRule="auto"/>
        <w:jc w:val="both"/>
        <w:rPr>
          <w:i w:val="1"/>
        </w:rPr>
      </w:pPr>
      <w:r w:rsidDel="00000000" w:rsidR="00000000" w:rsidRPr="00000000">
        <w:rPr>
          <w:i w:val="1"/>
          <w:rtl w:val="0"/>
        </w:rPr>
        <w:t xml:space="preserve">Keywords: EEG, Registration Protocol, Motor Imagery, Brain Mapping.</w:t>
      </w:r>
    </w:p>
    <w:p w:rsidR="00000000" w:rsidDel="00000000" w:rsidP="00000000" w:rsidRDefault="00000000" w:rsidRPr="00000000" w14:paraId="0000002B">
      <w:pPr>
        <w:spacing w:after="120" w:before="120" w:line="360" w:lineRule="auto"/>
        <w:jc w:val="both"/>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r>
    </w:p>
    <w:p w:rsidR="00000000" w:rsidDel="00000000" w:rsidP="00000000" w:rsidRDefault="00000000" w:rsidRPr="00000000" w14:paraId="0000002F">
      <w:pPr>
        <w:spacing w:after="120" w:before="120" w:line="360" w:lineRule="auto"/>
        <w:jc w:val="both"/>
        <w:rPr>
          <w:i w:val="1"/>
        </w:rPr>
        <w:sectPr>
          <w:headerReference r:id="rId12" w:type="default"/>
          <w:footerReference r:id="rId13" w:type="default"/>
          <w:footerReference r:id="rId14" w:type="first"/>
          <w:pgSz w:h="16838" w:w="11906" w:orient="portrait"/>
          <w:pgMar w:bottom="851" w:top="993" w:left="1700" w:right="1440" w:header="1700" w:footer="1417"/>
          <w:pgNumType w:start="1"/>
          <w:titlePg w:val="1"/>
        </w:sectPr>
      </w:pPr>
      <w:r w:rsidDel="00000000" w:rsidR="00000000" w:rsidRPr="00000000">
        <w:rPr>
          <w:rtl w:val="0"/>
        </w:rPr>
      </w:r>
    </w:p>
    <w:p w:rsidR="00000000" w:rsidDel="00000000" w:rsidP="00000000" w:rsidRDefault="00000000" w:rsidRPr="00000000" w14:paraId="00000030">
      <w:pPr>
        <w:spacing w:after="120" w:before="120" w:line="360" w:lineRule="auto"/>
        <w:jc w:val="both"/>
        <w:rPr>
          <w:b w:val="1"/>
        </w:rPr>
      </w:pPr>
      <w:r w:rsidDel="00000000" w:rsidR="00000000" w:rsidRPr="00000000">
        <w:rPr>
          <w:b w:val="1"/>
          <w:rtl w:val="0"/>
        </w:rPr>
        <w:t xml:space="preserve">Glosario</w:t>
      </w:r>
    </w:p>
    <w:p w:rsidR="00000000" w:rsidDel="00000000" w:rsidP="00000000" w:rsidRDefault="00000000" w:rsidRPr="00000000" w14:paraId="00000031">
      <w:pPr>
        <w:spacing w:after="120" w:before="120" w:line="360" w:lineRule="auto"/>
        <w:jc w:val="both"/>
        <w:rPr/>
      </w:pPr>
      <w:r w:rsidDel="00000000" w:rsidR="00000000" w:rsidRPr="00000000">
        <w:rPr>
          <w:rtl w:val="0"/>
        </w:rPr>
        <w:t xml:space="preserve">BCI                    Interfaz cerebro-computadora</w:t>
      </w:r>
    </w:p>
    <w:p w:rsidR="00000000" w:rsidDel="00000000" w:rsidP="00000000" w:rsidRDefault="00000000" w:rsidRPr="00000000" w14:paraId="00000032">
      <w:pPr>
        <w:spacing w:after="120" w:before="120" w:line="360" w:lineRule="auto"/>
        <w:jc w:val="both"/>
        <w:rPr/>
      </w:pPr>
      <w:r w:rsidDel="00000000" w:rsidR="00000000" w:rsidRPr="00000000">
        <w:rPr>
          <w:rtl w:val="0"/>
        </w:rPr>
        <w:t xml:space="preserve">EEG                   Electroencefalograma</w:t>
      </w:r>
    </w:p>
    <w:p w:rsidR="00000000" w:rsidDel="00000000" w:rsidP="00000000" w:rsidRDefault="00000000" w:rsidRPr="00000000" w14:paraId="00000033">
      <w:pPr>
        <w:spacing w:after="120" w:before="120" w:line="360" w:lineRule="auto"/>
        <w:jc w:val="both"/>
        <w:rPr/>
      </w:pPr>
      <w:r w:rsidDel="00000000" w:rsidR="00000000" w:rsidRPr="00000000">
        <w:rPr>
          <w:rtl w:val="0"/>
        </w:rPr>
        <w:t xml:space="preserve">UTEC                      Universidad Tecnológica</w:t>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280" w:before="280" w:line="480" w:lineRule="auto"/>
        <w:rPr>
          <w:b w:val="1"/>
          <w:sz w:val="24"/>
          <w:szCs w:val="24"/>
        </w:rPr>
      </w:pPr>
      <w:r w:rsidDel="00000000" w:rsidR="00000000" w:rsidRPr="00000000">
        <w:rPr>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cc8jd94jbc3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 Antecedentes</w:t>
              <w:tab/>
              <w:t xml:space="preserve">1</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8cbc363dh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Justificación</w:t>
              <w:tab/>
              <w:t xml:space="preserve">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m0f1urndtv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 Objetivos</w:t>
              <w:tab/>
              <w:t xml:space="preserve">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Generales</w:t>
              <w:tab/>
              <w:t xml:space="preserve">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8e3vlkc9yq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tab/>
              <w:t xml:space="preserve">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zbzsltv3j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w:t>
              <w:tab/>
              <w:t xml:space="preserve">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80nvmn41n7u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III- Metodología</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j4xz881iu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IV- Actividades</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Capítulo V- Referencias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keepNext w:val="1"/>
        <w:keepLines w:val="1"/>
        <w:pBdr>
          <w:top w:space="0" w:sz="0" w:val="nil"/>
          <w:left w:space="0" w:sz="0" w:val="nil"/>
          <w:bottom w:space="0" w:sz="0" w:val="nil"/>
          <w:right w:space="0" w:sz="0" w:val="nil"/>
          <w:between w:space="0" w:sz="0" w:val="nil"/>
        </w:pBdr>
        <w:spacing w:after="280" w:before="280" w:line="480" w:lineRule="auto"/>
        <w:rPr>
          <w:rFonts w:ascii="Times New Roman" w:cs="Times New Roman" w:eastAsia="Times New Roman" w:hAnsi="Times New Roman"/>
          <w:sz w:val="24"/>
          <w:szCs w:val="24"/>
        </w:rPr>
        <w:sectPr>
          <w:footerReference r:id="rId15" w:type="default"/>
          <w:type w:val="nextPage"/>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280" w:before="280" w:line="480" w:lineRule="auto"/>
        <w:rPr>
          <w:rFonts w:ascii="Times New Roman" w:cs="Times New Roman" w:eastAsia="Times New Roman" w:hAnsi="Times New Roman"/>
          <w:sz w:val="24"/>
          <w:szCs w:val="24"/>
        </w:rPr>
        <w:sectPr>
          <w:type w:val="continuous"/>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41">
      <w:pPr>
        <w:pStyle w:val="Heading1"/>
        <w:keepNext w:val="1"/>
        <w:keepLines w:val="1"/>
        <w:spacing w:after="280" w:before="280" w:line="480" w:lineRule="auto"/>
        <w:rPr/>
      </w:pPr>
      <w:bookmarkStart w:colFirst="0" w:colLast="0" w:name="_heading=h.cc8jd94jbc3k" w:id="0"/>
      <w:bookmarkEnd w:id="0"/>
      <w:r w:rsidDel="00000000" w:rsidR="00000000" w:rsidRPr="00000000">
        <w:rPr>
          <w:rtl w:val="0"/>
        </w:rPr>
        <w:t xml:space="preserve">Capítulo I- Antecedentes</w:t>
      </w:r>
    </w:p>
    <w:p w:rsidR="00000000" w:rsidDel="00000000" w:rsidP="00000000" w:rsidRDefault="00000000" w:rsidRPr="00000000" w14:paraId="00000042">
      <w:pPr>
        <w:spacing w:after="0" w:line="360" w:lineRule="auto"/>
        <w:jc w:val="both"/>
        <w:rPr/>
      </w:pPr>
      <w:r w:rsidDel="00000000" w:rsidR="00000000" w:rsidRPr="00000000">
        <w:rPr>
          <w:rtl w:val="0"/>
        </w:rPr>
        <w:t xml:space="preserve">Hoy en día, disponemos de diversas técnicas para estudiar la actividad eléctrica cerebral, siendo la electroencefalografía una de las más destacadas. Esta técnica proporciona información sobre la actividad del sistema nervioso central de manera no invasiva y en tiempo real [1]. Estos registros pueden utilizarse para identificar las características neurales subyacentes a los parámetros de movimiento, lo que podría facilitar el control de dispositivos mediante Interfaces cerebro-computadora (BCI) basadas en el registro del Electroencefalograma (EEG). </w:t>
      </w:r>
    </w:p>
    <w:p w:rsidR="00000000" w:rsidDel="00000000" w:rsidP="00000000" w:rsidRDefault="00000000" w:rsidRPr="00000000" w14:paraId="00000043">
      <w:pPr>
        <w:spacing w:after="0" w:line="360" w:lineRule="auto"/>
        <w:jc w:val="both"/>
        <w:rPr/>
      </w:pPr>
      <w:r w:rsidDel="00000000" w:rsidR="00000000" w:rsidRPr="00000000">
        <w:rPr>
          <w:rtl w:val="0"/>
        </w:rPr>
      </w:r>
    </w:p>
    <w:p w:rsidR="00000000" w:rsidDel="00000000" w:rsidP="00000000" w:rsidRDefault="00000000" w:rsidRPr="00000000" w14:paraId="00000044">
      <w:pPr>
        <w:spacing w:after="0" w:line="360" w:lineRule="auto"/>
        <w:jc w:val="both"/>
        <w:rPr/>
      </w:pPr>
      <w:r w:rsidDel="00000000" w:rsidR="00000000" w:rsidRPr="00000000">
        <w:rPr>
          <w:rtl w:val="0"/>
        </w:rPr>
        <w:t xml:space="preserve">Las BCI ofrecen una forma de evitar las vías nerviosas típicas al proporcionar nuevas vías de salida con el fin de interactuar con una variedad de aplicaciones que reemplazan, mejoran, potencian, restauran y complementan la salida del sistema nervioso central del usuario humano [1][2], brindando así nuevas formas de interacción y control tecnológico a través de la mente humana.</w:t>
      </w:r>
    </w:p>
    <w:p w:rsidR="00000000" w:rsidDel="00000000" w:rsidP="00000000" w:rsidRDefault="00000000" w:rsidRPr="00000000" w14:paraId="00000045">
      <w:pPr>
        <w:spacing w:after="0" w:line="360" w:lineRule="auto"/>
        <w:jc w:val="both"/>
        <w:rPr/>
      </w:pPr>
      <w:r w:rsidDel="00000000" w:rsidR="00000000" w:rsidRPr="00000000">
        <w:rPr>
          <w:rtl w:val="0"/>
        </w:rPr>
      </w:r>
    </w:p>
    <w:p w:rsidR="00000000" w:rsidDel="00000000" w:rsidP="00000000" w:rsidRDefault="00000000" w:rsidRPr="00000000" w14:paraId="00000046">
      <w:pPr>
        <w:spacing w:after="0" w:line="360" w:lineRule="auto"/>
        <w:jc w:val="both"/>
        <w:rPr/>
      </w:pPr>
      <w:r w:rsidDel="00000000" w:rsidR="00000000" w:rsidRPr="00000000">
        <w:rPr>
          <w:rtl w:val="0"/>
        </w:rPr>
        <w:t xml:space="preserve">Actualmente, existe un debate sobre el tipo de información cerebral utilizado para el control mediante esta tecnología; la imaginería motora es uno de los enfoques en discusión. Estos estudios se centran en los eventos cerebrales que ocurren cuando una persona imagina o planifica movimientos. Diversas</w:t>
      </w:r>
      <w:r w:rsidDel="00000000" w:rsidR="00000000" w:rsidRPr="00000000">
        <w:rPr>
          <w:color w:val="ff0000"/>
          <w:rtl w:val="0"/>
        </w:rPr>
        <w:t xml:space="preserve"> </w:t>
      </w:r>
      <w:r w:rsidDel="00000000" w:rsidR="00000000" w:rsidRPr="00000000">
        <w:rPr>
          <w:rtl w:val="0"/>
        </w:rPr>
        <w:t xml:space="preserve">investigaciones mostraron [3][4], </w:t>
      </w:r>
      <w:r w:rsidDel="00000000" w:rsidR="00000000" w:rsidRPr="00000000">
        <w:rPr>
          <w:rtl w:val="0"/>
        </w:rPr>
        <w:t xml:space="preserve">que, </w:t>
      </w:r>
      <w:r w:rsidDel="00000000" w:rsidR="00000000" w:rsidRPr="00000000">
        <w:rPr>
          <w:rtl w:val="0"/>
        </w:rPr>
        <w:t xml:space="preserve">al imaginar el movimiento de una extremidad, la actividad eléctrica del EEG</w:t>
      </w:r>
      <w:r w:rsidDel="00000000" w:rsidR="00000000" w:rsidRPr="00000000">
        <w:rPr>
          <w:color w:val="ff0000"/>
          <w:rtl w:val="0"/>
        </w:rPr>
        <w:t xml:space="preserve"> </w:t>
      </w:r>
      <w:r w:rsidDel="00000000" w:rsidR="00000000" w:rsidRPr="00000000">
        <w:rPr>
          <w:rtl w:val="0"/>
        </w:rPr>
        <w:t xml:space="preserve">en las bandas Mu (8-12 Hz), Beta (12-28 Hz) y Gamma (28-40 Hz) disminuye significativamente en la región asociada a la tarea mental, </w:t>
      </w:r>
      <w:r w:rsidDel="00000000" w:rsidR="00000000" w:rsidRPr="00000000">
        <w:rPr>
          <w:rtl w:val="0"/>
        </w:rPr>
        <w:t xml:space="preserve">actividad conocida como Desincronización Relacionada al Evento (ERD por sus siglas en inglés), la corteza parietal posterior, para presentar un aumento posteriormente, conocido como Sincronización Relacionada al Evento (ERS por sus siglas en inglés).</w:t>
      </w:r>
      <w:r w:rsidDel="00000000" w:rsidR="00000000" w:rsidRPr="00000000">
        <w:rPr>
          <w:color w:val="0070c0"/>
          <w:rtl w:val="0"/>
        </w:rPr>
        <w:t xml:space="preserve"> </w:t>
      </w:r>
      <w:r w:rsidDel="00000000" w:rsidR="00000000" w:rsidRPr="00000000">
        <w:rPr>
          <w:rtl w:val="0"/>
        </w:rPr>
        <w:t xml:space="preserve">Además, evidencia disponible sustenta una relación inversamente proporcional entre la actividad eléctrica registrada y la velocidad del movimiento imaginado [5].</w:t>
      </w:r>
    </w:p>
    <w:p w:rsidR="00000000" w:rsidDel="00000000" w:rsidP="00000000" w:rsidRDefault="00000000" w:rsidRPr="00000000" w14:paraId="00000047">
      <w:pPr>
        <w:spacing w:after="0" w:line="360" w:lineRule="auto"/>
        <w:jc w:val="both"/>
        <w:rPr/>
      </w:pPr>
      <w:r w:rsidDel="00000000" w:rsidR="00000000" w:rsidRPr="00000000">
        <w:rPr>
          <w:rtl w:val="0"/>
        </w:rPr>
      </w:r>
    </w:p>
    <w:p w:rsidR="00000000" w:rsidDel="00000000" w:rsidP="00000000" w:rsidRDefault="00000000" w:rsidRPr="00000000" w14:paraId="00000048">
      <w:pPr>
        <w:spacing w:after="0" w:line="360" w:lineRule="auto"/>
        <w:jc w:val="both"/>
        <w:rPr/>
        <w:sectPr>
          <w:footerReference r:id="rId16" w:type="default"/>
          <w:type w:val="nextPage"/>
          <w:pgSz w:h="16838" w:w="11906" w:orient="portrait"/>
          <w:pgMar w:bottom="851" w:top="993" w:left="1700" w:right="1440" w:header="1700" w:footer="1417"/>
          <w:pgNumType w:start="1"/>
        </w:sectPr>
      </w:pPr>
      <w:r w:rsidDel="00000000" w:rsidR="00000000" w:rsidRPr="00000000">
        <w:rPr>
          <w:rtl w:val="0"/>
        </w:rPr>
        <w:t xml:space="preserve">La evidencia en simulaciones y en mediciones, ha mostrado que incrementar la cantidad de canales de registro resulta en una estimación más precisa de las fuentes cerebrales [6][7]. Sohrabpour et al. (2015) [8] señalaron que los resultados eran</w:t>
      </w:r>
      <w:r w:rsidDel="00000000" w:rsidR="00000000" w:rsidRPr="00000000">
        <w:rPr>
          <w:color w:val="ff0000"/>
          <w:rtl w:val="0"/>
        </w:rPr>
        <w:t xml:space="preserve"> </w:t>
      </w:r>
      <w:r w:rsidDel="00000000" w:rsidR="00000000" w:rsidRPr="00000000">
        <w:rPr>
          <w:rtl w:val="0"/>
        </w:rPr>
        <w:t xml:space="preserve">deficientes con menos de 64 canales y mejoraron significativamente con densidades más altas. En su estudio, aumentaron la cantidad de canales para cubrir la misma área, en este caso la región cefálica. Esto permitió una captura más precisa de la actividad cerebral y, en consecuencia, mejoró la calidad de los registros obtenidos. Desde esta perspectiva, el uso de EEG de alta densidad, que combina una mayor densidad de puntos de registro  </w:t>
      </w:r>
    </w:p>
    <w:p w:rsidR="00000000" w:rsidDel="00000000" w:rsidP="00000000" w:rsidRDefault="00000000" w:rsidRPr="00000000" w14:paraId="00000049">
      <w:pPr>
        <w:spacing w:after="0" w:line="360" w:lineRule="auto"/>
        <w:jc w:val="both"/>
        <w:rPr/>
      </w:pPr>
      <w:r w:rsidDel="00000000" w:rsidR="00000000" w:rsidRPr="00000000">
        <w:rPr>
          <w:rtl w:val="0"/>
        </w:rPr>
        <w:t xml:space="preserve">con una amplia cobertura de la cabeza, puede facilitar notablemente la reconstrucción de la actividad cerebral.</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252"/>
          <w:tab w:val="right" w:leader="none" w:pos="8504"/>
        </w:tabs>
        <w:spacing w:after="0" w:line="360" w:lineRule="auto"/>
        <w:jc w:val="both"/>
        <w:rPr/>
      </w:pPr>
      <w:r w:rsidDel="00000000" w:rsidR="00000000" w:rsidRPr="00000000">
        <w:rPr>
          <w:rtl w:val="0"/>
        </w:rPr>
        <w:t xml:space="preserve">En UTEC, contamos con un grupo de trabajo dedicado a la Investigación en Neurociencias e Inteligencia Artificial. Entre nuestras iniciativas previas, destacamos el diseño e implementación de una Interfaz Cerebro-Computadora para el control de vehículos robóticos utilizando señales cerebrales [9] y </w:t>
      </w:r>
      <w:r w:rsidDel="00000000" w:rsidR="00000000" w:rsidRPr="00000000">
        <w:rPr>
          <w:rtl w:val="0"/>
        </w:rPr>
        <w:t xml:space="preserve">el control de sillas de ruedas y una mano robótica usando Imaginería Motora, proyecto que actualmente se desarrolla en el ITRSO. Además, recientemente, la universidad ha adquirido un equipo de registro de biopotenciales de 64 canales, el g.HIAMP, fabricado por g.tec, con el fin de fortalecer nuestra labor en este campo. Con este equipo de vanguardia, buscamos contribuir al desarrollo de interfaces cerebro-computadora basadas en EEG, aprovechando los avances en la imaginería motora, el procesamiento de señales y la Inteligencia Artificial.</w:t>
      </w:r>
    </w:p>
    <w:p w:rsidR="00000000" w:rsidDel="00000000" w:rsidP="00000000" w:rsidRDefault="00000000" w:rsidRPr="00000000" w14:paraId="0000004C">
      <w:pPr>
        <w:pStyle w:val="Heading2"/>
        <w:keepNext w:val="1"/>
        <w:keepLines w:val="1"/>
        <w:spacing w:after="280" w:before="280" w:line="360" w:lineRule="auto"/>
        <w:jc w:val="both"/>
        <w:rPr/>
      </w:pPr>
      <w:bookmarkStart w:colFirst="0" w:colLast="0" w:name="_heading=h.k8cbc363dhdx" w:id="1"/>
      <w:bookmarkEnd w:id="1"/>
      <w:r w:rsidDel="00000000" w:rsidR="00000000" w:rsidRPr="00000000">
        <w:rPr>
          <w:rtl w:val="0"/>
        </w:rPr>
        <w:t xml:space="preserve">Justificación</w:t>
      </w:r>
    </w:p>
    <w:p w:rsidR="00000000" w:rsidDel="00000000" w:rsidP="00000000" w:rsidRDefault="00000000" w:rsidRPr="00000000" w14:paraId="0000004D">
      <w:pPr>
        <w:spacing w:after="120" w:before="120" w:line="360" w:lineRule="auto"/>
        <w:jc w:val="both"/>
        <w:rPr/>
      </w:pPr>
      <w:r w:rsidDel="00000000" w:rsidR="00000000" w:rsidRPr="00000000">
        <w:rPr>
          <w:rtl w:val="0"/>
        </w:rPr>
        <w:t xml:space="preserve">El desarrollo </w:t>
      </w:r>
      <w:r w:rsidDel="00000000" w:rsidR="00000000" w:rsidRPr="00000000">
        <w:rPr>
          <w:rtl w:val="0"/>
        </w:rPr>
        <w:t xml:space="preserve">del protocolo responde a la necesidad de aprovechar los recursos tecnológicos disponibles en UTEC, asegurando que la inversión realizada en el equipo g.HIAMP se traduzca en beneficios para la comunidad académica. Además, facilitará el acceso al conocimiento y la tecnología, fomentando una cultura de aprendizaje y autoformación entre estudiantes y profesionales.</w:t>
      </w:r>
    </w:p>
    <w:p w:rsidR="00000000" w:rsidDel="00000000" w:rsidP="00000000" w:rsidRDefault="00000000" w:rsidRPr="00000000" w14:paraId="0000004E">
      <w:pPr>
        <w:spacing w:after="120" w:before="120" w:line="360" w:lineRule="auto"/>
        <w:jc w:val="both"/>
        <w:rPr/>
      </w:pPr>
      <w:r w:rsidDel="00000000" w:rsidR="00000000" w:rsidRPr="00000000">
        <w:rPr>
          <w:rtl w:val="0"/>
        </w:rPr>
      </w:r>
    </w:p>
    <w:p w:rsidR="00000000" w:rsidDel="00000000" w:rsidP="00000000" w:rsidRDefault="00000000" w:rsidRPr="00000000" w14:paraId="0000004F">
      <w:pPr>
        <w:spacing w:after="120" w:before="120" w:line="360" w:lineRule="auto"/>
        <w:jc w:val="both"/>
        <w:rPr/>
      </w:pPr>
      <w:r w:rsidDel="00000000" w:rsidR="00000000" w:rsidRPr="00000000">
        <w:rPr>
          <w:rtl w:val="0"/>
        </w:rPr>
        <w:t xml:space="preserve">Es importante destacar que este equipo es un recurso estratégico para la Universidad, su uso no sólo impulsará la investigación en Interfaces Cerebro Computadora y la aplicación de Inteligencia Artificial en neurociencia, sino que también promoverá la innovación y el progreso científico en la institución. Esta iniciativa se alinea estrechamente con la misión de la Universidad, que busca formar investigadores e innovadores de excelencia. </w:t>
      </w:r>
    </w:p>
    <w:p w:rsidR="00000000" w:rsidDel="00000000" w:rsidP="00000000" w:rsidRDefault="00000000" w:rsidRPr="00000000" w14:paraId="00000050">
      <w:pPr>
        <w:pStyle w:val="Heading1"/>
        <w:spacing w:after="120" w:before="120" w:line="480" w:lineRule="auto"/>
        <w:jc w:val="both"/>
        <w:rPr/>
      </w:pPr>
      <w:bookmarkStart w:colFirst="0" w:colLast="0" w:name="_heading=h.1m0f1urndtvy" w:id="2"/>
      <w:bookmarkEnd w:id="2"/>
      <w:r w:rsidDel="00000000" w:rsidR="00000000" w:rsidRPr="00000000">
        <w:rPr>
          <w:rtl w:val="0"/>
        </w:rPr>
        <w:t xml:space="preserve">Capítulo II- Objetivos</w:t>
      </w:r>
    </w:p>
    <w:p w:rsidR="00000000" w:rsidDel="00000000" w:rsidP="00000000" w:rsidRDefault="00000000" w:rsidRPr="00000000" w14:paraId="00000051">
      <w:pPr>
        <w:pStyle w:val="Heading2"/>
        <w:keepNext w:val="1"/>
        <w:keepLines w:val="1"/>
        <w:spacing w:after="120" w:before="160" w:line="360" w:lineRule="auto"/>
        <w:jc w:val="both"/>
        <w:rPr/>
      </w:pPr>
      <w:bookmarkStart w:colFirst="0" w:colLast="0" w:name="_heading=h.1fob9te" w:id="3"/>
      <w:bookmarkEnd w:id="3"/>
      <w:r w:rsidDel="00000000" w:rsidR="00000000" w:rsidRPr="00000000">
        <w:rPr>
          <w:rtl w:val="0"/>
        </w:rPr>
        <w:t xml:space="preserve">Objetivos Generales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w:t>
      </w:r>
      <w:r w:rsidDel="00000000" w:rsidR="00000000" w:rsidRPr="00000000">
        <w:rPr>
          <w:rFonts w:ascii="Arial" w:cs="Arial" w:eastAsia="Arial" w:hAnsi="Arial"/>
          <w:b w:val="0"/>
          <w:i w:val="0"/>
          <w:smallCaps w:val="0"/>
          <w:strike w:val="0"/>
          <w:sz w:val="22"/>
          <w:szCs w:val="22"/>
          <w:u w:val="none"/>
          <w:vertAlign w:val="baseline"/>
          <w:rtl w:val="0"/>
        </w:rPr>
        <w:t xml:space="preserve">rar </w:t>
      </w:r>
      <w:r w:rsidDel="00000000" w:rsidR="00000000" w:rsidRPr="00000000">
        <w:rPr>
          <w:rFonts w:ascii="Arial" w:cs="Arial" w:eastAsia="Arial" w:hAnsi="Arial"/>
          <w:b w:val="0"/>
          <w:i w:val="0"/>
          <w:smallCaps w:val="0"/>
          <w:strike w:val="0"/>
          <w:sz w:val="22"/>
          <w:szCs w:val="22"/>
          <w:u w:val="none"/>
          <w:vertAlign w:val="baseline"/>
          <w:rtl w:val="0"/>
        </w:rPr>
        <w:t xml:space="preserve">e implementar</w:t>
      </w:r>
      <w:r w:rsidDel="00000000" w:rsidR="00000000" w:rsidRPr="00000000">
        <w:rPr>
          <w:rFonts w:ascii="Arial" w:cs="Arial" w:eastAsia="Arial" w:hAnsi="Arial"/>
          <w:b w:val="0"/>
          <w:i w:val="0"/>
          <w:smallCaps w:val="0"/>
          <w:strike w:val="0"/>
          <w:sz w:val="22"/>
          <w:szCs w:val="22"/>
          <w:u w:val="none"/>
          <w:vertAlign w:val="baseline"/>
          <w:rtl w:val="0"/>
        </w:rPr>
        <w:t xml:space="preserve"> </w:t>
      </w:r>
      <w:r w:rsidDel="00000000" w:rsidR="00000000" w:rsidRPr="00000000">
        <w:rPr>
          <w:rFonts w:ascii="Arial" w:cs="Arial" w:eastAsia="Arial" w:hAnsi="Arial"/>
          <w:b w:val="0"/>
          <w:i w:val="0"/>
          <w:smallCaps w:val="0"/>
          <w:strike w:val="0"/>
          <w:sz w:val="22"/>
          <w:szCs w:val="22"/>
          <w:u w:val="none"/>
          <w:vertAlign w:val="baseline"/>
          <w:rtl w:val="0"/>
        </w:rPr>
        <w:t xml:space="preserve">un </w:t>
      </w:r>
      <w:r w:rsidDel="00000000" w:rsidR="00000000" w:rsidRPr="00000000">
        <w:rPr>
          <w:rFonts w:ascii="Arial" w:cs="Arial" w:eastAsia="Arial" w:hAnsi="Arial"/>
          <w:b w:val="0"/>
          <w:i w:val="0"/>
          <w:smallCaps w:val="0"/>
          <w:strike w:val="0"/>
          <w:sz w:val="22"/>
          <w:szCs w:val="22"/>
          <w:u w:val="none"/>
          <w:vertAlign w:val="baseline"/>
          <w:rtl w:val="0"/>
        </w:rPr>
        <w:t xml:space="preserve">protocolo de uso para el registro</w:t>
      </w:r>
      <w:r w:rsidDel="00000000" w:rsidR="00000000" w:rsidRPr="00000000">
        <w:rPr>
          <w:rFonts w:ascii="Arial" w:cs="Arial" w:eastAsia="Arial" w:hAnsi="Arial"/>
          <w:b w:val="0"/>
          <w:i w:val="0"/>
          <w:smallCaps w:val="0"/>
          <w:strike w:val="0"/>
          <w:sz w:val="22"/>
          <w:szCs w:val="22"/>
          <w:u w:val="none"/>
          <w:vertAlign w:val="baseline"/>
          <w:rtl w:val="0"/>
        </w:rPr>
        <w:t xml:space="preserve"> </w:t>
      </w:r>
      <w:r w:rsidDel="00000000" w:rsidR="00000000" w:rsidRPr="00000000">
        <w:rPr>
          <w:rFonts w:ascii="Arial" w:cs="Arial" w:eastAsia="Arial" w:hAnsi="Arial"/>
          <w:b w:val="0"/>
          <w:i w:val="0"/>
          <w:smallCaps w:val="0"/>
          <w:strike w:val="0"/>
          <w:sz w:val="22"/>
          <w:szCs w:val="22"/>
          <w:u w:val="none"/>
          <w:vertAlign w:val="baseline"/>
          <w:rtl w:val="0"/>
        </w:rPr>
        <w:t xml:space="preserve">de actividad cerebral para el equipo g.HIAMP de g.tec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360" w:right="0" w:hanging="360"/>
        <w:jc w:val="both"/>
        <w:rPr/>
        <w:sectPr>
          <w:footerReference r:id="rId17" w:type="default"/>
          <w:type w:val="continuous"/>
          <w:pgSz w:h="16838" w:w="11906" w:orient="portrait"/>
          <w:pgMar w:bottom="851" w:top="993" w:left="1700" w:right="1440" w:header="1700" w:footer="1417"/>
        </w:sectPr>
      </w:pPr>
      <w:r w:rsidDel="00000000" w:rsidR="00000000" w:rsidRPr="00000000">
        <w:rPr>
          <w:rFonts w:ascii="Arial" w:cs="Arial" w:eastAsia="Arial" w:hAnsi="Arial"/>
          <w:b w:val="0"/>
          <w:i w:val="0"/>
          <w:smallCaps w:val="0"/>
          <w:strike w:val="0"/>
          <w:sz w:val="22"/>
          <w:szCs w:val="22"/>
          <w:u w:val="none"/>
          <w:vertAlign w:val="baseline"/>
          <w:rtl w:val="0"/>
        </w:rPr>
        <w:t xml:space="preserve">Registrar y analizar patrones cerebrales que impliquen tareas asociadas a Imaginería Motora</w:t>
      </w:r>
      <w:r w:rsidDel="00000000" w:rsidR="00000000" w:rsidRPr="00000000">
        <w:rPr>
          <w:rFonts w:ascii="Arial" w:cs="Arial" w:eastAsia="Arial" w:hAnsi="Arial"/>
          <w:b w:val="0"/>
          <w:i w:val="0"/>
          <w:smallCaps w:val="0"/>
          <w:strike w:val="0"/>
          <w:sz w:val="22"/>
          <w:szCs w:val="22"/>
          <w:u w:val="none"/>
          <w:vertAlign w:val="baseline"/>
          <w:rtl w:val="0"/>
        </w:rPr>
        <w:t xml:space="preserve">.</w:t>
      </w:r>
    </w:p>
    <w:p w:rsidR="00000000" w:rsidDel="00000000" w:rsidP="00000000" w:rsidRDefault="00000000" w:rsidRPr="00000000" w14:paraId="00000054">
      <w:pPr>
        <w:spacing w:after="120" w:before="120" w:line="360" w:lineRule="auto"/>
        <w:jc w:val="both"/>
        <w:rPr/>
        <w:sectPr>
          <w:type w:val="continuous"/>
          <w:pgSz w:h="16838" w:w="11906" w:orient="portrait"/>
          <w:pgMar w:bottom="851" w:top="993" w:left="1700" w:right="1440" w:header="1700" w:footer="1417"/>
        </w:sectPr>
      </w:pPr>
      <w:r w:rsidDel="00000000" w:rsidR="00000000" w:rsidRPr="00000000">
        <w:rPr>
          <w:rtl w:val="0"/>
        </w:rPr>
      </w:r>
    </w:p>
    <w:p w:rsidR="00000000" w:rsidDel="00000000" w:rsidP="00000000" w:rsidRDefault="00000000" w:rsidRPr="00000000" w14:paraId="00000055">
      <w:pPr>
        <w:pStyle w:val="Heading2"/>
        <w:spacing w:after="120" w:before="120" w:line="360" w:lineRule="auto"/>
        <w:jc w:val="both"/>
        <w:rPr/>
      </w:pPr>
      <w:bookmarkStart w:colFirst="0" w:colLast="0" w:name="_heading=h.8e3vlkc9yqc2" w:id="4"/>
      <w:bookmarkEnd w:id="4"/>
      <w:r w:rsidDel="00000000" w:rsidR="00000000" w:rsidRPr="00000000">
        <w:rPr>
          <w:rtl w:val="0"/>
        </w:rPr>
        <w:t xml:space="preserve">Objetivos Específicos</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Arial" w:cs="Arial" w:eastAsia="Arial" w:hAnsi="Arial"/>
          <w:b w:val="0"/>
          <w:i w:val="0"/>
          <w:smallCaps w:val="0"/>
          <w:strike w:val="0"/>
          <w:sz w:val="22"/>
          <w:szCs w:val="22"/>
          <w:vertAlign w:val="baseline"/>
        </w:rPr>
      </w:pPr>
      <w:r w:rsidDel="00000000" w:rsidR="00000000" w:rsidRPr="00000000">
        <w:rPr>
          <w:rFonts w:ascii="Arial" w:cs="Arial" w:eastAsia="Arial" w:hAnsi="Arial"/>
          <w:b w:val="0"/>
          <w:i w:val="0"/>
          <w:smallCaps w:val="0"/>
          <w:strike w:val="0"/>
          <w:sz w:val="22"/>
          <w:szCs w:val="22"/>
          <w:u w:val="none"/>
          <w:vertAlign w:val="baseline"/>
          <w:rtl w:val="0"/>
        </w:rPr>
        <w:t xml:space="preserve">Profundizar en conocimientos asociados con Electroencefalografía, Imaginería Motora y procesamiento de señal de EEG.</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vertAlign w:val="baseline"/>
        </w:rPr>
      </w:pPr>
      <w:r w:rsidDel="00000000" w:rsidR="00000000" w:rsidRPr="00000000">
        <w:rPr>
          <w:rFonts w:ascii="Arial" w:cs="Arial" w:eastAsia="Arial" w:hAnsi="Arial"/>
          <w:b w:val="0"/>
          <w:i w:val="0"/>
          <w:smallCaps w:val="0"/>
          <w:strike w:val="0"/>
          <w:sz w:val="22"/>
          <w:szCs w:val="22"/>
          <w:u w:val="none"/>
          <w:vertAlign w:val="baseline"/>
          <w:rtl w:val="0"/>
        </w:rPr>
        <w:t xml:space="preserve">Comprender el funcionamiento y las capacidades del g.HIAMP de g.tec para generar un protocolo de uso del mismo.</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vertAlign w:val="baseline"/>
        </w:rPr>
      </w:pPr>
      <w:r w:rsidDel="00000000" w:rsidR="00000000" w:rsidRPr="00000000">
        <w:rPr>
          <w:rFonts w:ascii="Arial" w:cs="Arial" w:eastAsia="Arial" w:hAnsi="Arial"/>
          <w:b w:val="0"/>
          <w:i w:val="0"/>
          <w:smallCaps w:val="0"/>
          <w:strike w:val="0"/>
          <w:sz w:val="22"/>
          <w:szCs w:val="22"/>
          <w:u w:val="none"/>
          <w:vertAlign w:val="baseline"/>
          <w:rtl w:val="0"/>
        </w:rPr>
        <w:t xml:space="preserve">Generar un protocolo de experimentación que permita registrar la señal de EEG sobre personas voluntarias mientras realizan tareas de Imaginería Motora. </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sz w:val="22"/>
          <w:szCs w:val="22"/>
          <w:vertAlign w:val="baseline"/>
        </w:rPr>
      </w:pPr>
      <w:r w:rsidDel="00000000" w:rsidR="00000000" w:rsidRPr="00000000">
        <w:rPr>
          <w:rFonts w:ascii="Arial" w:cs="Arial" w:eastAsia="Arial" w:hAnsi="Arial"/>
          <w:b w:val="0"/>
          <w:i w:val="0"/>
          <w:smallCaps w:val="0"/>
          <w:strike w:val="0"/>
          <w:sz w:val="22"/>
          <w:szCs w:val="22"/>
          <w:u w:val="none"/>
          <w:vertAlign w:val="baseline"/>
          <w:rtl w:val="0"/>
        </w:rPr>
        <w:t xml:space="preserve">Desarrollo de un Mapeo Cerebral para estudiar la presencia de patrones ERD asociados a </w:t>
      </w:r>
      <w:r w:rsidDel="00000000" w:rsidR="00000000" w:rsidRPr="00000000">
        <w:rPr>
          <w:rtl w:val="0"/>
        </w:rPr>
        <w:t xml:space="preserve">actividad cerebral generada por tareas mentales de Imaginería Motora.</w:t>
      </w:r>
      <w:r w:rsidDel="00000000" w:rsidR="00000000" w:rsidRPr="00000000">
        <w:rPr>
          <w:rtl w:val="0"/>
        </w:rPr>
      </w:r>
    </w:p>
    <w:p w:rsidR="00000000" w:rsidDel="00000000" w:rsidP="00000000" w:rsidRDefault="00000000" w:rsidRPr="00000000" w14:paraId="0000005A">
      <w:pPr>
        <w:pStyle w:val="Heading2"/>
        <w:spacing w:after="120" w:before="120" w:line="360" w:lineRule="auto"/>
        <w:jc w:val="both"/>
        <w:rPr/>
      </w:pPr>
      <w:bookmarkStart w:colFirst="0" w:colLast="0" w:name="_heading=h.bzbzsltv3j2o" w:id="5"/>
      <w:bookmarkEnd w:id="5"/>
      <w:r w:rsidDel="00000000" w:rsidR="00000000" w:rsidRPr="00000000">
        <w:rPr>
          <w:rtl w:val="0"/>
        </w:rPr>
        <w:t xml:space="preserve">Alcance</w:t>
      </w:r>
    </w:p>
    <w:p w:rsidR="00000000" w:rsidDel="00000000" w:rsidP="00000000" w:rsidRDefault="00000000" w:rsidRPr="00000000" w14:paraId="0000005B">
      <w:pPr>
        <w:spacing w:after="120" w:line="360" w:lineRule="auto"/>
        <w:jc w:val="both"/>
        <w:rPr/>
      </w:pPr>
      <w:r w:rsidDel="00000000" w:rsidR="00000000" w:rsidRPr="00000000">
        <w:rPr>
          <w:rtl w:val="0"/>
        </w:rPr>
        <w:t xml:space="preserve">Para lograr los objetivos propuestos, el alcance del proyecto incluirá las siguientes actividades:</w:t>
      </w:r>
    </w:p>
    <w:p w:rsidR="00000000" w:rsidDel="00000000" w:rsidP="00000000" w:rsidRDefault="00000000" w:rsidRPr="00000000" w14:paraId="0000005C">
      <w:pPr>
        <w:numPr>
          <w:ilvl w:val="0"/>
          <w:numId w:val="2"/>
        </w:numPr>
        <w:spacing w:after="120" w:line="360" w:lineRule="auto"/>
        <w:ind w:left="720" w:hanging="360"/>
        <w:jc w:val="both"/>
        <w:rPr/>
      </w:pPr>
      <w:r w:rsidDel="00000000" w:rsidR="00000000" w:rsidRPr="00000000">
        <w:rPr>
          <w:rtl w:val="0"/>
        </w:rPr>
        <w:t xml:space="preserve">Diseño y desarrollo del protocolo de registro, considerando la configuración óptima de parámetros de registro y la selección de tareas de Imaginería Motora apropiadas.</w:t>
      </w:r>
    </w:p>
    <w:p w:rsidR="00000000" w:rsidDel="00000000" w:rsidP="00000000" w:rsidRDefault="00000000" w:rsidRPr="00000000" w14:paraId="0000005D">
      <w:pPr>
        <w:numPr>
          <w:ilvl w:val="0"/>
          <w:numId w:val="2"/>
        </w:numPr>
        <w:spacing w:after="120" w:line="360" w:lineRule="auto"/>
        <w:ind w:left="720" w:hanging="360"/>
        <w:jc w:val="both"/>
        <w:rPr/>
      </w:pPr>
      <w:r w:rsidDel="00000000" w:rsidR="00000000" w:rsidRPr="00000000">
        <w:rPr>
          <w:rtl w:val="0"/>
        </w:rPr>
        <w:t xml:space="preserve">Documentación detallada del protocolo de registro, proporcionando instrucciones claras y concisas para su implementación y uso efectivo.</w:t>
      </w:r>
    </w:p>
    <w:p w:rsidR="00000000" w:rsidDel="00000000" w:rsidP="00000000" w:rsidRDefault="00000000" w:rsidRPr="00000000" w14:paraId="0000005E">
      <w:pPr>
        <w:numPr>
          <w:ilvl w:val="0"/>
          <w:numId w:val="2"/>
        </w:numPr>
        <w:spacing w:after="120" w:line="360" w:lineRule="auto"/>
        <w:ind w:left="720" w:hanging="360"/>
        <w:jc w:val="both"/>
        <w:rPr/>
      </w:pPr>
      <w:r w:rsidDel="00000000" w:rsidR="00000000" w:rsidRPr="00000000">
        <w:rPr>
          <w:rtl w:val="0"/>
        </w:rPr>
        <w:t xml:space="preserve">Investigación sobre técnicas de registro de actividad cerebral y tareas de Imaginería Motora para establecer una base sólida.</w:t>
      </w:r>
      <w:r w:rsidDel="00000000" w:rsidR="00000000" w:rsidRPr="00000000">
        <w:rPr>
          <w:rtl w:val="0"/>
        </w:rPr>
      </w:r>
    </w:p>
    <w:p w:rsidR="00000000" w:rsidDel="00000000" w:rsidP="00000000" w:rsidRDefault="00000000" w:rsidRPr="00000000" w14:paraId="0000005F">
      <w:pPr>
        <w:numPr>
          <w:ilvl w:val="0"/>
          <w:numId w:val="2"/>
        </w:numPr>
        <w:spacing w:after="120" w:line="360" w:lineRule="auto"/>
        <w:ind w:left="720" w:hanging="360"/>
        <w:jc w:val="both"/>
        <w:rPr/>
      </w:pPr>
      <w:r w:rsidDel="00000000" w:rsidR="00000000" w:rsidRPr="00000000">
        <w:rPr>
          <w:rtl w:val="0"/>
        </w:rPr>
        <w:t xml:space="preserve">Registro de EEG mientras una persona realiza tareas de imaginería motora.</w:t>
      </w:r>
    </w:p>
    <w:p w:rsidR="00000000" w:rsidDel="00000000" w:rsidP="00000000" w:rsidRDefault="00000000" w:rsidRPr="00000000" w14:paraId="00000060">
      <w:pPr>
        <w:numPr>
          <w:ilvl w:val="0"/>
          <w:numId w:val="2"/>
        </w:numPr>
        <w:spacing w:after="120" w:line="360" w:lineRule="auto"/>
        <w:ind w:left="720" w:hanging="360"/>
        <w:jc w:val="both"/>
        <w:rPr/>
      </w:pPr>
      <w:r w:rsidDel="00000000" w:rsidR="00000000" w:rsidRPr="00000000">
        <w:rPr>
          <w:rtl w:val="0"/>
        </w:rPr>
        <w:t xml:space="preserve">Generación de mapas cerebrales para evaluar la presencia de patrones cerebrales asociados a imaginería motora.</w:t>
      </w:r>
    </w:p>
    <w:p w:rsidR="00000000" w:rsidDel="00000000" w:rsidP="00000000" w:rsidRDefault="00000000" w:rsidRPr="00000000" w14:paraId="00000061">
      <w:pPr>
        <w:spacing w:after="120" w:line="360" w:lineRule="auto"/>
        <w:ind w:left="0" w:firstLine="0"/>
        <w:jc w:val="both"/>
        <w:rPr>
          <w:strike w:val="1"/>
        </w:rPr>
      </w:pPr>
      <w:r w:rsidDel="00000000" w:rsidR="00000000" w:rsidRPr="00000000">
        <w:rPr>
          <w:rtl w:val="0"/>
        </w:rPr>
      </w:r>
    </w:p>
    <w:p w:rsidR="00000000" w:rsidDel="00000000" w:rsidP="00000000" w:rsidRDefault="00000000" w:rsidRPr="00000000" w14:paraId="00000062">
      <w:pPr>
        <w:pStyle w:val="Heading1"/>
        <w:spacing w:after="120" w:before="120" w:line="480" w:lineRule="auto"/>
        <w:jc w:val="both"/>
        <w:rPr/>
      </w:pPr>
      <w:bookmarkStart w:colFirst="0" w:colLast="0" w:name="_heading=h.80nvmn41n7ux" w:id="6"/>
      <w:bookmarkEnd w:id="6"/>
      <w:r w:rsidDel="00000000" w:rsidR="00000000" w:rsidRPr="00000000">
        <w:rPr>
          <w:rtl w:val="0"/>
        </w:rPr>
        <w:t xml:space="preserve">Capítulo III- Metodología</w:t>
      </w:r>
    </w:p>
    <w:p w:rsidR="00000000" w:rsidDel="00000000" w:rsidP="00000000" w:rsidRDefault="00000000" w:rsidRPr="00000000" w14:paraId="00000063">
      <w:pPr>
        <w:spacing w:after="120" w:line="360" w:lineRule="auto"/>
        <w:jc w:val="both"/>
        <w:rPr/>
      </w:pPr>
      <w:r w:rsidDel="00000000" w:rsidR="00000000" w:rsidRPr="00000000">
        <w:rPr>
          <w:rtl w:val="0"/>
        </w:rPr>
        <w:t xml:space="preserve">Para el desarrollo del protocolo de adquisición de señales cerebrales, así como para identificar y registrar los patrones cerebrales asociados con la ejecución de estas tareas, se llevarán a cabo la siguiente metodología:</w:t>
      </w:r>
    </w:p>
    <w:p w:rsidR="00000000" w:rsidDel="00000000" w:rsidP="00000000" w:rsidRDefault="00000000" w:rsidRPr="00000000" w14:paraId="00000064">
      <w:pPr>
        <w:spacing w:after="120" w:line="360" w:lineRule="auto"/>
        <w:jc w:val="both"/>
        <w:rPr/>
      </w:pPr>
      <w:r w:rsidDel="00000000" w:rsidR="00000000" w:rsidRPr="00000000">
        <w:rPr>
          <w:rtl w:val="0"/>
        </w:rPr>
      </w:r>
    </w:p>
    <w:p w:rsidR="00000000" w:rsidDel="00000000" w:rsidP="00000000" w:rsidRDefault="00000000" w:rsidRPr="00000000" w14:paraId="00000065">
      <w:pPr>
        <w:spacing w:after="120" w:line="360" w:lineRule="auto"/>
        <w:jc w:val="both"/>
        <w:rPr/>
      </w:pPr>
      <w:r w:rsidDel="00000000" w:rsidR="00000000" w:rsidRPr="00000000">
        <w:rPr>
          <w:rtl w:val="0"/>
        </w:rPr>
        <w:t xml:space="preserve">Para complementar la parte práctica del estudio, se realizará un exhaustivo análisis de los manuales de usuario del equipo y los software</w:t>
      </w:r>
      <w:r w:rsidDel="00000000" w:rsidR="00000000" w:rsidRPr="00000000">
        <w:rPr>
          <w:rtl w:val="0"/>
        </w:rPr>
        <w:t xml:space="preserve">s asociados. Este análisis proporcionará una comprensión de las capacidades y funcionalidades del equipo g.HIAMP. Además, se realizarán entrevistas con el personal técnico de la empresa g.tec para obtener capacitaciones adicionales y resolver dudas sobre el funcionamiento del equipo y su software.</w:t>
      </w:r>
    </w:p>
    <w:p w:rsidR="00000000" w:rsidDel="00000000" w:rsidP="00000000" w:rsidRDefault="00000000" w:rsidRPr="00000000" w14:paraId="00000066">
      <w:pPr>
        <w:spacing w:after="120" w:line="360" w:lineRule="auto"/>
        <w:jc w:val="both"/>
        <w:rPr/>
      </w:pPr>
      <w:r w:rsidDel="00000000" w:rsidR="00000000" w:rsidRPr="00000000">
        <w:rPr>
          <w:rtl w:val="0"/>
        </w:rPr>
      </w:r>
    </w:p>
    <w:p w:rsidR="00000000" w:rsidDel="00000000" w:rsidP="00000000" w:rsidRDefault="00000000" w:rsidRPr="00000000" w14:paraId="00000067">
      <w:pPr>
        <w:spacing w:after="120" w:line="360" w:lineRule="auto"/>
        <w:jc w:val="both"/>
        <w:rPr/>
      </w:pPr>
      <w:r w:rsidDel="00000000" w:rsidR="00000000" w:rsidRPr="00000000">
        <w:rPr>
          <w:rtl w:val="0"/>
        </w:rPr>
        <w:t xml:space="preserve">Con base en la información recopilada de estas fuentes, se procederá a redactar el protocolo de registro para el equipo g.HIAMP. Este protocolo será el documento guía para la correcta configuración y operación del equipo durante las pruebas de registro de actividad cerebral.</w:t>
      </w:r>
      <w:r w:rsidDel="00000000" w:rsidR="00000000" w:rsidRPr="00000000">
        <w:rPr>
          <w:rtl w:val="0"/>
        </w:rPr>
      </w:r>
    </w:p>
    <w:p w:rsidR="00000000" w:rsidDel="00000000" w:rsidP="00000000" w:rsidRDefault="00000000" w:rsidRPr="00000000" w14:paraId="00000068">
      <w:pPr>
        <w:spacing w:after="120" w:line="360" w:lineRule="auto"/>
        <w:jc w:val="both"/>
        <w:rPr/>
      </w:pPr>
      <w:r w:rsidDel="00000000" w:rsidR="00000000" w:rsidRPr="00000000">
        <w:rPr>
          <w:rtl w:val="0"/>
        </w:rPr>
      </w:r>
    </w:p>
    <w:p w:rsidR="00000000" w:rsidDel="00000000" w:rsidP="00000000" w:rsidRDefault="00000000" w:rsidRPr="00000000" w14:paraId="00000069">
      <w:pPr>
        <w:spacing w:after="120" w:line="360" w:lineRule="auto"/>
        <w:jc w:val="both"/>
        <w:rPr/>
      </w:pPr>
      <w:r w:rsidDel="00000000" w:rsidR="00000000" w:rsidRPr="00000000">
        <w:rPr>
          <w:rtl w:val="0"/>
        </w:rPr>
        <w:t xml:space="preserve">Para la generación de mapas cerebrales para identificar la presencia de patrones cerebrales de imaginería motora se reclutarán dos personas voluntarias de entre 18 a 40 años de edad, sin dificultades motrices severas. Se utilizará un protocolo de experimentación y adquisición de señales diseñado por el director del proyecto. Este protocolo de registro contendrá los pasos a seguir para registrar la señal de EEG mientras la persona realiza tareas de imaginería motora, para posteriormente, procesar estas señales y generar los mapas mencionados. </w:t>
      </w:r>
    </w:p>
    <w:p w:rsidR="00000000" w:rsidDel="00000000" w:rsidP="00000000" w:rsidRDefault="00000000" w:rsidRPr="00000000" w14:paraId="0000006A">
      <w:pPr>
        <w:spacing w:after="120" w:line="360" w:lineRule="auto"/>
        <w:jc w:val="both"/>
        <w:rPr/>
      </w:pPr>
      <w:r w:rsidDel="00000000" w:rsidR="00000000" w:rsidRPr="00000000">
        <w:rPr>
          <w:rtl w:val="0"/>
        </w:rPr>
      </w:r>
    </w:p>
    <w:p w:rsidR="00000000" w:rsidDel="00000000" w:rsidP="00000000" w:rsidRDefault="00000000" w:rsidRPr="00000000" w14:paraId="0000006B">
      <w:pPr>
        <w:spacing w:after="120" w:line="360" w:lineRule="auto"/>
        <w:jc w:val="both"/>
        <w:rPr/>
      </w:pPr>
      <w:r w:rsidDel="00000000" w:rsidR="00000000" w:rsidRPr="00000000">
        <w:rPr>
          <w:rtl w:val="0"/>
        </w:rPr>
        <w:t xml:space="preserve">Paralelamente, se realizará una revisión exhaustiva de la literatura relacionada con la Imaginería Motora patrones de Sincronización y Desincronización relacionada a eventos, lo referente a Imaginería Motora y procesamiento de señal de EEG. Esta revisión abarcará investigaciones previas, técnicas de análisis de datos y aplicaciones prácticas en el campo de la neurociencia y la ingeniería. De esta manera, junto al director del proyecto, será posible generar los mapas cerebrales o topográficos para intentar identificar las zonas donde se producen los patrones cerebrales mencionados.</w:t>
      </w:r>
    </w:p>
    <w:p w:rsidR="00000000" w:rsidDel="00000000" w:rsidP="00000000" w:rsidRDefault="00000000" w:rsidRPr="00000000" w14:paraId="0000006C">
      <w:pPr>
        <w:spacing w:after="120" w:line="360" w:lineRule="auto"/>
        <w:jc w:val="both"/>
        <w:rPr/>
      </w:pPr>
      <w:r w:rsidDel="00000000" w:rsidR="00000000" w:rsidRPr="00000000">
        <w:rPr>
          <w:rtl w:val="0"/>
        </w:rPr>
      </w:r>
    </w:p>
    <w:p w:rsidR="00000000" w:rsidDel="00000000" w:rsidP="00000000" w:rsidRDefault="00000000" w:rsidRPr="00000000" w14:paraId="0000006D">
      <w:pPr>
        <w:spacing w:after="120" w:line="360" w:lineRule="auto"/>
        <w:jc w:val="both"/>
        <w:rPr>
          <w:b w:val="1"/>
          <w:sz w:val="26"/>
          <w:szCs w:val="26"/>
        </w:rPr>
        <w:sectPr>
          <w:headerReference r:id="rId18" w:type="default"/>
          <w:footerReference r:id="rId19" w:type="default"/>
          <w:type w:val="continuous"/>
          <w:pgSz w:h="16838" w:w="11906" w:orient="portrait"/>
          <w:pgMar w:bottom="851" w:top="993" w:left="1700" w:right="1440" w:header="1700" w:footer="1417"/>
        </w:sectPr>
      </w:pPr>
      <w:r w:rsidDel="00000000" w:rsidR="00000000" w:rsidRPr="00000000">
        <w:rPr>
          <w:rtl w:val="0"/>
        </w:rPr>
        <w:t xml:space="preserve">Finalmente, se prevé la continuidad de la investigación en el marco de la tesis de ingeniería. Utilizando los conocimientos adquiridos sobre Imaginería Motora, se ampliará y profundizará en el tema, contribuyendo así al avance del conocimiento en esta área específica.</w:t>
      </w:r>
      <w:r w:rsidDel="00000000" w:rsidR="00000000" w:rsidRPr="00000000">
        <w:rPr>
          <w:rtl w:val="0"/>
        </w:rPr>
      </w:r>
    </w:p>
    <w:p w:rsidR="00000000" w:rsidDel="00000000" w:rsidP="00000000" w:rsidRDefault="00000000" w:rsidRPr="00000000" w14:paraId="0000006E">
      <w:pPr>
        <w:pStyle w:val="Heading1"/>
        <w:keepNext w:val="1"/>
        <w:keepLines w:val="1"/>
        <w:spacing w:after="280" w:before="280" w:line="480" w:lineRule="auto"/>
        <w:jc w:val="both"/>
        <w:rPr/>
      </w:pPr>
      <w:bookmarkStart w:colFirst="0" w:colLast="0" w:name="_heading=h.j4xz881iu6d" w:id="7"/>
      <w:bookmarkEnd w:id="7"/>
      <w:r w:rsidDel="00000000" w:rsidR="00000000" w:rsidRPr="00000000">
        <w:rPr>
          <w:rtl w:val="0"/>
        </w:rPr>
        <w:t xml:space="preserve">Capítulo IV- Actividades</w:t>
      </w:r>
    </w:p>
    <w:p w:rsidR="00000000" w:rsidDel="00000000" w:rsidP="00000000" w:rsidRDefault="00000000" w:rsidRPr="00000000" w14:paraId="0000006F">
      <w:pPr>
        <w:spacing w:after="120" w:before="120" w:line="360" w:lineRule="auto"/>
        <w:jc w:val="both"/>
        <w:rPr/>
      </w:pPr>
      <w:r w:rsidDel="00000000" w:rsidR="00000000" w:rsidRPr="00000000">
        <w:rPr>
          <w:rtl w:val="0"/>
        </w:rPr>
        <w:t xml:space="preserve">Se muestran las actividades a llevar a cabo para cumplir con los objetivos del proyecto.</w:t>
      </w:r>
    </w:p>
    <w:p w:rsidR="00000000" w:rsidDel="00000000" w:rsidP="00000000" w:rsidRDefault="00000000" w:rsidRPr="00000000" w14:paraId="00000070">
      <w:pPr>
        <w:spacing w:after="120" w:before="120" w:line="360" w:lineRule="auto"/>
        <w:jc w:val="both"/>
        <w:rPr>
          <w:sz w:val="20"/>
          <w:szCs w:val="20"/>
        </w:rPr>
      </w:pPr>
      <w:r w:rsidDel="00000000" w:rsidR="00000000" w:rsidRPr="00000000">
        <w:rPr>
          <w:b w:val="1"/>
          <w:sz w:val="20"/>
          <w:szCs w:val="20"/>
          <w:rtl w:val="0"/>
        </w:rPr>
        <w:t xml:space="preserve">Tabla 1.</w:t>
      </w:r>
      <w:r w:rsidDel="00000000" w:rsidR="00000000" w:rsidRPr="00000000">
        <w:rPr>
          <w:sz w:val="20"/>
          <w:szCs w:val="20"/>
          <w:rtl w:val="0"/>
        </w:rPr>
        <w:t xml:space="preserve"> Actividades a realizar</w:t>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7770"/>
        <w:gridCol w:w="330"/>
        <w:tblGridChange w:id="0">
          <w:tblGrid>
            <w:gridCol w:w="825"/>
            <w:gridCol w:w="777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after="0" w:line="240" w:lineRule="auto"/>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after="0" w:line="240" w:lineRule="auto"/>
              <w:rPr>
                <w:sz w:val="20"/>
                <w:szCs w:val="20"/>
              </w:rPr>
            </w:pPr>
            <w:r w:rsidDel="00000000" w:rsidR="00000000" w:rsidRPr="00000000">
              <w:rPr>
                <w:sz w:val="20"/>
                <w:szCs w:val="20"/>
                <w:rtl w:val="0"/>
              </w:rPr>
              <w:t xml:space="preserve">Estudio de manuales y software del equipo g.HIAMP de g.tec.</w:t>
            </w:r>
          </w:p>
        </w:tc>
        <w:tc>
          <w:tcPr>
            <w:shd w:fill="ff0000" w:val="clear"/>
            <w:tcMar>
              <w:top w:w="100.0" w:type="dxa"/>
              <w:left w:w="100.0" w:type="dxa"/>
              <w:bottom w:w="100.0" w:type="dxa"/>
              <w:right w:w="100.0" w:type="dxa"/>
            </w:tcMar>
          </w:tcPr>
          <w:p w:rsidR="00000000" w:rsidDel="00000000" w:rsidP="00000000" w:rsidRDefault="00000000" w:rsidRPr="00000000" w14:paraId="00000073">
            <w:pPr>
              <w:widowControl w:val="0"/>
              <w:spacing w:after="0" w:line="240" w:lineRule="auto"/>
              <w:rPr>
                <w:shd w:fill="f9cb9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after="0" w:line="240" w:lineRule="auto"/>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after="0" w:line="240" w:lineRule="auto"/>
              <w:rPr>
                <w:sz w:val="20"/>
                <w:szCs w:val="20"/>
              </w:rPr>
            </w:pPr>
            <w:r w:rsidDel="00000000" w:rsidR="00000000" w:rsidRPr="00000000">
              <w:rPr>
                <w:sz w:val="20"/>
                <w:szCs w:val="20"/>
                <w:rtl w:val="0"/>
              </w:rPr>
              <w:t xml:space="preserve">"Reuniones con personal técnico de g.tec: Consultas, capacitaciones y resolución de dudas periódicas.</w:t>
            </w:r>
          </w:p>
        </w:tc>
        <w:tc>
          <w:tcPr>
            <w:shd w:fill="ff9900" w:val="clear"/>
            <w:tcMar>
              <w:top w:w="100.0" w:type="dxa"/>
              <w:left w:w="100.0" w:type="dxa"/>
              <w:bottom w:w="100.0" w:type="dxa"/>
              <w:right w:w="100.0" w:type="dxa"/>
            </w:tcMar>
          </w:tcPr>
          <w:p w:rsidR="00000000" w:rsidDel="00000000" w:rsidP="00000000" w:rsidRDefault="00000000" w:rsidRPr="00000000" w14:paraId="00000076">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after="0" w:line="240" w:lineRule="auto"/>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after="0" w:line="240" w:lineRule="auto"/>
              <w:rPr>
                <w:sz w:val="20"/>
                <w:szCs w:val="20"/>
              </w:rPr>
            </w:pPr>
            <w:r w:rsidDel="00000000" w:rsidR="00000000" w:rsidRPr="00000000">
              <w:rPr>
                <w:sz w:val="20"/>
                <w:szCs w:val="20"/>
                <w:rtl w:val="0"/>
              </w:rPr>
              <w:t xml:space="preserve">Elaboración del manual de usuario para el equipo.</w:t>
            </w:r>
          </w:p>
        </w:tc>
        <w:tc>
          <w:tcPr>
            <w:shd w:fill="ffff00" w:val="clear"/>
            <w:tcMar>
              <w:top w:w="100.0" w:type="dxa"/>
              <w:left w:w="100.0" w:type="dxa"/>
              <w:bottom w:w="100.0" w:type="dxa"/>
              <w:right w:w="100.0" w:type="dxa"/>
            </w:tcMar>
          </w:tcPr>
          <w:p w:rsidR="00000000" w:rsidDel="00000000" w:rsidP="00000000" w:rsidRDefault="00000000" w:rsidRPr="00000000" w14:paraId="00000079">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after="0" w:line="240" w:lineRule="auto"/>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after="0" w:line="240" w:lineRule="auto"/>
              <w:rPr>
                <w:sz w:val="20"/>
                <w:szCs w:val="20"/>
              </w:rPr>
            </w:pPr>
            <w:r w:rsidDel="00000000" w:rsidR="00000000" w:rsidRPr="00000000">
              <w:rPr>
                <w:sz w:val="20"/>
                <w:szCs w:val="20"/>
                <w:rtl w:val="0"/>
              </w:rPr>
              <w:t xml:space="preserve">Desarrollo de protocolo de experimentación, adquisición y registro de EEG.</w:t>
            </w:r>
          </w:p>
        </w:tc>
        <w:tc>
          <w:tcPr>
            <w:shd w:fill="00ff00" w:val="clear"/>
            <w:tcMar>
              <w:top w:w="100.0" w:type="dxa"/>
              <w:left w:w="100.0" w:type="dxa"/>
              <w:bottom w:w="100.0" w:type="dxa"/>
              <w:right w:w="100.0" w:type="dxa"/>
            </w:tcMar>
          </w:tcPr>
          <w:p w:rsidR="00000000" w:rsidDel="00000000" w:rsidP="00000000" w:rsidRDefault="00000000" w:rsidRPr="00000000" w14:paraId="0000007C">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after="0" w:line="240" w:lineRule="auto"/>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after="0" w:line="240" w:lineRule="auto"/>
              <w:rPr>
                <w:sz w:val="20"/>
                <w:szCs w:val="20"/>
              </w:rPr>
            </w:pPr>
            <w:r w:rsidDel="00000000" w:rsidR="00000000" w:rsidRPr="00000000">
              <w:rPr>
                <w:sz w:val="20"/>
                <w:szCs w:val="20"/>
                <w:rtl w:val="0"/>
              </w:rPr>
              <w:t xml:space="preserve">Pruebas de validación.</w:t>
            </w:r>
          </w:p>
        </w:tc>
        <w:tc>
          <w:tcPr>
            <w:shd w:fill="00ffff" w:val="clear"/>
            <w:tcMar>
              <w:top w:w="100.0" w:type="dxa"/>
              <w:left w:w="100.0" w:type="dxa"/>
              <w:bottom w:w="100.0" w:type="dxa"/>
              <w:right w:w="100.0" w:type="dxa"/>
            </w:tcMar>
          </w:tcPr>
          <w:p w:rsidR="00000000" w:rsidDel="00000000" w:rsidP="00000000" w:rsidRDefault="00000000" w:rsidRPr="00000000" w14:paraId="0000007F">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jc w:val="center"/>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sz w:val="20"/>
                <w:szCs w:val="20"/>
              </w:rPr>
            </w:pPr>
            <w:r w:rsidDel="00000000" w:rsidR="00000000" w:rsidRPr="00000000">
              <w:rPr>
                <w:sz w:val="20"/>
                <w:szCs w:val="20"/>
                <w:rtl w:val="0"/>
              </w:rPr>
              <w:t xml:space="preserve">Desarrollo de mapeo cerebral.</w:t>
            </w:r>
          </w:p>
        </w:tc>
        <w:tc>
          <w:tcPr>
            <w:shd w:fill="4a86e8"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jc w:val="center"/>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sz w:val="20"/>
                <w:szCs w:val="20"/>
              </w:rPr>
            </w:pPr>
            <w:r w:rsidDel="00000000" w:rsidR="00000000" w:rsidRPr="00000000">
              <w:rPr>
                <w:sz w:val="20"/>
                <w:szCs w:val="20"/>
                <w:rtl w:val="0"/>
              </w:rPr>
              <w:t xml:space="preserve">Evaluación de resultados y ajuste de manual de usuario.</w:t>
            </w:r>
          </w:p>
        </w:tc>
        <w:tc>
          <w:tcPr>
            <w:shd w:fill="9900ff"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jc w:val="center"/>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sz w:val="20"/>
                <w:szCs w:val="20"/>
              </w:rPr>
            </w:pPr>
            <w:r w:rsidDel="00000000" w:rsidR="00000000" w:rsidRPr="00000000">
              <w:rPr>
                <w:sz w:val="20"/>
                <w:szCs w:val="20"/>
                <w:rtl w:val="0"/>
              </w:rPr>
              <w:t xml:space="preserve">Redacción de informe final.</w:t>
            </w:r>
          </w:p>
        </w:tc>
        <w:tc>
          <w:tcPr>
            <w:shd w:fill="ff00ff"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pPr>
            <w:r w:rsidDel="00000000" w:rsidR="00000000" w:rsidRPr="00000000">
              <w:rPr>
                <w:rtl w:val="0"/>
              </w:rPr>
            </w:r>
          </w:p>
        </w:tc>
      </w:tr>
    </w:tbl>
    <w:p w:rsidR="00000000" w:rsidDel="00000000" w:rsidP="00000000" w:rsidRDefault="00000000" w:rsidRPr="00000000" w14:paraId="00000089">
      <w:pPr>
        <w:spacing w:after="120" w:before="120" w:line="36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A">
      <w:pPr>
        <w:spacing w:after="120" w:before="120" w:line="360" w:lineRule="auto"/>
        <w:jc w:val="both"/>
        <w:rPr/>
      </w:pPr>
      <w:r w:rsidDel="00000000" w:rsidR="00000000" w:rsidRPr="00000000">
        <w:rPr>
          <w:rtl w:val="0"/>
        </w:rPr>
        <w:t xml:space="preserve">A continuación, se muestra un diagrama de Gantt con la programación propuesta de las actividades.</w:t>
      </w:r>
    </w:p>
    <w:p w:rsidR="00000000" w:rsidDel="00000000" w:rsidP="00000000" w:rsidRDefault="00000000" w:rsidRPr="00000000" w14:paraId="0000008B">
      <w:pPr>
        <w:spacing w:after="120" w:before="120" w:line="360" w:lineRule="auto"/>
        <w:jc w:val="both"/>
        <w:rPr>
          <w:sz w:val="20"/>
          <w:szCs w:val="20"/>
        </w:rPr>
      </w:pPr>
      <w:r w:rsidDel="00000000" w:rsidR="00000000" w:rsidRPr="00000000">
        <w:rPr>
          <w:b w:val="1"/>
          <w:sz w:val="20"/>
          <w:szCs w:val="20"/>
          <w:rtl w:val="0"/>
        </w:rPr>
        <w:t xml:space="preserve">Tabla 2. </w:t>
      </w:r>
      <w:r w:rsidDel="00000000" w:rsidR="00000000" w:rsidRPr="00000000">
        <w:rPr>
          <w:sz w:val="20"/>
          <w:szCs w:val="20"/>
          <w:rtl w:val="0"/>
        </w:rPr>
        <w:t xml:space="preserve">Diagrama de Gantt de las actividades.</w:t>
      </w:r>
    </w:p>
    <w:tbl>
      <w:tblPr>
        <w:tblStyle w:val="Table2"/>
        <w:tblW w:w="94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Change w:id="0">
          <w:tblGrid>
            <w:gridCol w:w="1215"/>
            <w:gridCol w:w="300"/>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gridCol w:w="345"/>
          </w:tblGrid>
        </w:tblGridChange>
      </w:tblGrid>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rPr>
                <w:b w:val="1"/>
                <w:sz w:val="20"/>
                <w:szCs w:val="20"/>
              </w:rPr>
            </w:pPr>
            <w:r w:rsidDel="00000000" w:rsidR="00000000" w:rsidRPr="00000000">
              <w:rPr>
                <w:b w:val="1"/>
                <w:sz w:val="20"/>
                <w:szCs w:val="20"/>
                <w:rtl w:val="0"/>
              </w:rPr>
              <w:t xml:space="preserve">Actividad</w:t>
            </w:r>
          </w:p>
        </w:tc>
        <w:tc>
          <w:tcPr>
            <w:gridSpan w:val="24"/>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jc w:val="center"/>
              <w:rPr>
                <w:b w:val="1"/>
                <w:sz w:val="20"/>
                <w:szCs w:val="20"/>
              </w:rPr>
            </w:pPr>
            <w:r w:rsidDel="00000000" w:rsidR="00000000" w:rsidRPr="00000000">
              <w:rPr>
                <w:b w:val="1"/>
                <w:sz w:val="20"/>
                <w:szCs w:val="20"/>
                <w:rtl w:val="0"/>
              </w:rPr>
              <w:t xml:space="preserve">Semana</w:t>
            </w:r>
          </w:p>
        </w:tc>
      </w:tr>
      <w:tr>
        <w:trPr>
          <w:cantSplit w:val="0"/>
          <w:trHeight w:val="363"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A6">
            <w:pPr>
              <w:widowControl w:val="0"/>
              <w:spacing w:after="0" w:line="240" w:lineRule="auto"/>
              <w:rPr>
                <w:b w:val="1"/>
              </w:rPr>
            </w:pPr>
            <w:r w:rsidDel="00000000" w:rsidR="00000000" w:rsidRPr="00000000">
              <w:rPr>
                <w:b w:val="1"/>
                <w:rtl w:val="0"/>
              </w:rPr>
              <w:t xml:space="preserve">1</w:t>
            </w:r>
          </w:p>
        </w:tc>
        <w:tc>
          <w:tcPr>
            <w:shd w:fill="auto" w:val="clear"/>
            <w:tcMar>
              <w:top w:w="43.0" w:type="dxa"/>
              <w:left w:w="43.0" w:type="dxa"/>
              <w:bottom w:w="43.0" w:type="dxa"/>
              <w:right w:w="43.0" w:type="dxa"/>
            </w:tcMar>
          </w:tcPr>
          <w:p w:rsidR="00000000" w:rsidDel="00000000" w:rsidP="00000000" w:rsidRDefault="00000000" w:rsidRPr="00000000" w14:paraId="000000A7">
            <w:pPr>
              <w:widowControl w:val="0"/>
              <w:spacing w:after="0" w:line="240" w:lineRule="auto"/>
              <w:rPr>
                <w:b w:val="1"/>
              </w:rPr>
            </w:pPr>
            <w:r w:rsidDel="00000000" w:rsidR="00000000" w:rsidRPr="00000000">
              <w:rPr>
                <w:b w:val="1"/>
                <w:rtl w:val="0"/>
              </w:rPr>
              <w:t xml:space="preserve">2</w:t>
            </w:r>
          </w:p>
        </w:tc>
        <w:tc>
          <w:tcPr>
            <w:shd w:fill="auto" w:val="clear"/>
            <w:tcMar>
              <w:top w:w="43.0" w:type="dxa"/>
              <w:left w:w="43.0" w:type="dxa"/>
              <w:bottom w:w="43.0" w:type="dxa"/>
              <w:right w:w="43.0" w:type="dxa"/>
            </w:tcMar>
          </w:tcPr>
          <w:p w:rsidR="00000000" w:rsidDel="00000000" w:rsidP="00000000" w:rsidRDefault="00000000" w:rsidRPr="00000000" w14:paraId="000000A8">
            <w:pPr>
              <w:widowControl w:val="0"/>
              <w:spacing w:after="0" w:line="240" w:lineRule="auto"/>
              <w:rPr>
                <w:b w:val="1"/>
              </w:rPr>
            </w:pPr>
            <w:r w:rsidDel="00000000" w:rsidR="00000000" w:rsidRPr="00000000">
              <w:rPr>
                <w:b w:val="1"/>
                <w:rtl w:val="0"/>
              </w:rPr>
              <w:t xml:space="preserve">3</w:t>
            </w:r>
          </w:p>
        </w:tc>
        <w:tc>
          <w:tcPr>
            <w:shd w:fill="auto" w:val="clear"/>
            <w:tcMar>
              <w:top w:w="43.0" w:type="dxa"/>
              <w:left w:w="43.0" w:type="dxa"/>
              <w:bottom w:w="43.0" w:type="dxa"/>
              <w:right w:w="43.0" w:type="dxa"/>
            </w:tcMar>
          </w:tcPr>
          <w:p w:rsidR="00000000" w:rsidDel="00000000" w:rsidP="00000000" w:rsidRDefault="00000000" w:rsidRPr="00000000" w14:paraId="000000A9">
            <w:pPr>
              <w:widowControl w:val="0"/>
              <w:spacing w:after="0" w:line="240" w:lineRule="auto"/>
              <w:rPr>
                <w:b w:val="1"/>
              </w:rPr>
            </w:pPr>
            <w:r w:rsidDel="00000000" w:rsidR="00000000" w:rsidRPr="00000000">
              <w:rPr>
                <w:b w:val="1"/>
                <w:rtl w:val="0"/>
              </w:rPr>
              <w:t xml:space="preserve">4</w:t>
            </w:r>
          </w:p>
        </w:tc>
        <w:tc>
          <w:tcPr>
            <w:shd w:fill="auto" w:val="clear"/>
            <w:tcMar>
              <w:top w:w="43.0" w:type="dxa"/>
              <w:left w:w="43.0" w:type="dxa"/>
              <w:bottom w:w="43.0" w:type="dxa"/>
              <w:right w:w="43.0" w:type="dxa"/>
            </w:tcMar>
          </w:tcPr>
          <w:p w:rsidR="00000000" w:rsidDel="00000000" w:rsidP="00000000" w:rsidRDefault="00000000" w:rsidRPr="00000000" w14:paraId="000000AA">
            <w:pPr>
              <w:widowControl w:val="0"/>
              <w:spacing w:after="0" w:line="240" w:lineRule="auto"/>
              <w:rPr>
                <w:b w:val="1"/>
              </w:rPr>
            </w:pPr>
            <w:r w:rsidDel="00000000" w:rsidR="00000000" w:rsidRPr="00000000">
              <w:rPr>
                <w:b w:val="1"/>
                <w:rtl w:val="0"/>
              </w:rPr>
              <w:t xml:space="preserve">5</w:t>
            </w:r>
          </w:p>
        </w:tc>
        <w:tc>
          <w:tcPr>
            <w:shd w:fill="auto" w:val="clear"/>
            <w:tcMar>
              <w:top w:w="43.0" w:type="dxa"/>
              <w:left w:w="43.0" w:type="dxa"/>
              <w:bottom w:w="43.0" w:type="dxa"/>
              <w:right w:w="43.0" w:type="dxa"/>
            </w:tcMar>
          </w:tcPr>
          <w:p w:rsidR="00000000" w:rsidDel="00000000" w:rsidP="00000000" w:rsidRDefault="00000000" w:rsidRPr="00000000" w14:paraId="000000AB">
            <w:pPr>
              <w:widowControl w:val="0"/>
              <w:spacing w:after="0" w:line="240" w:lineRule="auto"/>
              <w:rPr>
                <w:b w:val="1"/>
              </w:rPr>
            </w:pPr>
            <w:r w:rsidDel="00000000" w:rsidR="00000000" w:rsidRPr="00000000">
              <w:rPr>
                <w:b w:val="1"/>
                <w:rtl w:val="0"/>
              </w:rPr>
              <w:t xml:space="preserve">6</w:t>
            </w:r>
          </w:p>
        </w:tc>
        <w:tc>
          <w:tcPr>
            <w:shd w:fill="auto" w:val="clear"/>
            <w:tcMar>
              <w:top w:w="43.0" w:type="dxa"/>
              <w:left w:w="43.0" w:type="dxa"/>
              <w:bottom w:w="43.0" w:type="dxa"/>
              <w:right w:w="43.0" w:type="dxa"/>
            </w:tcMar>
          </w:tcPr>
          <w:p w:rsidR="00000000" w:rsidDel="00000000" w:rsidP="00000000" w:rsidRDefault="00000000" w:rsidRPr="00000000" w14:paraId="000000AC">
            <w:pPr>
              <w:widowControl w:val="0"/>
              <w:spacing w:after="0" w:line="240" w:lineRule="auto"/>
              <w:rPr>
                <w:b w:val="1"/>
              </w:rPr>
            </w:pPr>
            <w:r w:rsidDel="00000000" w:rsidR="00000000" w:rsidRPr="00000000">
              <w:rPr>
                <w:b w:val="1"/>
                <w:rtl w:val="0"/>
              </w:rPr>
              <w:t xml:space="preserve">7</w:t>
            </w:r>
          </w:p>
        </w:tc>
        <w:tc>
          <w:tcPr>
            <w:shd w:fill="auto" w:val="clear"/>
            <w:tcMar>
              <w:top w:w="43.0" w:type="dxa"/>
              <w:left w:w="43.0" w:type="dxa"/>
              <w:bottom w:w="43.0" w:type="dxa"/>
              <w:right w:w="43.0" w:type="dxa"/>
            </w:tcMar>
          </w:tcPr>
          <w:p w:rsidR="00000000" w:rsidDel="00000000" w:rsidP="00000000" w:rsidRDefault="00000000" w:rsidRPr="00000000" w14:paraId="000000AD">
            <w:pPr>
              <w:widowControl w:val="0"/>
              <w:spacing w:after="0" w:line="240" w:lineRule="auto"/>
              <w:rPr>
                <w:b w:val="1"/>
              </w:rPr>
            </w:pPr>
            <w:r w:rsidDel="00000000" w:rsidR="00000000" w:rsidRPr="00000000">
              <w:rPr>
                <w:b w:val="1"/>
                <w:rtl w:val="0"/>
              </w:rPr>
              <w:t xml:space="preserve">8</w:t>
            </w:r>
          </w:p>
        </w:tc>
        <w:tc>
          <w:tcPr>
            <w:shd w:fill="auto" w:val="clear"/>
            <w:tcMar>
              <w:top w:w="43.0" w:type="dxa"/>
              <w:left w:w="43.0" w:type="dxa"/>
              <w:bottom w:w="43.0" w:type="dxa"/>
              <w:right w:w="43.0" w:type="dxa"/>
            </w:tcMar>
          </w:tcPr>
          <w:p w:rsidR="00000000" w:rsidDel="00000000" w:rsidP="00000000" w:rsidRDefault="00000000" w:rsidRPr="00000000" w14:paraId="000000AE">
            <w:pPr>
              <w:widowControl w:val="0"/>
              <w:spacing w:after="0" w:line="240" w:lineRule="auto"/>
              <w:rPr>
                <w:b w:val="1"/>
              </w:rPr>
            </w:pPr>
            <w:r w:rsidDel="00000000" w:rsidR="00000000" w:rsidRPr="00000000">
              <w:rPr>
                <w:b w:val="1"/>
                <w:rtl w:val="0"/>
              </w:rPr>
              <w:t xml:space="preserve">9</w:t>
            </w:r>
          </w:p>
        </w:tc>
        <w:tc>
          <w:tcPr>
            <w:shd w:fill="auto" w:val="clear"/>
            <w:tcMar>
              <w:top w:w="43.0" w:type="dxa"/>
              <w:left w:w="43.0" w:type="dxa"/>
              <w:bottom w:w="43.0" w:type="dxa"/>
              <w:right w:w="43.0" w:type="dxa"/>
            </w:tcMar>
          </w:tcPr>
          <w:p w:rsidR="00000000" w:rsidDel="00000000" w:rsidP="00000000" w:rsidRDefault="00000000" w:rsidRPr="00000000" w14:paraId="000000AF">
            <w:pPr>
              <w:widowControl w:val="0"/>
              <w:spacing w:after="0" w:line="240" w:lineRule="auto"/>
              <w:rPr>
                <w:b w:val="1"/>
              </w:rPr>
            </w:pPr>
            <w:r w:rsidDel="00000000" w:rsidR="00000000" w:rsidRPr="00000000">
              <w:rPr>
                <w:b w:val="1"/>
                <w:rtl w:val="0"/>
              </w:rPr>
              <w:t xml:space="preserve">10</w:t>
            </w:r>
          </w:p>
        </w:tc>
        <w:tc>
          <w:tcPr>
            <w:shd w:fill="auto" w:val="clear"/>
            <w:tcMar>
              <w:top w:w="43.0" w:type="dxa"/>
              <w:left w:w="43.0" w:type="dxa"/>
              <w:bottom w:w="43.0" w:type="dxa"/>
              <w:right w:w="43.0" w:type="dxa"/>
            </w:tcMar>
          </w:tcPr>
          <w:p w:rsidR="00000000" w:rsidDel="00000000" w:rsidP="00000000" w:rsidRDefault="00000000" w:rsidRPr="00000000" w14:paraId="000000B0">
            <w:pPr>
              <w:widowControl w:val="0"/>
              <w:spacing w:after="0" w:line="240" w:lineRule="auto"/>
              <w:rPr>
                <w:b w:val="1"/>
              </w:rPr>
            </w:pPr>
            <w:r w:rsidDel="00000000" w:rsidR="00000000" w:rsidRPr="00000000">
              <w:rPr>
                <w:b w:val="1"/>
                <w:rtl w:val="0"/>
              </w:rPr>
              <w:t xml:space="preserve">11</w:t>
            </w:r>
          </w:p>
        </w:tc>
        <w:tc>
          <w:tcPr>
            <w:shd w:fill="auto" w:val="clear"/>
            <w:tcMar>
              <w:top w:w="43.0" w:type="dxa"/>
              <w:left w:w="43.0" w:type="dxa"/>
              <w:bottom w:w="43.0" w:type="dxa"/>
              <w:right w:w="43.0" w:type="dxa"/>
            </w:tcMar>
          </w:tcPr>
          <w:p w:rsidR="00000000" w:rsidDel="00000000" w:rsidP="00000000" w:rsidRDefault="00000000" w:rsidRPr="00000000" w14:paraId="000000B1">
            <w:pPr>
              <w:widowControl w:val="0"/>
              <w:spacing w:after="0" w:line="240" w:lineRule="auto"/>
              <w:rPr>
                <w:b w:val="1"/>
              </w:rPr>
            </w:pPr>
            <w:r w:rsidDel="00000000" w:rsidR="00000000" w:rsidRPr="00000000">
              <w:rPr>
                <w:b w:val="1"/>
                <w:rtl w:val="0"/>
              </w:rPr>
              <w:t xml:space="preserve">12</w:t>
            </w:r>
          </w:p>
        </w:tc>
        <w:tc>
          <w:tcPr>
            <w:shd w:fill="auto" w:val="clear"/>
            <w:tcMar>
              <w:top w:w="43.0" w:type="dxa"/>
              <w:left w:w="43.0" w:type="dxa"/>
              <w:bottom w:w="43.0" w:type="dxa"/>
              <w:right w:w="43.0" w:type="dxa"/>
            </w:tcMar>
          </w:tcPr>
          <w:p w:rsidR="00000000" w:rsidDel="00000000" w:rsidP="00000000" w:rsidRDefault="00000000" w:rsidRPr="00000000" w14:paraId="000000B2">
            <w:pPr>
              <w:widowControl w:val="0"/>
              <w:spacing w:after="0" w:line="240" w:lineRule="auto"/>
              <w:rPr>
                <w:b w:val="1"/>
              </w:rPr>
            </w:pPr>
            <w:r w:rsidDel="00000000" w:rsidR="00000000" w:rsidRPr="00000000">
              <w:rPr>
                <w:b w:val="1"/>
                <w:rtl w:val="0"/>
              </w:rPr>
              <w:t xml:space="preserve">13</w:t>
            </w:r>
          </w:p>
        </w:tc>
        <w:tc>
          <w:tcPr>
            <w:shd w:fill="auto" w:val="clear"/>
            <w:tcMar>
              <w:top w:w="43.0" w:type="dxa"/>
              <w:left w:w="43.0" w:type="dxa"/>
              <w:bottom w:w="43.0" w:type="dxa"/>
              <w:right w:w="43.0" w:type="dxa"/>
            </w:tcMar>
          </w:tcPr>
          <w:p w:rsidR="00000000" w:rsidDel="00000000" w:rsidP="00000000" w:rsidRDefault="00000000" w:rsidRPr="00000000" w14:paraId="000000B3">
            <w:pPr>
              <w:widowControl w:val="0"/>
              <w:spacing w:after="0" w:line="240" w:lineRule="auto"/>
              <w:rPr>
                <w:b w:val="1"/>
              </w:rPr>
            </w:pPr>
            <w:r w:rsidDel="00000000" w:rsidR="00000000" w:rsidRPr="00000000">
              <w:rPr>
                <w:b w:val="1"/>
                <w:rtl w:val="0"/>
              </w:rPr>
              <w:t xml:space="preserve">14</w:t>
            </w:r>
          </w:p>
        </w:tc>
        <w:tc>
          <w:tcPr>
            <w:shd w:fill="auto" w:val="clear"/>
            <w:tcMar>
              <w:top w:w="43.0" w:type="dxa"/>
              <w:left w:w="43.0" w:type="dxa"/>
              <w:bottom w:w="43.0" w:type="dxa"/>
              <w:right w:w="43.0" w:type="dxa"/>
            </w:tcMar>
          </w:tcPr>
          <w:p w:rsidR="00000000" w:rsidDel="00000000" w:rsidP="00000000" w:rsidRDefault="00000000" w:rsidRPr="00000000" w14:paraId="000000B4">
            <w:pPr>
              <w:widowControl w:val="0"/>
              <w:spacing w:after="0" w:line="240" w:lineRule="auto"/>
              <w:rPr>
                <w:b w:val="1"/>
              </w:rPr>
            </w:pPr>
            <w:r w:rsidDel="00000000" w:rsidR="00000000" w:rsidRPr="00000000">
              <w:rPr>
                <w:b w:val="1"/>
                <w:rtl w:val="0"/>
              </w:rPr>
              <w:t xml:space="preserve">15</w:t>
            </w:r>
          </w:p>
        </w:tc>
        <w:tc>
          <w:tcPr>
            <w:shd w:fill="auto" w:val="clear"/>
            <w:tcMar>
              <w:top w:w="43.0" w:type="dxa"/>
              <w:left w:w="43.0" w:type="dxa"/>
              <w:bottom w:w="43.0" w:type="dxa"/>
              <w:right w:w="43.0" w:type="dxa"/>
            </w:tcMar>
          </w:tcPr>
          <w:p w:rsidR="00000000" w:rsidDel="00000000" w:rsidP="00000000" w:rsidRDefault="00000000" w:rsidRPr="00000000" w14:paraId="000000B5">
            <w:pPr>
              <w:widowControl w:val="0"/>
              <w:spacing w:after="0" w:line="240" w:lineRule="auto"/>
              <w:rPr>
                <w:b w:val="1"/>
              </w:rPr>
            </w:pPr>
            <w:r w:rsidDel="00000000" w:rsidR="00000000" w:rsidRPr="00000000">
              <w:rPr>
                <w:b w:val="1"/>
                <w:rtl w:val="0"/>
              </w:rPr>
              <w:t xml:space="preserve">16</w:t>
            </w:r>
          </w:p>
        </w:tc>
        <w:tc>
          <w:tcPr>
            <w:shd w:fill="auto" w:val="clear"/>
            <w:tcMar>
              <w:top w:w="43.0" w:type="dxa"/>
              <w:left w:w="43.0" w:type="dxa"/>
              <w:bottom w:w="43.0" w:type="dxa"/>
              <w:right w:w="43.0" w:type="dxa"/>
            </w:tcMar>
          </w:tcPr>
          <w:p w:rsidR="00000000" w:rsidDel="00000000" w:rsidP="00000000" w:rsidRDefault="00000000" w:rsidRPr="00000000" w14:paraId="000000B6">
            <w:pPr>
              <w:widowControl w:val="0"/>
              <w:spacing w:after="0" w:line="240" w:lineRule="auto"/>
              <w:rPr>
                <w:b w:val="1"/>
              </w:rPr>
            </w:pPr>
            <w:r w:rsidDel="00000000" w:rsidR="00000000" w:rsidRPr="00000000">
              <w:rPr>
                <w:b w:val="1"/>
                <w:rtl w:val="0"/>
              </w:rPr>
              <w:t xml:space="preserve">17</w:t>
            </w:r>
          </w:p>
        </w:tc>
        <w:tc>
          <w:tcPr>
            <w:shd w:fill="auto" w:val="clear"/>
            <w:tcMar>
              <w:top w:w="43.0" w:type="dxa"/>
              <w:left w:w="43.0" w:type="dxa"/>
              <w:bottom w:w="43.0" w:type="dxa"/>
              <w:right w:w="43.0" w:type="dxa"/>
            </w:tcMar>
          </w:tcPr>
          <w:p w:rsidR="00000000" w:rsidDel="00000000" w:rsidP="00000000" w:rsidRDefault="00000000" w:rsidRPr="00000000" w14:paraId="000000B7">
            <w:pPr>
              <w:widowControl w:val="0"/>
              <w:spacing w:after="0" w:line="240" w:lineRule="auto"/>
              <w:rPr>
                <w:b w:val="1"/>
              </w:rPr>
            </w:pPr>
            <w:r w:rsidDel="00000000" w:rsidR="00000000" w:rsidRPr="00000000">
              <w:rPr>
                <w:b w:val="1"/>
                <w:rtl w:val="0"/>
              </w:rPr>
              <w:t xml:space="preserve">18</w:t>
            </w:r>
          </w:p>
        </w:tc>
        <w:tc>
          <w:tcPr>
            <w:shd w:fill="auto" w:val="clear"/>
            <w:tcMar>
              <w:top w:w="43.0" w:type="dxa"/>
              <w:left w:w="43.0" w:type="dxa"/>
              <w:bottom w:w="43.0" w:type="dxa"/>
              <w:right w:w="43.0" w:type="dxa"/>
            </w:tcMar>
          </w:tcPr>
          <w:p w:rsidR="00000000" w:rsidDel="00000000" w:rsidP="00000000" w:rsidRDefault="00000000" w:rsidRPr="00000000" w14:paraId="000000B8">
            <w:pPr>
              <w:widowControl w:val="0"/>
              <w:spacing w:after="0" w:line="240" w:lineRule="auto"/>
              <w:rPr>
                <w:b w:val="1"/>
              </w:rPr>
            </w:pPr>
            <w:r w:rsidDel="00000000" w:rsidR="00000000" w:rsidRPr="00000000">
              <w:rPr>
                <w:b w:val="1"/>
                <w:rtl w:val="0"/>
              </w:rPr>
              <w:t xml:space="preserve">19</w:t>
            </w:r>
          </w:p>
        </w:tc>
        <w:tc>
          <w:tcPr>
            <w:shd w:fill="auto" w:val="clear"/>
            <w:tcMar>
              <w:top w:w="43.0" w:type="dxa"/>
              <w:left w:w="43.0" w:type="dxa"/>
              <w:bottom w:w="43.0" w:type="dxa"/>
              <w:right w:w="43.0" w:type="dxa"/>
            </w:tcMar>
          </w:tcPr>
          <w:p w:rsidR="00000000" w:rsidDel="00000000" w:rsidP="00000000" w:rsidRDefault="00000000" w:rsidRPr="00000000" w14:paraId="000000B9">
            <w:pPr>
              <w:widowControl w:val="0"/>
              <w:spacing w:after="0" w:line="240" w:lineRule="auto"/>
              <w:rPr>
                <w:b w:val="1"/>
              </w:rPr>
            </w:pPr>
            <w:r w:rsidDel="00000000" w:rsidR="00000000" w:rsidRPr="00000000">
              <w:rPr>
                <w:b w:val="1"/>
                <w:rtl w:val="0"/>
              </w:rPr>
              <w:t xml:space="preserve">20</w:t>
            </w:r>
          </w:p>
        </w:tc>
        <w:tc>
          <w:tcPr>
            <w:shd w:fill="auto" w:val="clear"/>
            <w:tcMar>
              <w:top w:w="43.0" w:type="dxa"/>
              <w:left w:w="43.0" w:type="dxa"/>
              <w:bottom w:w="43.0" w:type="dxa"/>
              <w:right w:w="43.0" w:type="dxa"/>
            </w:tcMar>
          </w:tcPr>
          <w:p w:rsidR="00000000" w:rsidDel="00000000" w:rsidP="00000000" w:rsidRDefault="00000000" w:rsidRPr="00000000" w14:paraId="000000BA">
            <w:pPr>
              <w:widowControl w:val="0"/>
              <w:spacing w:after="0" w:line="240" w:lineRule="auto"/>
              <w:rPr>
                <w:b w:val="1"/>
              </w:rPr>
            </w:pPr>
            <w:r w:rsidDel="00000000" w:rsidR="00000000" w:rsidRPr="00000000">
              <w:rPr>
                <w:b w:val="1"/>
                <w:rtl w:val="0"/>
              </w:rPr>
              <w:t xml:space="preserve">21</w:t>
            </w:r>
          </w:p>
        </w:tc>
        <w:tc>
          <w:tcPr>
            <w:shd w:fill="auto" w:val="clear"/>
            <w:tcMar>
              <w:top w:w="43.0" w:type="dxa"/>
              <w:left w:w="43.0" w:type="dxa"/>
              <w:bottom w:w="43.0" w:type="dxa"/>
              <w:right w:w="43.0" w:type="dxa"/>
            </w:tcMar>
          </w:tcPr>
          <w:p w:rsidR="00000000" w:rsidDel="00000000" w:rsidP="00000000" w:rsidRDefault="00000000" w:rsidRPr="00000000" w14:paraId="000000BB">
            <w:pPr>
              <w:widowControl w:val="0"/>
              <w:spacing w:after="0" w:line="240" w:lineRule="auto"/>
              <w:rPr>
                <w:b w:val="1"/>
              </w:rPr>
            </w:pPr>
            <w:r w:rsidDel="00000000" w:rsidR="00000000" w:rsidRPr="00000000">
              <w:rPr>
                <w:b w:val="1"/>
                <w:rtl w:val="0"/>
              </w:rPr>
              <w:t xml:space="preserve">22</w:t>
            </w:r>
          </w:p>
        </w:tc>
        <w:tc>
          <w:tcPr>
            <w:shd w:fill="auto" w:val="clear"/>
            <w:tcMar>
              <w:top w:w="43.0" w:type="dxa"/>
              <w:left w:w="43.0" w:type="dxa"/>
              <w:bottom w:w="43.0" w:type="dxa"/>
              <w:right w:w="43.0" w:type="dxa"/>
            </w:tcMar>
          </w:tcPr>
          <w:p w:rsidR="00000000" w:rsidDel="00000000" w:rsidP="00000000" w:rsidRDefault="00000000" w:rsidRPr="00000000" w14:paraId="000000BC">
            <w:pPr>
              <w:widowControl w:val="0"/>
              <w:spacing w:after="0" w:line="240" w:lineRule="auto"/>
              <w:rPr>
                <w:b w:val="1"/>
              </w:rPr>
            </w:pPr>
            <w:r w:rsidDel="00000000" w:rsidR="00000000" w:rsidRPr="00000000">
              <w:rPr>
                <w:b w:val="1"/>
                <w:rtl w:val="0"/>
              </w:rPr>
              <w:t xml:space="preserve">23</w:t>
            </w:r>
          </w:p>
        </w:tc>
        <w:tc>
          <w:tcPr>
            <w:shd w:fill="auto" w:val="clear"/>
            <w:tcMar>
              <w:top w:w="43.0" w:type="dxa"/>
              <w:left w:w="43.0" w:type="dxa"/>
              <w:bottom w:w="43.0" w:type="dxa"/>
              <w:right w:w="43.0" w:type="dxa"/>
            </w:tcMar>
          </w:tcPr>
          <w:p w:rsidR="00000000" w:rsidDel="00000000" w:rsidP="00000000" w:rsidRDefault="00000000" w:rsidRPr="00000000" w14:paraId="000000BD">
            <w:pPr>
              <w:widowControl w:val="0"/>
              <w:spacing w:after="0" w:line="240" w:lineRule="auto"/>
              <w:rPr>
                <w:b w:val="1"/>
              </w:rPr>
            </w:pPr>
            <w:r w:rsidDel="00000000" w:rsidR="00000000" w:rsidRPr="00000000">
              <w:rPr>
                <w:b w:val="1"/>
                <w:rtl w:val="0"/>
              </w:rPr>
              <w:t xml:space="preserve">24</w:t>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line="240" w:lineRule="auto"/>
              <w:jc w:val="center"/>
              <w:rPr>
                <w:b w:val="1"/>
              </w:rPr>
            </w:pPr>
            <w:r w:rsidDel="00000000" w:rsidR="00000000" w:rsidRPr="00000000">
              <w:rPr>
                <w:b w:val="1"/>
                <w:rtl w:val="0"/>
              </w:rPr>
              <w:t xml:space="preserve">1</w:t>
            </w:r>
          </w:p>
        </w:tc>
        <w:tc>
          <w:tcPr>
            <w:shd w:fill="ff0000" w:val="clear"/>
            <w:tcMar>
              <w:top w:w="43.0" w:type="dxa"/>
              <w:left w:w="43.0" w:type="dxa"/>
              <w:bottom w:w="43.0" w:type="dxa"/>
              <w:right w:w="43.0" w:type="dxa"/>
            </w:tcMar>
          </w:tcPr>
          <w:p w:rsidR="00000000" w:rsidDel="00000000" w:rsidP="00000000" w:rsidRDefault="00000000" w:rsidRPr="00000000" w14:paraId="000000BF">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0">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1">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2">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3">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4">
            <w:pPr>
              <w:widowControl w:val="0"/>
              <w:spacing w:after="0" w:line="240" w:lineRule="auto"/>
              <w:rPr/>
            </w:pPr>
            <w:r w:rsidDel="00000000" w:rsidR="00000000" w:rsidRPr="00000000">
              <w:rPr>
                <w:rtl w:val="0"/>
              </w:rPr>
            </w:r>
          </w:p>
        </w:tc>
        <w:tc>
          <w:tcPr>
            <w:shd w:fill="ff0000" w:val="clear"/>
            <w:tcMar>
              <w:top w:w="43.0" w:type="dxa"/>
              <w:left w:w="43.0" w:type="dxa"/>
              <w:bottom w:w="43.0" w:type="dxa"/>
              <w:right w:w="43.0" w:type="dxa"/>
            </w:tcMar>
          </w:tcPr>
          <w:p w:rsidR="00000000" w:rsidDel="00000000" w:rsidP="00000000" w:rsidRDefault="00000000" w:rsidRPr="00000000" w14:paraId="000000C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C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D6">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after="0" w:line="240" w:lineRule="auto"/>
              <w:jc w:val="center"/>
              <w:rPr>
                <w:b w:val="1"/>
              </w:rPr>
            </w:pPr>
            <w:r w:rsidDel="00000000" w:rsidR="00000000" w:rsidRPr="00000000">
              <w:rPr>
                <w:b w:val="1"/>
                <w:rtl w:val="0"/>
              </w:rPr>
              <w:t xml:space="preserve">2</w:t>
            </w:r>
          </w:p>
        </w:tc>
        <w:tc>
          <w:tcPr>
            <w:shd w:fill="ff9900" w:val="clear"/>
            <w:tcMar>
              <w:top w:w="43.0" w:type="dxa"/>
              <w:left w:w="43.0" w:type="dxa"/>
              <w:bottom w:w="43.0" w:type="dxa"/>
              <w:right w:w="43.0" w:type="dxa"/>
            </w:tcMar>
          </w:tcPr>
          <w:p w:rsidR="00000000" w:rsidDel="00000000" w:rsidP="00000000" w:rsidRDefault="00000000" w:rsidRPr="00000000" w14:paraId="000000D8">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9">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A">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B">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C">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D">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E">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DF">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0">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1">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2">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3">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4">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5">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6">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7">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8">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9">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A">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B">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C">
            <w:pPr>
              <w:widowControl w:val="0"/>
              <w:spacing w:after="0" w:line="240" w:lineRule="auto"/>
              <w:rPr/>
            </w:pPr>
            <w:r w:rsidDel="00000000" w:rsidR="00000000" w:rsidRPr="00000000">
              <w:rPr>
                <w:rtl w:val="0"/>
              </w:rPr>
            </w:r>
          </w:p>
        </w:tc>
        <w:tc>
          <w:tcPr>
            <w:shd w:fill="ff9900" w:val="clear"/>
            <w:tcMar>
              <w:top w:w="43.0" w:type="dxa"/>
              <w:left w:w="43.0" w:type="dxa"/>
              <w:bottom w:w="43.0" w:type="dxa"/>
              <w:right w:w="43.0" w:type="dxa"/>
            </w:tcMar>
          </w:tcPr>
          <w:p w:rsidR="00000000" w:rsidDel="00000000" w:rsidP="00000000" w:rsidRDefault="00000000" w:rsidRPr="00000000" w14:paraId="000000E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E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EF">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line="240" w:lineRule="auto"/>
              <w:jc w:val="center"/>
              <w:rPr>
                <w:b w:val="1"/>
              </w:rPr>
            </w:pPr>
            <w:r w:rsidDel="00000000" w:rsidR="00000000" w:rsidRPr="00000000">
              <w:rPr>
                <w:b w:val="1"/>
                <w:rtl w:val="0"/>
              </w:rPr>
              <w:t xml:space="preserve">3</w:t>
            </w:r>
          </w:p>
        </w:tc>
        <w:tc>
          <w:tcPr>
            <w:shd w:fill="auto" w:val="clear"/>
            <w:tcMar>
              <w:top w:w="43.0" w:type="dxa"/>
              <w:left w:w="43.0" w:type="dxa"/>
              <w:bottom w:w="43.0" w:type="dxa"/>
              <w:right w:w="43.0" w:type="dxa"/>
            </w:tcMar>
          </w:tcPr>
          <w:p w:rsidR="00000000" w:rsidDel="00000000" w:rsidP="00000000" w:rsidRDefault="00000000" w:rsidRPr="00000000" w14:paraId="000000F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4">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5">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6">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7">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8">
            <w:pPr>
              <w:widowControl w:val="0"/>
              <w:spacing w:after="0" w:line="240" w:lineRule="auto"/>
              <w:rPr/>
            </w:pPr>
            <w:r w:rsidDel="00000000" w:rsidR="00000000" w:rsidRPr="00000000">
              <w:rPr>
                <w:rtl w:val="0"/>
              </w:rPr>
            </w:r>
          </w:p>
        </w:tc>
        <w:tc>
          <w:tcPr>
            <w:shd w:fill="ffff00" w:val="clear"/>
            <w:tcMar>
              <w:top w:w="43.0" w:type="dxa"/>
              <w:left w:w="43.0" w:type="dxa"/>
              <w:bottom w:w="43.0" w:type="dxa"/>
              <w:right w:w="43.0" w:type="dxa"/>
            </w:tcMar>
          </w:tcPr>
          <w:p w:rsidR="00000000" w:rsidDel="00000000" w:rsidP="00000000" w:rsidRDefault="00000000" w:rsidRPr="00000000" w14:paraId="000000F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0F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8">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after="0" w:line="240" w:lineRule="auto"/>
              <w:jc w:val="center"/>
              <w:rPr>
                <w:b w:val="1"/>
              </w:rPr>
            </w:pPr>
            <w:r w:rsidDel="00000000" w:rsidR="00000000" w:rsidRPr="00000000">
              <w:rPr>
                <w:b w:val="1"/>
                <w:rtl w:val="0"/>
              </w:rPr>
              <w:t xml:space="preserve">4</w:t>
            </w:r>
          </w:p>
        </w:tc>
        <w:tc>
          <w:tcPr>
            <w:shd w:fill="auto" w:val="clear"/>
            <w:tcMar>
              <w:top w:w="43.0" w:type="dxa"/>
              <w:left w:w="43.0" w:type="dxa"/>
              <w:bottom w:w="43.0" w:type="dxa"/>
              <w:right w:w="43.0" w:type="dxa"/>
            </w:tcMar>
          </w:tcPr>
          <w:p w:rsidR="00000000" w:rsidDel="00000000" w:rsidP="00000000" w:rsidRDefault="00000000" w:rsidRPr="00000000" w14:paraId="0000010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0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0">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3">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4">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5">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6">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7">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8">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9">
            <w:pPr>
              <w:widowControl w:val="0"/>
              <w:spacing w:after="0" w:line="240" w:lineRule="auto"/>
              <w:rPr/>
            </w:pPr>
            <w:r w:rsidDel="00000000" w:rsidR="00000000" w:rsidRPr="00000000">
              <w:rPr>
                <w:rtl w:val="0"/>
              </w:rPr>
            </w:r>
          </w:p>
        </w:tc>
        <w:tc>
          <w:tcPr>
            <w:shd w:fill="00ff00" w:val="clear"/>
            <w:tcMar>
              <w:top w:w="43.0" w:type="dxa"/>
              <w:left w:w="43.0" w:type="dxa"/>
              <w:bottom w:w="43.0" w:type="dxa"/>
              <w:right w:w="43.0" w:type="dxa"/>
            </w:tcMar>
          </w:tcPr>
          <w:p w:rsidR="00000000" w:rsidDel="00000000" w:rsidP="00000000" w:rsidRDefault="00000000" w:rsidRPr="00000000" w14:paraId="0000011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1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1">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after="0" w:line="240" w:lineRule="auto"/>
              <w:jc w:val="center"/>
              <w:rPr>
                <w:b w:val="1"/>
              </w:rPr>
            </w:pPr>
            <w:r w:rsidDel="00000000" w:rsidR="00000000" w:rsidRPr="00000000">
              <w:rPr>
                <w:b w:val="1"/>
                <w:rtl w:val="0"/>
              </w:rPr>
              <w:t xml:space="preserve">5</w:t>
            </w:r>
          </w:p>
        </w:tc>
        <w:tc>
          <w:tcPr>
            <w:shd w:fill="auto" w:val="clear"/>
            <w:tcMar>
              <w:top w:w="43.0" w:type="dxa"/>
              <w:left w:w="43.0" w:type="dxa"/>
              <w:bottom w:w="43.0" w:type="dxa"/>
              <w:right w:w="43.0" w:type="dxa"/>
            </w:tcMar>
          </w:tcPr>
          <w:p w:rsidR="00000000" w:rsidDel="00000000" w:rsidP="00000000" w:rsidRDefault="00000000" w:rsidRPr="00000000" w14:paraId="0000012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2C">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D">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E">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2F">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0">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1">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2">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33">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34">
            <w:pPr>
              <w:widowControl w:val="0"/>
              <w:spacing w:after="0" w:line="240" w:lineRule="auto"/>
              <w:rPr/>
            </w:pPr>
            <w:r w:rsidDel="00000000" w:rsidR="00000000" w:rsidRPr="00000000">
              <w:rPr>
                <w:rtl w:val="0"/>
              </w:rPr>
            </w:r>
          </w:p>
        </w:tc>
        <w:tc>
          <w:tcPr>
            <w:shd w:fill="00ffff" w:val="clear"/>
            <w:tcMar>
              <w:top w:w="43.0" w:type="dxa"/>
              <w:left w:w="43.0" w:type="dxa"/>
              <w:bottom w:w="43.0" w:type="dxa"/>
              <w:right w:w="43.0" w:type="dxa"/>
            </w:tcMar>
          </w:tcPr>
          <w:p w:rsidR="00000000" w:rsidDel="00000000" w:rsidP="00000000" w:rsidRDefault="00000000" w:rsidRPr="00000000" w14:paraId="00000135">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3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A">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after="0" w:line="240" w:lineRule="auto"/>
              <w:jc w:val="center"/>
              <w:rPr>
                <w:b w:val="1"/>
              </w:rPr>
            </w:pPr>
            <w:r w:rsidDel="00000000" w:rsidR="00000000" w:rsidRPr="00000000">
              <w:rPr>
                <w:b w:val="1"/>
                <w:rtl w:val="0"/>
              </w:rPr>
              <w:t xml:space="preserve">6</w:t>
            </w:r>
          </w:p>
        </w:tc>
        <w:tc>
          <w:tcPr>
            <w:shd w:fill="auto" w:val="clear"/>
            <w:tcMar>
              <w:top w:w="43.0" w:type="dxa"/>
              <w:left w:w="43.0" w:type="dxa"/>
              <w:bottom w:w="43.0" w:type="dxa"/>
              <w:right w:w="43.0" w:type="dxa"/>
            </w:tcMar>
          </w:tcPr>
          <w:p w:rsidR="00000000" w:rsidDel="00000000" w:rsidP="00000000" w:rsidRDefault="00000000" w:rsidRPr="00000000" w14:paraId="0000013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3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45">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6">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7">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8">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9">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A">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B">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C">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4D">
            <w:pPr>
              <w:widowControl w:val="0"/>
              <w:spacing w:after="0" w:line="240" w:lineRule="auto"/>
              <w:rPr/>
            </w:pPr>
            <w:r w:rsidDel="00000000" w:rsidR="00000000" w:rsidRPr="00000000">
              <w:rPr>
                <w:rtl w:val="0"/>
              </w:rPr>
            </w:r>
          </w:p>
        </w:tc>
        <w:tc>
          <w:tcPr>
            <w:shd w:fill="4a86e8" w:val="clear"/>
            <w:tcMar>
              <w:top w:w="43.0" w:type="dxa"/>
              <w:left w:w="43.0" w:type="dxa"/>
              <w:bottom w:w="43.0" w:type="dxa"/>
              <w:right w:w="43.0" w:type="dxa"/>
            </w:tcMar>
          </w:tcPr>
          <w:p w:rsidR="00000000" w:rsidDel="00000000" w:rsidP="00000000" w:rsidRDefault="00000000" w:rsidRPr="00000000" w14:paraId="0000014E">
            <w:pPr>
              <w:widowControl w:val="0"/>
              <w:spacing w:after="0" w:line="240" w:lineRule="auto"/>
              <w:rPr/>
            </w:pPr>
            <w:r w:rsidDel="00000000" w:rsidR="00000000" w:rsidRPr="00000000">
              <w:rPr>
                <w:rtl w:val="0"/>
              </w:rPr>
            </w:r>
          </w:p>
        </w:tc>
        <w:tc>
          <w:tcPr>
            <w:shd w:fill="4a86e8" w:val="clear"/>
            <w:tcMar>
              <w:top w:w="43.0" w:type="dxa"/>
              <w:left w:w="43.0" w:type="dxa"/>
              <w:bottom w:w="43.0" w:type="dxa"/>
              <w:right w:w="43.0" w:type="dxa"/>
            </w:tcMar>
          </w:tcPr>
          <w:p w:rsidR="00000000" w:rsidDel="00000000" w:rsidP="00000000" w:rsidRDefault="00000000" w:rsidRPr="00000000" w14:paraId="0000014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3">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after="0" w:line="240" w:lineRule="auto"/>
              <w:jc w:val="center"/>
              <w:rPr>
                <w:b w:val="1"/>
              </w:rPr>
            </w:pPr>
            <w:r w:rsidDel="00000000" w:rsidR="00000000" w:rsidRPr="00000000">
              <w:rPr>
                <w:b w:val="1"/>
                <w:rtl w:val="0"/>
              </w:rPr>
              <w:t xml:space="preserve">7</w:t>
            </w:r>
          </w:p>
        </w:tc>
        <w:tc>
          <w:tcPr>
            <w:shd w:fill="auto" w:val="clear"/>
            <w:tcMar>
              <w:top w:w="43.0" w:type="dxa"/>
              <w:left w:w="43.0" w:type="dxa"/>
              <w:bottom w:w="43.0" w:type="dxa"/>
              <w:right w:w="43.0" w:type="dxa"/>
            </w:tcMar>
          </w:tcPr>
          <w:p w:rsidR="00000000" w:rsidDel="00000000" w:rsidP="00000000" w:rsidRDefault="00000000" w:rsidRPr="00000000" w14:paraId="0000015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7">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8">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9">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C">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D">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E">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5F">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0">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1">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2">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3">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4">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5">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6">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7">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68">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69">
            <w:pPr>
              <w:widowControl w:val="0"/>
              <w:spacing w:after="0" w:line="240" w:lineRule="auto"/>
              <w:rPr/>
            </w:pPr>
            <w:r w:rsidDel="00000000" w:rsidR="00000000" w:rsidRPr="00000000">
              <w:rPr>
                <w:rtl w:val="0"/>
              </w:rPr>
            </w:r>
          </w:p>
        </w:tc>
        <w:tc>
          <w:tcPr>
            <w:shd w:fill="9900ff" w:val="clear"/>
            <w:tcMar>
              <w:top w:w="43.0" w:type="dxa"/>
              <w:left w:w="43.0" w:type="dxa"/>
              <w:bottom w:w="43.0" w:type="dxa"/>
              <w:right w:w="43.0" w:type="dxa"/>
            </w:tcMar>
          </w:tcPr>
          <w:p w:rsidR="00000000" w:rsidDel="00000000" w:rsidP="00000000" w:rsidRDefault="00000000" w:rsidRPr="00000000" w14:paraId="0000016A">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B">
            <w:pPr>
              <w:widowControl w:val="0"/>
              <w:spacing w:after="0" w:line="240" w:lineRule="auto"/>
              <w:rPr/>
            </w:pPr>
            <w:r w:rsidDel="00000000" w:rsidR="00000000" w:rsidRPr="00000000">
              <w:rPr>
                <w:rtl w:val="0"/>
              </w:rPr>
            </w:r>
          </w:p>
        </w:tc>
        <w:tc>
          <w:tcPr>
            <w:shd w:fill="auto" w:val="clear"/>
            <w:tcMar>
              <w:top w:w="43.0" w:type="dxa"/>
              <w:left w:w="43.0" w:type="dxa"/>
              <w:bottom w:w="43.0" w:type="dxa"/>
              <w:right w:w="43.0" w:type="dxa"/>
            </w:tcMar>
          </w:tcPr>
          <w:p w:rsidR="00000000" w:rsidDel="00000000" w:rsidP="00000000" w:rsidRDefault="00000000" w:rsidRPr="00000000" w14:paraId="0000016C">
            <w:pPr>
              <w:widowControl w:val="0"/>
              <w:spacing w:after="0" w:line="240" w:lineRule="auto"/>
              <w:rPr/>
            </w:pPr>
            <w:r w:rsidDel="00000000" w:rsidR="00000000" w:rsidRPr="00000000">
              <w:rPr>
                <w:rtl w:val="0"/>
              </w:rPr>
            </w:r>
          </w:p>
        </w:tc>
      </w:tr>
      <w:tr>
        <w:trPr>
          <w:cantSplit w:val="0"/>
          <w:trHeight w:val="36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after="0" w:line="240" w:lineRule="auto"/>
              <w:jc w:val="center"/>
              <w:rPr>
                <w:b w:val="1"/>
              </w:rPr>
            </w:pPr>
            <w:r w:rsidDel="00000000" w:rsidR="00000000" w:rsidRPr="00000000">
              <w:rPr>
                <w:b w:val="1"/>
                <w:rtl w:val="0"/>
              </w:rPr>
              <w:t xml:space="preserve">8</w:t>
            </w:r>
          </w:p>
        </w:tc>
        <w:tc>
          <w:tcPr>
            <w:tcMar>
              <w:top w:w="43.0" w:type="dxa"/>
              <w:left w:w="43.0" w:type="dxa"/>
              <w:bottom w:w="43.0" w:type="dxa"/>
              <w:right w:w="43.0" w:type="dxa"/>
            </w:tcMar>
          </w:tcPr>
          <w:p w:rsidR="00000000" w:rsidDel="00000000" w:rsidP="00000000" w:rsidRDefault="00000000" w:rsidRPr="00000000" w14:paraId="0000016E">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6F">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70">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71">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72">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73">
            <w:pPr>
              <w:widowControl w:val="0"/>
              <w:spacing w:after="0" w:line="240" w:lineRule="auto"/>
              <w:rPr/>
            </w:pPr>
            <w:r w:rsidDel="00000000" w:rsidR="00000000" w:rsidRPr="00000000">
              <w:rPr>
                <w:rtl w:val="0"/>
              </w:rPr>
            </w:r>
          </w:p>
        </w:tc>
        <w:tc>
          <w:tcPr>
            <w:tcMar>
              <w:top w:w="43.0" w:type="dxa"/>
              <w:left w:w="43.0" w:type="dxa"/>
              <w:bottom w:w="43.0" w:type="dxa"/>
              <w:right w:w="43.0" w:type="dxa"/>
            </w:tcMar>
          </w:tcPr>
          <w:p w:rsidR="00000000" w:rsidDel="00000000" w:rsidP="00000000" w:rsidRDefault="00000000" w:rsidRPr="00000000" w14:paraId="00000174">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5">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6">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7">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8">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9">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A">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B">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C">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D">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E">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7F">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0">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1">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2">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3">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4">
            <w:pPr>
              <w:widowControl w:val="0"/>
              <w:spacing w:after="0" w:line="240" w:lineRule="auto"/>
              <w:rPr/>
            </w:pPr>
            <w:r w:rsidDel="00000000" w:rsidR="00000000" w:rsidRPr="00000000">
              <w:rPr>
                <w:rtl w:val="0"/>
              </w:rPr>
            </w:r>
          </w:p>
        </w:tc>
        <w:tc>
          <w:tcPr>
            <w:shd w:fill="ff00ff" w:val="clear"/>
            <w:tcMar>
              <w:top w:w="43.0" w:type="dxa"/>
              <w:left w:w="43.0" w:type="dxa"/>
              <w:bottom w:w="43.0" w:type="dxa"/>
              <w:right w:w="43.0" w:type="dxa"/>
            </w:tcMar>
          </w:tcPr>
          <w:p w:rsidR="00000000" w:rsidDel="00000000" w:rsidP="00000000" w:rsidRDefault="00000000" w:rsidRPr="00000000" w14:paraId="00000185">
            <w:pPr>
              <w:widowControl w:val="0"/>
              <w:spacing w:after="0" w:line="240" w:lineRule="auto"/>
              <w:rPr/>
            </w:pPr>
            <w:r w:rsidDel="00000000" w:rsidR="00000000" w:rsidRPr="00000000">
              <w:rPr>
                <w:rtl w:val="0"/>
              </w:rPr>
            </w:r>
          </w:p>
        </w:tc>
      </w:tr>
    </w:tbl>
    <w:p w:rsidR="00000000" w:rsidDel="00000000" w:rsidP="00000000" w:rsidRDefault="00000000" w:rsidRPr="00000000" w14:paraId="00000186">
      <w:pPr>
        <w:pStyle w:val="Heading1"/>
        <w:keepNext w:val="1"/>
        <w:keepLines w:val="1"/>
        <w:spacing w:after="280" w:before="280" w:line="480" w:lineRule="auto"/>
        <w:jc w:val="both"/>
        <w:rPr/>
      </w:pPr>
      <w:bookmarkStart w:colFirst="0" w:colLast="0" w:name="_heading=h.1t3h5sf" w:id="8"/>
      <w:bookmarkEnd w:id="8"/>
      <w:r w:rsidDel="00000000" w:rsidR="00000000" w:rsidRPr="00000000">
        <w:rPr>
          <w:rtl w:val="0"/>
        </w:rPr>
        <w:t xml:space="preserve">Capítulo V- Referencias Bibliográficas</w:t>
      </w:r>
    </w:p>
    <w:p w:rsidR="00000000" w:rsidDel="00000000" w:rsidP="00000000" w:rsidRDefault="00000000" w:rsidRPr="00000000" w14:paraId="00000187">
      <w:pPr>
        <w:spacing w:after="120" w:before="120" w:line="240" w:lineRule="auto"/>
        <w:jc w:val="both"/>
        <w:rPr/>
      </w:pPr>
      <w:r w:rsidDel="00000000" w:rsidR="00000000" w:rsidRPr="00000000">
        <w:rPr>
          <w:rtl w:val="0"/>
        </w:rPr>
        <w:t xml:space="preserve">[1] Wolpaw JR, Elizabeth Winter Wolpaw. Brain-computer interfaces: principles and practice. New York: Oxford University Press; 2012.</w:t>
      </w:r>
    </w:p>
    <w:p w:rsidR="00000000" w:rsidDel="00000000" w:rsidP="00000000" w:rsidRDefault="00000000" w:rsidRPr="00000000" w14:paraId="00000188">
      <w:pPr>
        <w:spacing w:after="120" w:before="120" w:line="240" w:lineRule="auto"/>
        <w:jc w:val="both"/>
        <w:rPr/>
      </w:pPr>
      <w:r w:rsidDel="00000000" w:rsidR="00000000" w:rsidRPr="00000000">
        <w:rPr>
          <w:rtl w:val="0"/>
        </w:rPr>
        <w:t xml:space="preserve">[2] Nam CS, Nijholt A, Lotte F, editores. Brain–computer interfaces handbook: Technological and theoretical advances. Londres, Inglaterra: CRC Press; 2019</w:t>
      </w:r>
    </w:p>
    <w:p w:rsidR="00000000" w:rsidDel="00000000" w:rsidP="00000000" w:rsidRDefault="00000000" w:rsidRPr="00000000" w14:paraId="00000189">
      <w:pPr>
        <w:spacing w:after="240" w:before="240" w:line="240" w:lineRule="auto"/>
        <w:jc w:val="both"/>
        <w:rPr>
          <w:color w:val="ff0000"/>
        </w:rPr>
      </w:pPr>
      <w:r w:rsidDel="00000000" w:rsidR="00000000" w:rsidRPr="00000000">
        <w:rPr>
          <w:rtl w:val="0"/>
        </w:rPr>
        <w:t xml:space="preserve">‌[3] Korik A, Sosnik R, Siddique N, Coyle D. Decoding imagined 3D hand movement trajectories from EEG: Evidence to support the use of mu, beta, and low gamma oscillations. Front Neurosci [Internet]. 2018;12. Disponible en: http://dx.doi.org/10.3389/fnins.2018.00130</w:t>
      </w:r>
      <w:r w:rsidDel="00000000" w:rsidR="00000000" w:rsidRPr="00000000">
        <w:rPr>
          <w:rtl w:val="0"/>
        </w:rPr>
      </w:r>
    </w:p>
    <w:p w:rsidR="00000000" w:rsidDel="00000000" w:rsidP="00000000" w:rsidRDefault="00000000" w:rsidRPr="00000000" w14:paraId="0000018A">
      <w:pPr>
        <w:spacing w:after="240" w:before="240" w:line="240" w:lineRule="auto"/>
        <w:jc w:val="both"/>
        <w:rPr>
          <w:strike w:val="1"/>
          <w:highlight w:val="yellow"/>
        </w:rPr>
      </w:pPr>
      <w:r w:rsidDel="00000000" w:rsidR="00000000" w:rsidRPr="00000000">
        <w:rPr>
          <w:rtl w:val="0"/>
        </w:rPr>
        <w:t xml:space="preserve">[4] </w:t>
      </w:r>
      <w:r w:rsidDel="00000000" w:rsidR="00000000" w:rsidRPr="00000000">
        <w:rPr>
          <w:highlight w:val="white"/>
          <w:rtl w:val="0"/>
        </w:rPr>
        <w:t xml:space="preserve">Wang Y, Makeig S. Predicting intended movement direction using EEG from human posterior parietal cortex. En: Foundations of Augmented Cognition Neuroergonomics and Operational Neuroscience, p. 437–46. Berlin, Heidelberg: Springer Berlin Heidelberg; 2009. </w:t>
      </w:r>
      <w:r w:rsidDel="00000000" w:rsidR="00000000" w:rsidRPr="00000000">
        <w:rPr>
          <w:rtl w:val="0"/>
        </w:rPr>
      </w:r>
    </w:p>
    <w:p w:rsidR="00000000" w:rsidDel="00000000" w:rsidP="00000000" w:rsidRDefault="00000000" w:rsidRPr="00000000" w14:paraId="0000018B">
      <w:pPr>
        <w:spacing w:after="240" w:before="240" w:line="240" w:lineRule="auto"/>
        <w:jc w:val="both"/>
        <w:rPr>
          <w:highlight w:val="white"/>
        </w:rPr>
      </w:pPr>
      <w:r w:rsidDel="00000000" w:rsidR="00000000" w:rsidRPr="00000000">
        <w:rPr>
          <w:highlight w:val="white"/>
          <w:rtl w:val="0"/>
        </w:rPr>
        <w:t xml:space="preserve">[5] Yuan H, Perdoni C, He B. Relationship between speed and EEG activity during imagined and executed hand movements.J Neural Eng [Internet]; 2010. Disponible en: </w:t>
      </w:r>
      <w:hyperlink r:id="rId20">
        <w:r w:rsidDel="00000000" w:rsidR="00000000" w:rsidRPr="00000000">
          <w:rPr>
            <w:highlight w:val="white"/>
            <w:u w:val="single"/>
            <w:rtl w:val="0"/>
          </w:rPr>
          <w:t xml:space="preserve">http://dx.doi.org/10.1088/1741-2560/7/2/026001</w:t>
        </w:r>
      </w:hyperlink>
      <w:r w:rsidDel="00000000" w:rsidR="00000000" w:rsidRPr="00000000">
        <w:rPr>
          <w:highlight w:val="white"/>
          <w:rtl w:val="0"/>
        </w:rPr>
        <w:t xml:space="preserve"> </w:t>
      </w:r>
    </w:p>
    <w:p w:rsidR="00000000" w:rsidDel="00000000" w:rsidP="00000000" w:rsidRDefault="00000000" w:rsidRPr="00000000" w14:paraId="0000018C">
      <w:pPr>
        <w:spacing w:after="240" w:before="240" w:line="240" w:lineRule="auto"/>
        <w:jc w:val="both"/>
        <w:rPr>
          <w:highlight w:val="white"/>
        </w:rPr>
      </w:pPr>
      <w:r w:rsidDel="00000000" w:rsidR="00000000" w:rsidRPr="00000000">
        <w:rPr>
          <w:highlight w:val="white"/>
          <w:rtl w:val="0"/>
        </w:rPr>
        <w:t xml:space="preserve">[6] Song J, Davey C, Poulsen C, Luu P, Turovets S, Anderson E, et al. EEG source localization: Sensor density and head surface coverage. J Neurosci Methods </w:t>
      </w:r>
      <w:hyperlink r:id="rId21">
        <w:r w:rsidDel="00000000" w:rsidR="00000000" w:rsidRPr="00000000">
          <w:rPr>
            <w:highlight w:val="white"/>
            <w:rtl w:val="0"/>
          </w:rPr>
          <w:t xml:space="preserve">Volume 256</w:t>
        </w:r>
      </w:hyperlink>
      <w:r w:rsidDel="00000000" w:rsidR="00000000" w:rsidRPr="00000000">
        <w:rPr>
          <w:highlight w:val="white"/>
          <w:rtl w:val="0"/>
        </w:rPr>
        <w:t xml:space="preserve">, 30 December 2015, Pages 9-21.</w:t>
      </w:r>
      <w:r w:rsidDel="00000000" w:rsidR="00000000" w:rsidRPr="00000000">
        <w:rPr>
          <w:color w:val="ff0000"/>
          <w:highlight w:val="white"/>
          <w:rtl w:val="0"/>
        </w:rPr>
        <w:t xml:space="preserve"> </w:t>
      </w:r>
      <w:r w:rsidDel="00000000" w:rsidR="00000000" w:rsidRPr="00000000">
        <w:rPr>
          <w:highlight w:val="white"/>
          <w:rtl w:val="0"/>
        </w:rPr>
        <w:t xml:space="preserve"> Disponible en: </w:t>
      </w:r>
      <w:hyperlink r:id="rId22">
        <w:r w:rsidDel="00000000" w:rsidR="00000000" w:rsidRPr="00000000">
          <w:rPr>
            <w:highlight w:val="white"/>
            <w:u w:val="single"/>
            <w:rtl w:val="0"/>
          </w:rPr>
          <w:t xml:space="preserve">http://dx.doi.org/10.1016/j.jneumeth.2015.08.015</w:t>
        </w:r>
      </w:hyperlink>
      <w:r w:rsidDel="00000000" w:rsidR="00000000" w:rsidRPr="00000000">
        <w:rPr>
          <w:highlight w:val="white"/>
          <w:rtl w:val="0"/>
        </w:rPr>
        <w:t xml:space="preserve"> </w:t>
      </w:r>
    </w:p>
    <w:p w:rsidR="00000000" w:rsidDel="00000000" w:rsidP="00000000" w:rsidRDefault="00000000" w:rsidRPr="00000000" w14:paraId="0000018D">
      <w:pPr>
        <w:spacing w:after="120" w:before="120" w:line="240" w:lineRule="auto"/>
        <w:jc w:val="both"/>
        <w:rPr/>
      </w:pPr>
      <w:r w:rsidDel="00000000" w:rsidR="00000000" w:rsidRPr="00000000">
        <w:rPr>
          <w:rtl w:val="0"/>
        </w:rPr>
        <w:t xml:space="preserve">[7] </w:t>
      </w:r>
      <w:r w:rsidDel="00000000" w:rsidR="00000000" w:rsidRPr="00000000">
        <w:rPr>
          <w:highlight w:val="white"/>
          <w:rtl w:val="0"/>
        </w:rPr>
        <w:t xml:space="preserve">Liu Q, Ganzetti M, Wenderoth N, Mantini D. Detecting large-scale brain networks using EEG: Impact of electrode density, head modeling and source localization. Front Neuroinform [Internet]. 2018;12. Disponible en: </w:t>
      </w:r>
      <w:hyperlink r:id="rId23">
        <w:r w:rsidDel="00000000" w:rsidR="00000000" w:rsidRPr="00000000">
          <w:rPr>
            <w:highlight w:val="white"/>
            <w:u w:val="single"/>
            <w:rtl w:val="0"/>
          </w:rPr>
          <w:t xml:space="preserve">http://dx.doi.org/10.3389/fninf.2018.00004</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8E">
      <w:pPr>
        <w:spacing w:after="120" w:before="120" w:line="240" w:lineRule="auto"/>
        <w:jc w:val="both"/>
        <w:rPr/>
      </w:pPr>
      <w:r w:rsidDel="00000000" w:rsidR="00000000" w:rsidRPr="00000000">
        <w:rPr>
          <w:rtl w:val="0"/>
        </w:rPr>
      </w:r>
    </w:p>
    <w:p w:rsidR="00000000" w:rsidDel="00000000" w:rsidP="00000000" w:rsidRDefault="00000000" w:rsidRPr="00000000" w14:paraId="0000018F">
      <w:pPr>
        <w:spacing w:line="240" w:lineRule="auto"/>
        <w:jc w:val="both"/>
        <w:rPr/>
      </w:pPr>
      <w:r w:rsidDel="00000000" w:rsidR="00000000" w:rsidRPr="00000000">
        <w:rPr>
          <w:rtl w:val="0"/>
        </w:rPr>
        <w:t xml:space="preserve">[8] </w:t>
      </w:r>
      <w:r w:rsidDel="00000000" w:rsidR="00000000" w:rsidRPr="00000000">
        <w:rPr>
          <w:highlight w:val="white"/>
          <w:rtl w:val="0"/>
        </w:rPr>
        <w:t xml:space="preserve">Sohrabpour A, Lu Y, Kankirawatana P, Blount J, Kim H, He B. Effect of EEG electrode number on epileptic source localization in pediatric patients. Clin Neurophysiol</w:t>
      </w:r>
      <w:r w:rsidDel="00000000" w:rsidR="00000000" w:rsidRPr="00000000">
        <w:rPr>
          <w:rtl w:val="0"/>
        </w:rPr>
        <w:t xml:space="preserve">, </w:t>
      </w:r>
      <w:hyperlink r:id="rId24">
        <w:r w:rsidDel="00000000" w:rsidR="00000000" w:rsidRPr="00000000">
          <w:rPr>
            <w:rtl w:val="0"/>
          </w:rPr>
          <w:t xml:space="preserve">Volume 126, Issue 3</w:t>
        </w:r>
      </w:hyperlink>
      <w:r w:rsidDel="00000000" w:rsidR="00000000" w:rsidRPr="00000000">
        <w:rPr>
          <w:rtl w:val="0"/>
        </w:rPr>
        <w:t xml:space="preserve">, March 2015, Pages 472-480</w:t>
      </w:r>
      <w:r w:rsidDel="00000000" w:rsidR="00000000" w:rsidRPr="00000000">
        <w:rPr>
          <w:highlight w:val="white"/>
          <w:rtl w:val="0"/>
        </w:rPr>
        <w:t xml:space="preserve">. Disponible en: </w:t>
      </w:r>
      <w:hyperlink r:id="rId25">
        <w:r w:rsidDel="00000000" w:rsidR="00000000" w:rsidRPr="00000000">
          <w:rPr>
            <w:highlight w:val="white"/>
            <w:u w:val="single"/>
            <w:rtl w:val="0"/>
          </w:rPr>
          <w:t xml:space="preserve">http://dx.doi.org/10.1016/j.clinph.2014.05.038</w:t>
        </w:r>
      </w:hyperlink>
      <w:r w:rsidDel="00000000" w:rsidR="00000000" w:rsidRPr="00000000">
        <w:rPr>
          <w:rtl w:val="0"/>
        </w:rPr>
      </w:r>
    </w:p>
    <w:p w:rsidR="00000000" w:rsidDel="00000000" w:rsidP="00000000" w:rsidRDefault="00000000" w:rsidRPr="00000000" w14:paraId="00000190">
      <w:pPr>
        <w:spacing w:line="240" w:lineRule="auto"/>
        <w:jc w:val="both"/>
        <w:rPr/>
      </w:pPr>
      <w:r w:rsidDel="00000000" w:rsidR="00000000" w:rsidRPr="00000000">
        <w:rPr>
          <w:rtl w:val="0"/>
        </w:rPr>
      </w:r>
    </w:p>
    <w:p w:rsidR="00000000" w:rsidDel="00000000" w:rsidP="00000000" w:rsidRDefault="00000000" w:rsidRPr="00000000" w14:paraId="00000191">
      <w:pPr>
        <w:spacing w:line="240" w:lineRule="auto"/>
        <w:jc w:val="both"/>
        <w:rPr/>
      </w:pPr>
      <w:r w:rsidDel="00000000" w:rsidR="00000000" w:rsidRPr="00000000">
        <w:rPr>
          <w:rtl w:val="0"/>
        </w:rPr>
        <w:t xml:space="preserve">[9] Lucas B. First Uruguayan robotic vehicle hackathon controlled by brain computer interfaces. En: IFMBE Proceedings. Cham: Springer Nature Switzerland; 2024. p. 493–9.</w:t>
      </w:r>
    </w:p>
    <w:p w:rsidR="00000000" w:rsidDel="00000000" w:rsidP="00000000" w:rsidRDefault="00000000" w:rsidRPr="00000000" w14:paraId="00000192">
      <w:pPr>
        <w:spacing w:line="240" w:lineRule="auto"/>
        <w:jc w:val="both"/>
        <w:rPr/>
      </w:pPr>
      <w:r w:rsidDel="00000000" w:rsidR="00000000" w:rsidRPr="00000000">
        <w:rPr>
          <w:rtl w:val="0"/>
        </w:rPr>
      </w:r>
    </w:p>
    <w:p w:rsidR="00000000" w:rsidDel="00000000" w:rsidP="00000000" w:rsidRDefault="00000000" w:rsidRPr="00000000" w14:paraId="00000193">
      <w:pPr>
        <w:spacing w:line="240" w:lineRule="auto"/>
        <w:jc w:val="both"/>
        <w:rPr/>
      </w:pPr>
      <w:r w:rsidDel="00000000" w:rsidR="00000000" w:rsidRPr="00000000">
        <w:rPr>
          <w:rtl w:val="0"/>
        </w:rPr>
      </w:r>
    </w:p>
    <w:sectPr>
      <w:footerReference r:id="rId26" w:type="default"/>
      <w:type w:val="nextPage"/>
      <w:pgSz w:h="16838" w:w="11906" w:orient="portrait"/>
      <w:pgMar w:bottom="851" w:top="993" w:left="1700" w:right="1440" w:header="1700" w:footer="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jc w:val="center"/>
      <w:rPr/>
    </w:pPr>
    <w:r w:rsidDel="00000000" w:rsidR="00000000" w:rsidRPr="00000000">
      <w:rPr>
        <w:rtl w:val="0"/>
      </w:rPr>
      <w:t xml:space="preserve">ii</w:t>
    </w:r>
  </w:p>
  <w:p w:rsidR="00000000" w:rsidDel="00000000" w:rsidP="00000000" w:rsidRDefault="00000000" w:rsidRPr="00000000" w14:paraId="00000195">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b w:val="1"/>
        <w:color w:val="00b0f0"/>
        <w:rtl w:val="0"/>
      </w:rPr>
      <w:t xml:space="preserve">Autor: </w:t>
    </w:r>
    <w:r w:rsidDel="00000000" w:rsidR="00000000" w:rsidRPr="00000000">
      <w:rPr>
        <w:rtl w:val="0"/>
      </w:rPr>
      <w:t xml:space="preserve">Magalí Pereyra.                                                                 </w:t>
    </w:r>
    <w:r w:rsidDel="00000000" w:rsidR="00000000" w:rsidRPr="00000000">
      <w:rPr>
        <w:b w:val="1"/>
        <w:color w:val="00b0f0"/>
        <w:rtl w:val="0"/>
      </w:rPr>
      <w:t xml:space="preserve">Fecha:</w:t>
    </w:r>
    <w:r w:rsidDel="00000000" w:rsidR="00000000" w:rsidRPr="00000000">
      <w:rPr>
        <w:rtl w:val="0"/>
      </w:rPr>
      <w:t xml:space="preserve"> 20/04/2024.</w:t>
    </w:r>
  </w:p>
  <w:p w:rsidR="00000000" w:rsidDel="00000000" w:rsidP="00000000" w:rsidRDefault="00000000" w:rsidRPr="00000000" w14:paraId="0000019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b w:val="1"/>
        <w:color w:val="00b0f0"/>
        <w:rtl w:val="0"/>
      </w:rPr>
      <w:t xml:space="preserve">Tutor:</w:t>
    </w:r>
    <w:r w:rsidDel="00000000" w:rsidR="00000000" w:rsidRPr="00000000">
      <w:rPr>
        <w:rtl w:val="0"/>
      </w:rPr>
      <w:t xml:space="preserve"> Msc. Lucas Baldezzari.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jc w:val="center"/>
      <w:rPr>
        <w:rFonts w:ascii="Times New Roman" w:cs="Times New Roman" w:eastAsia="Times New Roman" w:hAnsi="Times New Roman"/>
        <w:i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center"/>
      <w:rPr/>
    </w:pPr>
    <w:r w:rsidDel="00000000" w:rsidR="00000000" w:rsidRPr="00000000">
      <w:rPr>
        <w:rtl w:val="0"/>
      </w:rPr>
      <w:t xml:space="preserve">iii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b w:val="1"/>
      <w:sz w:val="24"/>
      <w:szCs w:val="24"/>
    </w:rPr>
  </w:style>
  <w:style w:type="paragraph" w:styleId="Heading2">
    <w:name w:val="heading 2"/>
    <w:basedOn w:val="Normal"/>
    <w:next w:val="Normal"/>
    <w:pPr>
      <w:keepNext w:val="1"/>
      <w:keepLines w:val="1"/>
      <w:spacing w:after="0" w:line="48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32E24"/>
    <w:pPr>
      <w:keepNext w:val="1"/>
      <w:keepLines w:val="1"/>
      <w:spacing w:after="100" w:afterAutospacing="1" w:before="100" w:beforeAutospacing="1" w:line="480" w:lineRule="auto"/>
      <w:outlineLvl w:val="0"/>
    </w:pPr>
    <w:rPr>
      <w:rFonts w:cstheme="majorBidi" w:eastAsiaTheme="majorEastAsia"/>
      <w:b w:val="1"/>
      <w:sz w:val="24"/>
      <w:szCs w:val="32"/>
    </w:rPr>
  </w:style>
  <w:style w:type="paragraph" w:styleId="Heading2">
    <w:name w:val="heading 2"/>
    <w:basedOn w:val="Normal"/>
    <w:next w:val="Normal"/>
    <w:link w:val="Heading2Char"/>
    <w:uiPriority w:val="9"/>
    <w:semiHidden w:val="1"/>
    <w:unhideWhenUsed w:val="1"/>
    <w:qFormat w:val="1"/>
    <w:rsid w:val="002C4C05"/>
    <w:pPr>
      <w:keepNext w:val="1"/>
      <w:keepLines w:val="1"/>
      <w:spacing w:after="0" w:line="480" w:lineRule="auto"/>
      <w:outlineLvl w:val="1"/>
    </w:pPr>
    <w:rPr>
      <w:rFonts w:cstheme="majorBidi" w:eastAsiaTheme="majorEastAsia"/>
      <w:b w:val="1"/>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character" w:styleId="Heading2Char" w:customStyle="1">
    <w:name w:val="Heading 2 Char"/>
    <w:basedOn w:val="DefaultParagraphFont"/>
    <w:link w:val="Heading2"/>
    <w:uiPriority w:val="9"/>
    <w:rsid w:val="002C4C05"/>
    <w:rPr>
      <w:rFonts w:cstheme="majorBidi" w:eastAsiaTheme="majorEastAsia"/>
      <w:b w:val="1"/>
      <w:szCs w:val="26"/>
    </w:rPr>
  </w:style>
  <w:style w:type="character" w:styleId="il" w:customStyle="1">
    <w:name w:val="il"/>
    <w:basedOn w:val="DefaultParagraphFont"/>
    <w:rsid w:val="002A34BD"/>
  </w:style>
  <w:style w:type="paragraph" w:styleId="Header">
    <w:name w:val="header"/>
    <w:basedOn w:val="Normal"/>
    <w:link w:val="HeaderChar"/>
    <w:uiPriority w:val="99"/>
    <w:unhideWhenUsed w:val="1"/>
    <w:rsid w:val="00B576A4"/>
    <w:pPr>
      <w:tabs>
        <w:tab w:val="center" w:pos="4252"/>
        <w:tab w:val="right" w:pos="8504"/>
      </w:tabs>
      <w:spacing w:after="0" w:line="240" w:lineRule="auto"/>
    </w:pPr>
  </w:style>
  <w:style w:type="character" w:styleId="HeaderChar" w:customStyle="1">
    <w:name w:val="Header Char"/>
    <w:basedOn w:val="DefaultParagraphFont"/>
    <w:link w:val="Header"/>
    <w:uiPriority w:val="99"/>
    <w:rsid w:val="00B576A4"/>
  </w:style>
  <w:style w:type="paragraph" w:styleId="Footer">
    <w:name w:val="footer"/>
    <w:basedOn w:val="Normal"/>
    <w:link w:val="FooterChar"/>
    <w:uiPriority w:val="99"/>
    <w:unhideWhenUsed w:val="1"/>
    <w:rsid w:val="00B576A4"/>
    <w:pPr>
      <w:tabs>
        <w:tab w:val="center" w:pos="4252"/>
        <w:tab w:val="right" w:pos="8504"/>
      </w:tabs>
      <w:spacing w:after="0" w:line="240" w:lineRule="auto"/>
    </w:pPr>
  </w:style>
  <w:style w:type="character" w:styleId="FooterChar" w:customStyle="1">
    <w:name w:val="Footer Char"/>
    <w:basedOn w:val="DefaultParagraphFont"/>
    <w:link w:val="Footer"/>
    <w:uiPriority w:val="99"/>
    <w:rsid w:val="00B576A4"/>
  </w:style>
  <w:style w:type="paragraph" w:styleId="ListParagraph">
    <w:name w:val="List Paragraph"/>
    <w:basedOn w:val="Normal"/>
    <w:uiPriority w:val="34"/>
    <w:qFormat w:val="1"/>
    <w:rsid w:val="002E7C9C"/>
    <w:pPr>
      <w:spacing w:line="480" w:lineRule="auto"/>
      <w:ind w:left="720"/>
      <w:contextualSpacing w:val="1"/>
    </w:pPr>
    <w:rPr>
      <w:color w:val="000000" w:themeColor="text1"/>
      <w:kern w:val="2"/>
    </w:rPr>
  </w:style>
  <w:style w:type="character" w:styleId="CommentReference">
    <w:name w:val="annotation reference"/>
    <w:basedOn w:val="DefaultParagraphFont"/>
    <w:uiPriority w:val="99"/>
    <w:semiHidden w:val="1"/>
    <w:unhideWhenUsed w:val="1"/>
    <w:rsid w:val="002E7C9C"/>
    <w:rPr>
      <w:sz w:val="16"/>
      <w:szCs w:val="16"/>
    </w:rPr>
  </w:style>
  <w:style w:type="paragraph" w:styleId="CommentText">
    <w:name w:val="annotation text"/>
    <w:basedOn w:val="Normal"/>
    <w:link w:val="CommentTextChar"/>
    <w:uiPriority w:val="99"/>
    <w:semiHidden w:val="1"/>
    <w:unhideWhenUsed w:val="1"/>
    <w:rsid w:val="002E7C9C"/>
    <w:pPr>
      <w:spacing w:line="240" w:lineRule="auto"/>
    </w:pPr>
    <w:rPr>
      <w:color w:val="000000" w:themeColor="text1"/>
      <w:kern w:val="2"/>
      <w:sz w:val="20"/>
      <w:szCs w:val="20"/>
    </w:rPr>
  </w:style>
  <w:style w:type="character" w:styleId="CommentTextChar" w:customStyle="1">
    <w:name w:val="Comment Text Char"/>
    <w:basedOn w:val="DefaultParagraphFont"/>
    <w:link w:val="CommentText"/>
    <w:uiPriority w:val="99"/>
    <w:semiHidden w:val="1"/>
    <w:rsid w:val="002E7C9C"/>
    <w:rPr>
      <w:rFonts w:ascii="Arial" w:hAnsi="Arial"/>
      <w:color w:val="000000" w:themeColor="text1"/>
      <w:kern w:val="2"/>
      <w:sz w:val="20"/>
      <w:szCs w:val="20"/>
    </w:rPr>
  </w:style>
  <w:style w:type="paragraph" w:styleId="CommentSubject">
    <w:name w:val="annotation subject"/>
    <w:basedOn w:val="CommentText"/>
    <w:next w:val="CommentText"/>
    <w:link w:val="CommentSubjectChar"/>
    <w:uiPriority w:val="99"/>
    <w:semiHidden w:val="1"/>
    <w:unhideWhenUsed w:val="1"/>
    <w:rsid w:val="00AD0F88"/>
    <w:rPr>
      <w:rFonts w:asciiTheme="minorHAnsi" w:hAnsiTheme="minorHAnsi"/>
      <w:b w:val="1"/>
      <w:bCs w:val="1"/>
      <w:color w:val="auto"/>
      <w:kern w:val="0"/>
    </w:rPr>
  </w:style>
  <w:style w:type="character" w:styleId="CommentSubjectChar" w:customStyle="1">
    <w:name w:val="Comment Subject Char"/>
    <w:basedOn w:val="CommentTextChar"/>
    <w:link w:val="CommentSubject"/>
    <w:uiPriority w:val="99"/>
    <w:semiHidden w:val="1"/>
    <w:rsid w:val="00AD0F88"/>
    <w:rPr>
      <w:rFonts w:ascii="Arial" w:hAnsi="Arial"/>
      <w:b w:val="1"/>
      <w:bCs w:val="1"/>
      <w:color w:val="000000" w:themeColor="text1"/>
      <w:kern w:val="2"/>
      <w:sz w:val="20"/>
      <w:szCs w:val="20"/>
    </w:rPr>
  </w:style>
  <w:style w:type="table" w:styleId="TableGrid">
    <w:name w:val="Table Grid"/>
    <w:basedOn w:val="TableNormal"/>
    <w:uiPriority w:val="39"/>
    <w:rsid w:val="00896C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FC2B5C"/>
    <w:rPr>
      <w:color w:val="0563c1" w:themeColor="hyperlink"/>
      <w:u w:val="single"/>
    </w:rPr>
  </w:style>
  <w:style w:type="character" w:styleId="UnresolvedMention1" w:customStyle="1">
    <w:name w:val="Unresolved Mention1"/>
    <w:basedOn w:val="DefaultParagraphFont"/>
    <w:uiPriority w:val="99"/>
    <w:semiHidden w:val="1"/>
    <w:unhideWhenUsed w:val="1"/>
    <w:rsid w:val="00FC2B5C"/>
    <w:rPr>
      <w:color w:val="605e5c"/>
      <w:shd w:color="auto" w:fill="e1dfdd" w:val="clear"/>
    </w:rPr>
  </w:style>
  <w:style w:type="paragraph" w:styleId="Bibliography">
    <w:name w:val="Bibliography"/>
    <w:basedOn w:val="Normal"/>
    <w:next w:val="Normal"/>
    <w:uiPriority w:val="37"/>
    <w:unhideWhenUsed w:val="1"/>
    <w:rsid w:val="00B2769B"/>
    <w:pPr>
      <w:tabs>
        <w:tab w:val="left" w:pos="264"/>
      </w:tabs>
      <w:spacing w:after="240" w:line="240" w:lineRule="auto"/>
      <w:ind w:left="264" w:hanging="264"/>
    </w:pPr>
  </w:style>
  <w:style w:type="character" w:styleId="Heading1Char" w:customStyle="1">
    <w:name w:val="Heading 1 Char"/>
    <w:basedOn w:val="DefaultParagraphFont"/>
    <w:link w:val="Heading1"/>
    <w:uiPriority w:val="9"/>
    <w:rsid w:val="00132E24"/>
    <w:rPr>
      <w:rFonts w:ascii="Arial" w:hAnsi="Arial" w:cstheme="majorBidi" w:eastAsiaTheme="majorEastAsia"/>
      <w:b w:val="1"/>
      <w:sz w:val="24"/>
      <w:szCs w:val="32"/>
    </w:rPr>
  </w:style>
  <w:style w:type="paragraph" w:styleId="Subtitle">
    <w:name w:val="Subtitle"/>
    <w:basedOn w:val="Normal"/>
    <w:next w:val="Normal"/>
    <w:link w:val="SubtitleChar"/>
    <w:uiPriority w:val="11"/>
    <w:qFormat w:val="1"/>
    <w:pPr>
      <w:spacing w:line="480" w:lineRule="auto"/>
    </w:pPr>
    <w:rPr>
      <w:b w:val="1"/>
    </w:rPr>
  </w:style>
  <w:style w:type="character" w:styleId="SubtitleChar" w:customStyle="1">
    <w:name w:val="Subtitle Char"/>
    <w:basedOn w:val="DefaultParagraphFont"/>
    <w:link w:val="Subtitle"/>
    <w:uiPriority w:val="11"/>
    <w:rsid w:val="00132E24"/>
    <w:rPr>
      <w:rFonts w:ascii="Arial" w:hAnsi="Arial" w:eastAsiaTheme="minorEastAsia"/>
      <w:b w:val="1"/>
      <w:spacing w:val="15"/>
    </w:rPr>
  </w:style>
  <w:style w:type="paragraph" w:styleId="TOCHeading">
    <w:name w:val="TOC Heading"/>
    <w:basedOn w:val="Heading1"/>
    <w:next w:val="Normal"/>
    <w:uiPriority w:val="39"/>
    <w:unhideWhenUsed w:val="1"/>
    <w:qFormat w:val="1"/>
    <w:rsid w:val="00572B2D"/>
    <w:pPr>
      <w:spacing w:after="0" w:afterAutospacing="0" w:before="240" w:beforeAutospacing="0" w:line="259" w:lineRule="auto"/>
      <w:outlineLvl w:val="9"/>
    </w:pPr>
    <w:rPr>
      <w:rFonts w:asciiTheme="majorHAnsi" w:hAnsiTheme="majorHAnsi"/>
      <w:b w:val="0"/>
      <w:color w:val="2e74b5" w:themeColor="accent1" w:themeShade="0000BF"/>
      <w:sz w:val="32"/>
    </w:rPr>
  </w:style>
  <w:style w:type="paragraph" w:styleId="TOC2">
    <w:name w:val="toc 2"/>
    <w:basedOn w:val="Normal"/>
    <w:next w:val="Normal"/>
    <w:autoRedefine w:val="1"/>
    <w:uiPriority w:val="39"/>
    <w:unhideWhenUsed w:val="1"/>
    <w:rsid w:val="0056220E"/>
    <w:pPr>
      <w:tabs>
        <w:tab w:val="right" w:leader="dot" w:pos="8755"/>
      </w:tabs>
      <w:spacing w:after="100" w:afterAutospacing="1" w:before="100" w:beforeAutospacing="1" w:line="240" w:lineRule="auto"/>
      <w:ind w:left="221"/>
    </w:pPr>
    <w:rPr>
      <w:rFonts w:eastAsiaTheme="minorEastAsia"/>
    </w:rPr>
  </w:style>
  <w:style w:type="paragraph" w:styleId="TOC1">
    <w:name w:val="toc 1"/>
    <w:basedOn w:val="Normal"/>
    <w:next w:val="Normal"/>
    <w:autoRedefine w:val="1"/>
    <w:uiPriority w:val="39"/>
    <w:unhideWhenUsed w:val="1"/>
    <w:rsid w:val="0056220E"/>
    <w:pPr>
      <w:tabs>
        <w:tab w:val="right" w:leader="dot" w:pos="8755"/>
      </w:tabs>
      <w:spacing w:after="100" w:afterAutospacing="1" w:before="100" w:beforeAutospacing="1" w:line="240" w:lineRule="auto"/>
    </w:pPr>
    <w:rPr>
      <w:rFonts w:eastAsiaTheme="minorEastAsia"/>
    </w:rPr>
  </w:style>
  <w:style w:type="paragraph" w:styleId="TOC3">
    <w:name w:val="toc 3"/>
    <w:basedOn w:val="Normal"/>
    <w:next w:val="Normal"/>
    <w:autoRedefine w:val="1"/>
    <w:uiPriority w:val="39"/>
    <w:unhideWhenUsed w:val="1"/>
    <w:rsid w:val="00572B2D"/>
    <w:pPr>
      <w:spacing w:after="100"/>
      <w:ind w:left="440"/>
    </w:pPr>
    <w:rPr>
      <w:rFonts w:eastAsiaTheme="minorEastAsia"/>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paragraph" w:styleId="BalloonText">
    <w:name w:val="Balloon Text"/>
    <w:basedOn w:val="Normal"/>
    <w:link w:val="BalloonTextChar"/>
    <w:uiPriority w:val="99"/>
    <w:semiHidden w:val="1"/>
    <w:unhideWhenUsed w:val="1"/>
    <w:rsid w:val="008D4B9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D4B9C"/>
    <w:rPr>
      <w:rFonts w:ascii="Segoe UI" w:cs="Segoe UI" w:hAnsi="Segoe UI"/>
      <w:sz w:val="18"/>
      <w:szCs w:val="18"/>
    </w:rPr>
  </w:style>
  <w:style w:type="character" w:styleId="anchor-text" w:customStyle="1">
    <w:name w:val="anchor-text"/>
    <w:basedOn w:val="DefaultParagraphFont"/>
    <w:rsid w:val="007A110E"/>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line="480" w:lineRule="auto"/>
    </w:pPr>
    <w:rPr>
      <w:b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1088/1741-2560/7/2/026001" TargetMode="External"/><Relationship Id="rId22" Type="http://schemas.openxmlformats.org/officeDocument/2006/relationships/hyperlink" Target="http://dx.doi.org/10.1016/j.jneumeth.2015.08.015" TargetMode="External"/><Relationship Id="rId21" Type="http://schemas.openxmlformats.org/officeDocument/2006/relationships/hyperlink" Target="https://www.sciencedirect.com/journal/journal-of-neuroscience-methods/vol/256/suppl/C" TargetMode="External"/><Relationship Id="rId24" Type="http://schemas.openxmlformats.org/officeDocument/2006/relationships/hyperlink" Target="https://www.sciencedirect.com/journal/clinical-neurophysiology/vol/126/issue/3" TargetMode="External"/><Relationship Id="rId23" Type="http://schemas.openxmlformats.org/officeDocument/2006/relationships/hyperlink" Target="http://dx.doi.org/10.3389/fninf.2018.00004" TargetMode="External"/><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footer" Target="footer6.xml"/><Relationship Id="rId25" Type="http://schemas.openxmlformats.org/officeDocument/2006/relationships/hyperlink" Target="http://dx.doi.org/10.1016/j.clinph.2014.05.038"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footer" Target="footer7.xml"/><Relationship Id="rId14" Type="http://schemas.openxmlformats.org/officeDocument/2006/relationships/footer" Target="footer2.xml"/><Relationship Id="rId17" Type="http://schemas.openxmlformats.org/officeDocument/2006/relationships/footer" Target="footer4.xml"/><Relationship Id="rId16" Type="http://schemas.openxmlformats.org/officeDocument/2006/relationships/footer" Target="footer3.xml"/><Relationship Id="rId19" Type="http://schemas.openxmlformats.org/officeDocument/2006/relationships/footer" Target="footer5.xml"/><Relationship Id="rId18"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uFD9E18uoJ4gz8wvMRHJS+knWg==">CgMxLjAyDmguY2M4amQ5NGpiYzNrMg5oLms4Y2JjMzYzZGhkeDIOaC4xbTBmMXVybmR0dnkyCWguMWZvYjl0ZTIOaC44ZTN2bGtjOXlxYzIyDmguYnpienNsdHYzajJvMg5oLjgwbnZtbjQxbjd1eDINaC5qNHh6ODgxaXU2ZDIJaC4xdDNoNXNmOAByITExbzlHR0hSc1VhYjJyWFlTZWIxUGdHUjUteU4zWUdlcw==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2024-05-15T19:18:00Z</dcterms:created>
  <dc:creator>Paolo Gonzalez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id="9p8FX9WX"/&gt;&lt;style id="http://www.zotero.org/styles/vancouver" locale="es-MX"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