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1800"/>
        <w:jc w:val="center"/>
      </w:pPr>
      <w:r>
        <w:rPr>
          <w:rFonts w:ascii="Arial" w:hAnsi="Arial"/>
          <w:b/>
          <w:color w:val="5C3034"/>
          <w:sz w:val="56"/>
        </w:rPr>
        <w:t>TERRA DOS VENTOS</w:t>
      </w:r>
    </w:p>
    <w:p>
      <w:pPr>
        <w:jc w:val="center"/>
      </w:pPr>
      <w:r>
        <w:rPr>
          <w:color w:val="7A4A3D"/>
          <w:sz w:val="34"/>
        </w:rPr>
        <w:t>Diagnóstico estratégico e base de conteúdo</w:t>
      </w:r>
    </w:p>
    <w:p>
      <w:pPr>
        <w:spacing w:before="360"/>
        <w:jc w:val="center"/>
      </w:pPr>
      <w:r>
        <w:rPr>
          <w:color w:val="505050"/>
          <w:sz w:val="22"/>
        </w:rPr>
        <w:t>Reposicionamento de redes sociais, narrativa de marca, wine bar e experiências</w:t>
      </w:r>
    </w:p>
    <w:p>
      <w:pPr>
        <w:spacing w:before="1600"/>
        <w:jc w:val="center"/>
      </w:pPr>
      <w:r>
        <w:rPr>
          <w:color w:val="5A5A5A"/>
          <w:sz w:val="20"/>
        </w:rPr>
        <w:t>Preparado para: Catenacom</w:t>
        <w:br/>
        <w:t>Cliente: Vinícola Terra dos Ventos</w:t>
        <w:br/>
        <w:t>Data: Junho de 2026</w:t>
      </w:r>
    </w:p>
    <w:p>
      <w:r>
        <w:br w:type="page"/>
      </w:r>
    </w:p>
    <w:p>
      <w:pPr>
        <w:pStyle w:val="Heading1"/>
      </w:pPr>
      <w:r>
        <w:t>Objetivo deste documento</w:t>
      </w:r>
    </w:p>
    <w:p>
      <w:pPr>
        <w:pStyle w:val="BodyText"/>
        <w:spacing w:before="0" w:after="120" w:line="259" w:lineRule="auto"/>
      </w:pPr>
      <w:r>
        <w:t>Este documento organiza os principais aprendizados da primeira reunião com a Vinícola Terra dos Ventos e dos textos institucionais e poéticos fornecidos pela marca. O objetivo é criar uma base estratégica para produção de conteúdo, reposicionamento das redes sociais, apresentação dos vinhos, lançamento do wine bar e futuras campanhas de experiência.</w:t>
      </w:r>
    </w:p>
    <w:p>
      <w:pPr>
        <w:pStyle w:val="BodyText"/>
        <w:spacing w:before="0" w:after="120" w:line="259" w:lineRule="auto"/>
      </w:pPr>
      <w:r>
        <w:t>Os trechos descontraídos da reunião foram desconsiderados. A análise concentrou-se em história, posicionamento, cultura, identidade verbal, oportunidades editoriais e elementos simbólicos que podem sustentar a comunicação da vinícola.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749"/>
      </w:tblGrid>
      <w:tr>
        <w:tc>
          <w:tcPr>
            <w:tcW w:type="dxa" w:w="9749"/>
            <w:shd w:fill="F4EFE7"/>
            <w:tcBorders>
              <w:top w:sz="8" w:val="single" w:color="D6C4AB"/>
              <w:left w:sz="8" w:val="single" w:color="D6C4AB"/>
              <w:bottom w:sz="8" w:val="single" w:color="D6C4AB"/>
              <w:right w:sz="8" w:val="single" w:color="D6C4AB"/>
            </w:tcBorders>
          </w:tcPr>
          <w:p>
            <w:pPr>
              <w:pStyle w:val="BodyText"/>
              <w:spacing w:before="0" w:after="0" w:line="259" w:lineRule="auto"/>
            </w:pPr>
            <w:r>
              <w:rPr>
                <w:b/>
                <w:color w:val="5C3034"/>
              </w:rPr>
              <w:t>Síntese central</w:t>
            </w:r>
            <w:r>
              <w:br/>
              <w:t>A Terra dos Ventos não precisa inventar uma história. Ela precisa organizar, lapidar e comunicar melhor uma história que já existe: vento, terra, pedra, videira, café, Portugal, sonho coletivo e hospitalidade.</w:t>
            </w:r>
          </w:p>
        </w:tc>
      </w:tr>
    </w:tbl>
    <w:p/>
    <w:p>
      <w:pPr>
        <w:pStyle w:val="Heading2"/>
      </w:pPr>
      <w:r>
        <w:t>Materiais analisados</w:t>
      </w:r>
    </w:p>
    <w:p>
      <w:pPr>
        <w:pStyle w:val="ListBullet"/>
        <w:spacing w:before="0" w:after="60" w:line="259" w:lineRule="auto"/>
      </w:pPr>
      <w:r>
        <w:t>Sumário da primeira reunião com a Terra dos Ventos.</w:t>
      </w:r>
    </w:p>
    <w:p>
      <w:pPr>
        <w:pStyle w:val="ListBullet"/>
        <w:spacing w:before="0" w:after="60" w:line="259" w:lineRule="auto"/>
      </w:pPr>
      <w:r>
        <w:t>Transcrição completa da primeira reunião.</w:t>
      </w:r>
    </w:p>
    <w:p>
      <w:pPr>
        <w:pStyle w:val="ListBullet"/>
        <w:spacing w:before="0" w:after="60" w:line="259" w:lineRule="auto"/>
      </w:pPr>
      <w:r>
        <w:t>Texto manifesto institucional da antiga Vale dos Ventos / atual Terra dos Ventos.</w:t>
      </w:r>
    </w:p>
    <w:p>
      <w:pPr>
        <w:pStyle w:val="ListBullet"/>
        <w:spacing w:before="0" w:after="60" w:line="259" w:lineRule="auto"/>
      </w:pPr>
      <w:r>
        <w:t>Poema do vinho Vento Nascente.</w:t>
      </w:r>
    </w:p>
    <w:p>
      <w:pPr>
        <w:pStyle w:val="ListBullet"/>
        <w:spacing w:before="0" w:after="60" w:line="259" w:lineRule="auto"/>
      </w:pPr>
      <w:r>
        <w:t>Poema do vinho Vento Rebelde.</w:t>
      </w:r>
    </w:p>
    <w:p>
      <w:pPr>
        <w:pStyle w:val="ListBullet"/>
        <w:spacing w:before="0" w:after="60" w:line="259" w:lineRule="auto"/>
      </w:pPr>
      <w:r>
        <w:t>Texto A Lenda dos Ventos.</w:t>
      </w:r>
    </w:p>
    <w:p>
      <w:pPr>
        <w:pStyle w:val="ListBullet"/>
        <w:spacing w:before="0" w:after="60" w:line="259" w:lineRule="auto"/>
      </w:pPr>
      <w:r>
        <w:t>Objeto do contrato de planejamento, social media e produção de conteúdo.</w:t>
      </w:r>
    </w:p>
    <w:p>
      <w:pPr>
        <w:pStyle w:val="Heading1"/>
      </w:pPr>
      <w:r>
        <w:t>1. Diagnóstico estratégico da marca</w:t>
      </w:r>
    </w:p>
    <w:p>
      <w:pPr>
        <w:pStyle w:val="BodyText"/>
        <w:spacing w:before="0" w:after="120" w:line="259" w:lineRule="auto"/>
      </w:pPr>
      <w:r>
        <w:t>A Terra dos Ventos vive um momento de transição importante: a marca sai de uma fase mais interna, de construção do projeto, e começa a se apresentar publicamente como vinícola, destino de experiência e futura referência regional em vinho, gastronomia e hospitalidade.</w:t>
      </w:r>
    </w:p>
    <w:p>
      <w:pPr>
        <w:pStyle w:val="BodyText"/>
        <w:spacing w:before="0" w:after="120" w:line="259" w:lineRule="auto"/>
      </w:pPr>
      <w:r>
        <w:t>O principal ativo da marca é sua história real. O projeto começou em 2020, com a escolha criteriosa de uma propriedade em Espírito Santo do Pinhal a partir de potencial de terroir. A propriedade estava abandonada, foi recuperada, recebeu plantio de árvores, restauração de nascentes e preservação do café como parte da memória local. A uva entrou nesse território não como substituição, mas como encontro entre culturas.</w:t>
      </w:r>
    </w:p>
    <w:p>
      <w:pPr>
        <w:pStyle w:val="BodyText"/>
        <w:spacing w:before="0" w:after="120" w:line="259" w:lineRule="auto"/>
      </w:pPr>
      <w:r>
        <w:t>O segundo ativo é a narrativa simbólica. O vento não aparece apenas como elemento climático, mas como personagem da marca. Ele nasce, cresce, conduz, amadurece, seca a terra, transporta pólen, aproxima pessoas e ajuda a construir a identidade dos vinhos.</w:t>
      </w:r>
    </w:p>
    <w:p>
      <w:pPr>
        <w:pStyle w:val="BodyText"/>
        <w:spacing w:before="0" w:after="120" w:line="259" w:lineRule="auto"/>
      </w:pPr>
      <w:r>
        <w:t>O terceiro ativo é a decisão de trabalhar qualidade, conceito e experiência, não volume. A fala dos sócios deixa claro que a vinícola não busca ser a maior da região, mas sim uma marca pequena em escala, forte em percepção de valor e referência em serviço, wine bar, vinhos e futura hospedagem.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749"/>
      </w:tblGrid>
      <w:tr>
        <w:tc>
          <w:tcPr>
            <w:tcW w:type="dxa" w:w="9749"/>
            <w:shd w:fill="F4EFE7"/>
            <w:tcBorders>
              <w:top w:sz="8" w:val="single" w:color="D6C4AB"/>
              <w:left w:sz="8" w:val="single" w:color="D6C4AB"/>
              <w:bottom w:sz="8" w:val="single" w:color="D6C4AB"/>
              <w:right w:sz="8" w:val="single" w:color="D6C4AB"/>
            </w:tcBorders>
          </w:tcPr>
          <w:p>
            <w:pPr>
              <w:pStyle w:val="BodyText"/>
              <w:spacing w:before="0" w:after="0" w:line="259" w:lineRule="auto"/>
            </w:pPr>
            <w:r>
              <w:rPr>
                <w:b/>
                <w:color w:val="5C3034"/>
              </w:rPr>
              <w:t>Diagnóstico resumido</w:t>
            </w:r>
            <w:r>
              <w:br/>
              <w:t>A marca tem alma, repertório e verdade. O desafio da Catenacom é transformar esse material em uma comunicação mais clara, recorrente, premium e desejável, sem perder a espontaneidade e a poesia que já existem.</w:t>
            </w:r>
          </w:p>
        </w:tc>
      </w:tr>
    </w:tbl>
    <w:p/>
    <w:p>
      <w:pPr>
        <w:pStyle w:val="Heading1"/>
      </w:pPr>
      <w:r>
        <w:t>2. Essência da marca</w:t>
      </w:r>
    </w:p>
    <w:p>
      <w:pPr>
        <w:pStyle w:val="BodyText"/>
        <w:spacing w:before="0" w:after="120" w:line="259" w:lineRule="auto"/>
      </w:pPr>
      <w:r>
        <w:t>A essência recomendada para a Terra dos Ventos é: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749"/>
      </w:tblGrid>
      <w:tr>
        <w:tc>
          <w:tcPr>
            <w:tcW w:type="dxa" w:w="9749"/>
            <w:shd w:fill="EFE6DA"/>
            <w:tcBorders>
              <w:top w:sz="8" w:val="single" w:color="D6C4AB"/>
              <w:left w:sz="8" w:val="single" w:color="D6C4AB"/>
              <w:bottom w:sz="8" w:val="single" w:color="D6C4AB"/>
              <w:right w:sz="8" w:val="single" w:color="D6C4AB"/>
            </w:tcBorders>
          </w:tcPr>
          <w:p>
            <w:pPr>
              <w:pStyle w:val="BodyText"/>
              <w:spacing w:before="0" w:after="0" w:line="259" w:lineRule="auto"/>
            </w:pPr>
            <w:r>
              <w:rPr>
                <w:b/>
                <w:color w:val="5C3034"/>
              </w:rPr>
              <w:t>Essência</w:t>
            </w:r>
            <w:r>
              <w:br/>
              <w:t>Onde o vento encontra a terra, nasce uma experiência.</w:t>
            </w:r>
          </w:p>
        </w:tc>
      </w:tr>
    </w:tbl>
    <w:p/>
    <w:p>
      <w:pPr>
        <w:pStyle w:val="BodyText"/>
        <w:spacing w:before="0" w:after="120" w:line="259" w:lineRule="auto"/>
      </w:pPr>
      <w:r>
        <w:t>Essa frase resume o território simbólico da marca. Ela une natureza, terroir, vinho, experiência, hospitalidade e pertencimento.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874"/>
        <w:gridCol w:w="4874"/>
      </w:tblGrid>
      <w:tr>
        <w:tc>
          <w:tcPr>
            <w:tcW w:type="dxa" w:w="4874"/>
            <w:shd w:fill="5C3034"/>
            <w:vAlign w:val="center"/>
          </w:tcPr>
          <w:p>
            <w:r>
              <w:rPr>
                <w:b/>
                <w:color w:val="FFFFFF"/>
              </w:rPr>
              <w:t>Elemento</w:t>
            </w:r>
          </w:p>
        </w:tc>
        <w:tc>
          <w:tcPr>
            <w:tcW w:type="dxa" w:w="4874"/>
            <w:shd w:fill="5C3034"/>
            <w:vAlign w:val="center"/>
          </w:tcPr>
          <w:p>
            <w:r>
              <w:rPr>
                <w:b/>
                <w:color w:val="FFFFFF"/>
              </w:rPr>
              <w:t>Significado para a marca</w:t>
            </w:r>
          </w:p>
        </w:tc>
      </w:tr>
      <w:tr>
        <w:tc>
          <w:tcPr>
            <w:tcW w:type="dxa" w:w="4874"/>
            <w:vAlign w:val="top"/>
          </w:tcPr>
          <w:p>
            <w:pPr>
              <w:pStyle w:val="BodyText"/>
            </w:pPr>
            <w:r>
              <w:rPr>
                <w:sz w:val="16"/>
              </w:rPr>
              <w:t>Vento</w:t>
            </w:r>
          </w:p>
        </w:tc>
        <w:tc>
          <w:tcPr>
            <w:tcW w:type="dxa" w:w="4874"/>
            <w:vAlign w:val="top"/>
          </w:tcPr>
          <w:p>
            <w:pPr>
              <w:pStyle w:val="BodyText"/>
            </w:pPr>
            <w:r>
              <w:rPr>
                <w:sz w:val="16"/>
              </w:rPr>
              <w:t>Personagem central da narrativa. Representa movimento, brisa, transformação, fertilidade, maturação, liberdade e encontro.</w:t>
            </w:r>
          </w:p>
        </w:tc>
      </w:tr>
      <w:tr>
        <w:tc>
          <w:tcPr>
            <w:tcW w:type="dxa" w:w="4874"/>
            <w:vAlign w:val="top"/>
          </w:tcPr>
          <w:p>
            <w:pPr>
              <w:pStyle w:val="BodyText"/>
            </w:pPr>
            <w:r>
              <w:rPr>
                <w:sz w:val="16"/>
              </w:rPr>
              <w:t>Terra</w:t>
            </w:r>
          </w:p>
        </w:tc>
        <w:tc>
          <w:tcPr>
            <w:tcW w:type="dxa" w:w="4874"/>
            <w:vAlign w:val="top"/>
          </w:tcPr>
          <w:p>
            <w:pPr>
              <w:pStyle w:val="BodyText"/>
            </w:pPr>
            <w:r>
              <w:rPr>
                <w:sz w:val="16"/>
              </w:rPr>
              <w:t>Base do terroir, da propriedade recuperada, das nascentes, das árvores, da agricultura e da memória regional.</w:t>
            </w:r>
          </w:p>
        </w:tc>
      </w:tr>
      <w:tr>
        <w:tc>
          <w:tcPr>
            <w:tcW w:type="dxa" w:w="4874"/>
            <w:vAlign w:val="top"/>
          </w:tcPr>
          <w:p>
            <w:pPr>
              <w:pStyle w:val="BodyText"/>
            </w:pPr>
            <w:r>
              <w:rPr>
                <w:sz w:val="16"/>
              </w:rPr>
              <w:t>Encontro</w:t>
            </w:r>
          </w:p>
        </w:tc>
        <w:tc>
          <w:tcPr>
            <w:tcW w:type="dxa" w:w="4874"/>
            <w:vAlign w:val="top"/>
          </w:tcPr>
          <w:p>
            <w:pPr>
              <w:pStyle w:val="BodyText"/>
            </w:pPr>
            <w:r>
              <w:rPr>
                <w:sz w:val="16"/>
              </w:rPr>
              <w:t>Símbolo da Serra dos Encontros: café e uva, Minas e São Paulo, tradição e inovação, campo e experiência.</w:t>
            </w:r>
          </w:p>
        </w:tc>
      </w:tr>
      <w:tr>
        <w:tc>
          <w:tcPr>
            <w:tcW w:type="dxa" w:w="4874"/>
            <w:vAlign w:val="top"/>
          </w:tcPr>
          <w:p>
            <w:pPr>
              <w:pStyle w:val="BodyText"/>
            </w:pPr>
            <w:r>
              <w:rPr>
                <w:sz w:val="16"/>
              </w:rPr>
              <w:t>Pedra</w:t>
            </w:r>
          </w:p>
        </w:tc>
        <w:tc>
          <w:tcPr>
            <w:tcW w:type="dxa" w:w="4874"/>
            <w:vAlign w:val="top"/>
          </w:tcPr>
          <w:p>
            <w:pPr>
              <w:pStyle w:val="BodyText"/>
            </w:pPr>
            <w:r>
              <w:rPr>
                <w:sz w:val="16"/>
              </w:rPr>
              <w:t>Materialidade dos patamares, inspiração no Douro, esforço, permanência e construção de legado.</w:t>
            </w:r>
          </w:p>
        </w:tc>
      </w:tr>
      <w:tr>
        <w:tc>
          <w:tcPr>
            <w:tcW w:type="dxa" w:w="4874"/>
            <w:vAlign w:val="top"/>
          </w:tcPr>
          <w:p>
            <w:pPr>
              <w:pStyle w:val="BodyText"/>
            </w:pPr>
            <w:r>
              <w:rPr>
                <w:sz w:val="16"/>
              </w:rPr>
              <w:t>Portugal</w:t>
            </w:r>
          </w:p>
        </w:tc>
        <w:tc>
          <w:tcPr>
            <w:tcW w:type="dxa" w:w="4874"/>
            <w:vAlign w:val="top"/>
          </w:tcPr>
          <w:p>
            <w:pPr>
              <w:pStyle w:val="BodyText"/>
            </w:pPr>
            <w:r>
              <w:rPr>
                <w:sz w:val="16"/>
              </w:rPr>
              <w:t>Referência cultural, estética e gastronômica. Aparece nos patamares, nos poemas, no vinho e no futuro wine bar.</w:t>
            </w:r>
          </w:p>
        </w:tc>
      </w:tr>
      <w:tr>
        <w:tc>
          <w:tcPr>
            <w:tcW w:type="dxa" w:w="4874"/>
            <w:vAlign w:val="top"/>
          </w:tcPr>
          <w:p>
            <w:pPr>
              <w:pStyle w:val="BodyText"/>
            </w:pPr>
            <w:r>
              <w:rPr>
                <w:sz w:val="16"/>
              </w:rPr>
              <w:t>Experiência</w:t>
            </w:r>
          </w:p>
        </w:tc>
        <w:tc>
          <w:tcPr>
            <w:tcW w:type="dxa" w:w="4874"/>
            <w:vAlign w:val="top"/>
          </w:tcPr>
          <w:p>
            <w:pPr>
              <w:pStyle w:val="BodyText"/>
            </w:pPr>
            <w:r>
              <w:rPr>
                <w:sz w:val="16"/>
              </w:rPr>
              <w:t>Wine bar, gastronomia portuguesa, visitas, eventos, adoção de videiras e futura hospedagem.</w:t>
            </w:r>
          </w:p>
        </w:tc>
      </w:tr>
    </w:tbl>
    <w:p/>
    <w:p>
      <w:pPr>
        <w:pStyle w:val="Heading1"/>
      </w:pPr>
      <w:r>
        <w:t>3. Posicionamento recomendado</w:t>
      </w:r>
    </w:p>
    <w:p>
      <w:pPr>
        <w:pStyle w:val="Heading2"/>
      </w:pPr>
      <w:r>
        <w:t>Posicionamento interno</w:t>
      </w:r>
    </w:p>
    <w:p>
      <w:pPr>
        <w:pStyle w:val="BodyText"/>
        <w:spacing w:before="0" w:after="120" w:line="259" w:lineRule="auto"/>
      </w:pPr>
      <w:r>
        <w:t>A Terra dos Ventos é uma vinícola boutique em Espírito Santo do Pinhal, criada para transformar terroir, poesia e hospitalidade em vinhos e experiências de alto valor emocional.</w:t>
      </w:r>
    </w:p>
    <w:p>
      <w:pPr>
        <w:pStyle w:val="Heading2"/>
      </w:pPr>
      <w:r>
        <w:t>Posicionamento público</w:t>
      </w:r>
    </w:p>
    <w:p>
      <w:pPr>
        <w:pStyle w:val="BodyText"/>
        <w:spacing w:before="0" w:after="120" w:line="259" w:lineRule="auto"/>
      </w:pPr>
      <w:r>
        <w:t>Na Serra dos Encontros, entre o café e a uva, a Terra dos Ventos nasce para celebrar vinhos de personalidade, experiências à mesa e a força de uma terra onde o vento também cultiva histórias.</w:t>
      </w:r>
    </w:p>
    <w:p>
      <w:pPr>
        <w:pStyle w:val="Heading2"/>
      </w:pPr>
      <w:r>
        <w:t>Frases-conceito</w:t>
      </w:r>
    </w:p>
    <w:p>
      <w:pPr>
        <w:pStyle w:val="ListBullet"/>
        <w:spacing w:before="0" w:after="60" w:line="259" w:lineRule="auto"/>
      </w:pPr>
      <w:r>
        <w:t>Vinhos nascidos do vento, da terra e dos encontros.</w:t>
      </w:r>
    </w:p>
    <w:p>
      <w:pPr>
        <w:pStyle w:val="ListBullet"/>
        <w:spacing w:before="0" w:after="60" w:line="259" w:lineRule="auto"/>
      </w:pPr>
      <w:r>
        <w:t>Onde o vento cultiva histórias.</w:t>
      </w:r>
    </w:p>
    <w:p>
      <w:pPr>
        <w:pStyle w:val="ListBullet"/>
        <w:spacing w:before="0" w:after="60" w:line="259" w:lineRule="auto"/>
      </w:pPr>
      <w:r>
        <w:t>Da terra ao vinho. Do vinho à experiência.</w:t>
      </w:r>
    </w:p>
    <w:p>
      <w:pPr>
        <w:pStyle w:val="ListBullet"/>
        <w:spacing w:before="0" w:after="60" w:line="259" w:lineRule="auto"/>
      </w:pPr>
      <w:r>
        <w:t>Entre pedras, videiras e memórias, nasce a Terra dos Ventos.</w:t>
      </w:r>
    </w:p>
    <w:p>
      <w:pPr>
        <w:pStyle w:val="ListBullet"/>
        <w:spacing w:before="0" w:after="60" w:line="259" w:lineRule="auto"/>
      </w:pPr>
      <w:r>
        <w:t>Uma vinícola para sentir antes de provar.</w:t>
      </w:r>
    </w:p>
    <w:p>
      <w:pPr>
        <w:pStyle w:val="Heading1"/>
      </w:pPr>
      <w:r>
        <w:t>4. Proposta de valor</w:t>
      </w:r>
    </w:p>
    <w:p>
      <w:pPr>
        <w:pStyle w:val="BodyText"/>
        <w:spacing w:before="0" w:after="120" w:line="259" w:lineRule="auto"/>
      </w:pPr>
      <w:r>
        <w:t>A proposta de valor não deve ser apenas vender vinho. A Terra dos Ventos deve vender a possibilidade de viver uma experiência de origem, paisagem, mesa, poesia e pertencimento.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749"/>
      </w:tblGrid>
      <w:tr>
        <w:tc>
          <w:tcPr>
            <w:tcW w:type="dxa" w:w="9749"/>
            <w:shd w:fill="F4EFE7"/>
            <w:tcBorders>
              <w:top w:sz="8" w:val="single" w:color="D6C4AB"/>
              <w:left w:sz="8" w:val="single" w:color="D6C4AB"/>
              <w:bottom w:sz="8" w:val="single" w:color="D6C4AB"/>
              <w:right w:sz="8" w:val="single" w:color="D6C4AB"/>
            </w:tcBorders>
          </w:tcPr>
          <w:p>
            <w:pPr>
              <w:pStyle w:val="BodyText"/>
              <w:spacing w:before="0" w:after="0" w:line="259" w:lineRule="auto"/>
            </w:pPr>
            <w:r>
              <w:rPr>
                <w:b/>
                <w:color w:val="5C3034"/>
              </w:rPr>
              <w:t>Proposta de valor</w:t>
            </w:r>
            <w:r>
              <w:br/>
              <w:t>Viver uma experiência de vinho com origem, história, paisagem, poesia, gastronomia e pertencimento.</w:t>
            </w:r>
          </w:p>
        </w:tc>
      </w:tr>
    </w:tbl>
    <w:p/>
    <w:p>
      <w:pPr>
        <w:pStyle w:val="ListBullet"/>
        <w:spacing w:before="0" w:after="60" w:line="259" w:lineRule="auto"/>
      </w:pPr>
      <w:r>
        <w:t>Vinhos de pequena escala com posicionamento premium.</w:t>
      </w:r>
    </w:p>
    <w:p>
      <w:pPr>
        <w:pStyle w:val="ListBullet"/>
        <w:spacing w:before="0" w:after="60" w:line="259" w:lineRule="auto"/>
      </w:pPr>
      <w:r>
        <w:t>História real de recuperação de propriedade.</w:t>
      </w:r>
    </w:p>
    <w:p>
      <w:pPr>
        <w:pStyle w:val="ListBullet"/>
        <w:spacing w:before="0" w:after="60" w:line="259" w:lineRule="auto"/>
      </w:pPr>
      <w:r>
        <w:t>Terroir escolhido com critério técnico.</w:t>
      </w:r>
    </w:p>
    <w:p>
      <w:pPr>
        <w:pStyle w:val="ListBullet"/>
        <w:spacing w:before="0" w:after="60" w:line="259" w:lineRule="auto"/>
      </w:pPr>
      <w:r>
        <w:t>Narrativa regional forte, entre café e uva.</w:t>
      </w:r>
    </w:p>
    <w:p>
      <w:pPr>
        <w:pStyle w:val="ListBullet"/>
        <w:spacing w:before="0" w:after="60" w:line="259" w:lineRule="auto"/>
      </w:pPr>
      <w:r>
        <w:t>Inspiração portuguesa nos patamares, na memória e na gastronomia.</w:t>
      </w:r>
    </w:p>
    <w:p>
      <w:pPr>
        <w:pStyle w:val="ListBullet"/>
        <w:spacing w:before="0" w:after="60" w:line="259" w:lineRule="auto"/>
      </w:pPr>
      <w:r>
        <w:t>Rótulos com alma e histórias próprias.</w:t>
      </w:r>
    </w:p>
    <w:p>
      <w:pPr>
        <w:pStyle w:val="ListBullet"/>
        <w:spacing w:before="0" w:after="60" w:line="259" w:lineRule="auto"/>
      </w:pPr>
      <w:r>
        <w:t>Wine bar como ponto de contato experiencial.</w:t>
      </w:r>
    </w:p>
    <w:p>
      <w:pPr>
        <w:pStyle w:val="ListBullet"/>
        <w:spacing w:before="0" w:after="60" w:line="259" w:lineRule="auto"/>
      </w:pPr>
      <w:r>
        <w:t>Potencial futuro de hospedagem, eventos e vivências completas.</w:t>
      </w:r>
    </w:p>
    <w:p>
      <w:pPr>
        <w:pStyle w:val="Heading1"/>
      </w:pPr>
      <w:r>
        <w:t>5. Tom de voz</w:t>
      </w:r>
    </w:p>
    <w:p>
      <w:pPr>
        <w:pStyle w:val="BodyText"/>
        <w:spacing w:before="0" w:after="120" w:line="259" w:lineRule="auto"/>
      </w:pPr>
      <w:r>
        <w:t>O tom de voz ideal deve ser poético, elegante, sensorial e verdadeiro, mas sem cair em excesso literário. A marca pode emocionar, desde que a poesia esteja ancorada em elementos concretos da história: vento, terra, pedra, videira, taça, mesa, café, paisagem e pessoas.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874"/>
        <w:gridCol w:w="4874"/>
      </w:tblGrid>
      <w:tr>
        <w:tc>
          <w:tcPr>
            <w:tcW w:type="dxa" w:w="4874"/>
            <w:shd w:fill="5C3034"/>
            <w:vAlign w:val="center"/>
          </w:tcPr>
          <w:p>
            <w:r>
              <w:rPr>
                <w:b/>
                <w:color w:val="FFFFFF"/>
              </w:rPr>
              <w:t>Preferir</w:t>
            </w:r>
          </w:p>
        </w:tc>
        <w:tc>
          <w:tcPr>
            <w:tcW w:type="dxa" w:w="4874"/>
            <w:shd w:fill="5C3034"/>
            <w:vAlign w:val="center"/>
          </w:tcPr>
          <w:p>
            <w:r>
              <w:rPr>
                <w:b/>
                <w:color w:val="FFFFFF"/>
              </w:rPr>
              <w:t>Evitar</w:t>
            </w:r>
          </w:p>
        </w:tc>
      </w:tr>
      <w:tr>
        <w:tc>
          <w:tcPr>
            <w:tcW w:type="dxa" w:w="4874"/>
            <w:vAlign w:val="top"/>
          </w:tcPr>
          <w:p>
            <w:pPr>
              <w:pStyle w:val="BodyText"/>
            </w:pPr>
            <w:r>
              <w:rPr>
                <w:sz w:val="16"/>
              </w:rPr>
              <w:t>Frases sensoriais, elegantes e com imagens concretas.</w:t>
            </w:r>
          </w:p>
        </w:tc>
        <w:tc>
          <w:tcPr>
            <w:tcW w:type="dxa" w:w="4874"/>
            <w:vAlign w:val="top"/>
          </w:tcPr>
          <w:p>
            <w:pPr>
              <w:pStyle w:val="BodyText"/>
            </w:pPr>
            <w:r>
              <w:rPr>
                <w:sz w:val="16"/>
              </w:rPr>
              <w:t>Adjetivos genéricos de luxo sem sustentação.</w:t>
            </w:r>
          </w:p>
        </w:tc>
      </w:tr>
      <w:tr>
        <w:tc>
          <w:tcPr>
            <w:tcW w:type="dxa" w:w="4874"/>
            <w:vAlign w:val="top"/>
          </w:tcPr>
          <w:p>
            <w:pPr>
              <w:pStyle w:val="BodyText"/>
            </w:pPr>
            <w:r>
              <w:rPr>
                <w:sz w:val="16"/>
              </w:rPr>
              <w:t>Narrativas sobre origem, paisagem, talhões e mesa.</w:t>
            </w:r>
          </w:p>
        </w:tc>
        <w:tc>
          <w:tcPr>
            <w:tcW w:type="dxa" w:w="4874"/>
            <w:vAlign w:val="top"/>
          </w:tcPr>
          <w:p>
            <w:pPr>
              <w:pStyle w:val="BodyText"/>
            </w:pPr>
            <w:r>
              <w:rPr>
                <w:sz w:val="16"/>
              </w:rPr>
              <w:t>Promessas vazias como “experiência inesquecível” sem contexto.</w:t>
            </w:r>
          </w:p>
        </w:tc>
      </w:tr>
      <w:tr>
        <w:tc>
          <w:tcPr>
            <w:tcW w:type="dxa" w:w="4874"/>
            <w:vAlign w:val="top"/>
          </w:tcPr>
          <w:p>
            <w:pPr>
              <w:pStyle w:val="BodyText"/>
            </w:pPr>
            <w:r>
              <w:rPr>
                <w:sz w:val="16"/>
              </w:rPr>
              <w:t>Textos curtos com respiro e força poética.</w:t>
            </w:r>
          </w:p>
        </w:tc>
        <w:tc>
          <w:tcPr>
            <w:tcW w:type="dxa" w:w="4874"/>
            <w:vAlign w:val="top"/>
          </w:tcPr>
          <w:p>
            <w:pPr>
              <w:pStyle w:val="BodyText"/>
            </w:pPr>
            <w:r>
              <w:rPr>
                <w:sz w:val="16"/>
              </w:rPr>
              <w:t>Textos longos demais para feed e legendas muito densas.</w:t>
            </w:r>
          </w:p>
        </w:tc>
      </w:tr>
      <w:tr>
        <w:tc>
          <w:tcPr>
            <w:tcW w:type="dxa" w:w="4874"/>
            <w:vAlign w:val="top"/>
          </w:tcPr>
          <w:p>
            <w:pPr>
              <w:pStyle w:val="BodyText"/>
            </w:pPr>
            <w:r>
              <w:rPr>
                <w:sz w:val="16"/>
              </w:rPr>
              <w:t>Voz humana, autoral e afetiva.</w:t>
            </w:r>
          </w:p>
        </w:tc>
        <w:tc>
          <w:tcPr>
            <w:tcW w:type="dxa" w:w="4874"/>
            <w:vAlign w:val="top"/>
          </w:tcPr>
          <w:p>
            <w:pPr>
              <w:pStyle w:val="BodyText"/>
            </w:pPr>
            <w:r>
              <w:rPr>
                <w:sz w:val="16"/>
              </w:rPr>
              <w:t>Tom institucional frio ou excessivamente promocional.</w:t>
            </w:r>
          </w:p>
        </w:tc>
      </w:tr>
      <w:tr>
        <w:tc>
          <w:tcPr>
            <w:tcW w:type="dxa" w:w="4874"/>
            <w:vAlign w:val="top"/>
          </w:tcPr>
          <w:p>
            <w:pPr>
              <w:pStyle w:val="BodyText"/>
            </w:pPr>
            <w:r>
              <w:rPr>
                <w:sz w:val="16"/>
              </w:rPr>
              <w:t>Falar de qualidade com história e detalhe.</w:t>
            </w:r>
          </w:p>
        </w:tc>
        <w:tc>
          <w:tcPr>
            <w:tcW w:type="dxa" w:w="4874"/>
            <w:vAlign w:val="top"/>
          </w:tcPr>
          <w:p>
            <w:pPr>
              <w:pStyle w:val="BodyText"/>
            </w:pPr>
            <w:r>
              <w:rPr>
                <w:sz w:val="16"/>
              </w:rPr>
              <w:t>Dizer apenas “premium”, “exclusivo” e “sofisticado”.</w:t>
            </w:r>
          </w:p>
        </w:tc>
      </w:tr>
    </w:tbl>
    <w:p/>
    <w:p>
      <w:pPr>
        <w:pStyle w:val="Heading1"/>
      </w:pPr>
      <w:r>
        <w:t>6. Storytelling principal</w:t>
      </w:r>
    </w:p>
    <w:p>
      <w:pPr>
        <w:pStyle w:val="BodyText"/>
        <w:spacing w:before="0" w:after="120" w:line="259" w:lineRule="auto"/>
      </w:pPr>
      <w:r>
        <w:t>A Terra dos Ventos nasceu de um sonho coletivo em 2020. Antes de plantar, seus fundadores buscaram o lugar certo. A propriedade escolhida não foi acaso: foi selecionada pelo potencial de seu terroir, pelo solo, pelo clima, pela altitude e pelo vento.</w:t>
      </w:r>
    </w:p>
    <w:p>
      <w:pPr>
        <w:pStyle w:val="BodyText"/>
        <w:spacing w:before="0" w:after="120" w:line="259" w:lineRule="auto"/>
      </w:pPr>
      <w:r>
        <w:t>Ao chegarem, encontraram uma terra que precisava renascer. Nascentes foram recuperadas, árvores foram plantadas, a paisagem foi cuidada e o café foi preservado como parte da memória de Espírito Santo do Pinhal. Ali, na Serra dos Encontros, café e uva passaram a dividir o mesmo horizonte.</w:t>
      </w:r>
    </w:p>
    <w:p>
      <w:pPr>
        <w:pStyle w:val="BodyText"/>
        <w:spacing w:before="0" w:after="120" w:line="259" w:lineRule="auto"/>
      </w:pPr>
      <w:r>
        <w:t>Inspirada pela força dos vinhedos portugueses do Douro, a vinícola levou videiras para áreas desafiadoras, criando patamares de pedra onde antes parecia improvável plantar. Dessa terra restaurada nasceram vinhos com personalidade, poesia e propósito.</w:t>
      </w:r>
    </w:p>
    <w:p>
      <w:pPr>
        <w:pStyle w:val="BodyText"/>
        <w:spacing w:before="0" w:after="120" w:line="259" w:lineRule="auto"/>
      </w:pPr>
      <w:r>
        <w:t>Agora, com a abertura do wine bar, a Terra dos Ventos passa a transformar sua história em experiência: vinho, gastronomia portuguesa, paisagem, encontros e hospitalidade.</w:t>
      </w:r>
    </w:p>
    <w:p>
      <w:pPr>
        <w:pStyle w:val="Heading1"/>
      </w:pPr>
      <w:r>
        <w:t>7. Narrativas dos vinhos</w:t>
      </w:r>
    </w:p>
    <w:p>
      <w:pPr>
        <w:pStyle w:val="Heading2"/>
      </w:pPr>
      <w:r>
        <w:t>Vento Nascente</w:t>
      </w:r>
    </w:p>
    <w:p>
      <w:pPr>
        <w:pStyle w:val="BodyText"/>
        <w:spacing w:before="0" w:after="120" w:line="259" w:lineRule="auto"/>
      </w:pPr>
      <w:r>
        <w:t>O Vento Nascente é o vinho da origem. Ele nasce do primeiro talhão, da primeira safra, do começo do sonho. No poema fornecido, ele carrega ideias de caminho, liberdade, saudade, Portugal e continuidade da história.</w:t>
      </w:r>
    </w:p>
    <w:p>
      <w:pPr>
        <w:pStyle w:val="ListBullet"/>
        <w:spacing w:before="0" w:after="60" w:line="259" w:lineRule="auto"/>
      </w:pPr>
      <w:r>
        <w:rPr>
          <w:b/>
        </w:rPr>
        <w:t xml:space="preserve">Narrativa: </w:t>
      </w:r>
      <w:r>
        <w:t>o vinho que nasceu onde tudo começou. Um rótulo sobre origem, coragem e continuidade.</w:t>
      </w:r>
    </w:p>
    <w:p>
      <w:pPr>
        <w:pStyle w:val="ListBullet"/>
        <w:spacing w:before="0" w:after="60" w:line="259" w:lineRule="auto"/>
      </w:pPr>
      <w:r>
        <w:rPr>
          <w:b/>
        </w:rPr>
        <w:t xml:space="preserve">Frase 1: </w:t>
      </w:r>
      <w:r>
        <w:t>Vento Nascente: o primeiro sopro da Terra dos Ventos.</w:t>
      </w:r>
    </w:p>
    <w:p>
      <w:pPr>
        <w:pStyle w:val="ListBullet"/>
        <w:spacing w:before="0" w:after="60" w:line="259" w:lineRule="auto"/>
      </w:pPr>
      <w:r>
        <w:rPr>
          <w:b/>
        </w:rPr>
        <w:t xml:space="preserve">Frase 2: </w:t>
      </w:r>
      <w:r>
        <w:t>Um vinho para lembrar de onde viemos e brindar para onde vamos.</w:t>
      </w:r>
    </w:p>
    <w:p>
      <w:pPr>
        <w:pStyle w:val="ListBullet"/>
        <w:spacing w:before="0" w:after="60" w:line="259" w:lineRule="auto"/>
      </w:pPr>
      <w:r>
        <w:rPr>
          <w:b/>
        </w:rPr>
        <w:t xml:space="preserve">Frase 3: </w:t>
      </w:r>
      <w:r>
        <w:t>Do primeiro talhão, nasceu mais que uma safra: nasceu uma história.</w:t>
      </w:r>
    </w:p>
    <w:p>
      <w:pPr>
        <w:pStyle w:val="Heading2"/>
      </w:pPr>
      <w:r>
        <w:t>Vento Rebelde</w:t>
      </w:r>
    </w:p>
    <w:p>
      <w:pPr>
        <w:pStyle w:val="BodyText"/>
        <w:spacing w:before="0" w:after="120" w:line="259" w:lineRule="auto"/>
      </w:pPr>
      <w:r>
        <w:t>O Vento Rebelde é o vinho da ousadia. Ele nasce da decisão de plantar nos morros íngremes, nos patamares de pedra inspirados no Douro, mesmo quando parecia caro, difícil e improvável. O poema fala de construir uma escada de pedra para alcançar o céu, plantar videiras nos degraus e fazer com que o céu venha até a taça.</w:t>
      </w:r>
    </w:p>
    <w:p>
      <w:pPr>
        <w:pStyle w:val="ListBullet"/>
        <w:spacing w:before="0" w:after="60" w:line="259" w:lineRule="auto"/>
      </w:pPr>
      <w:r>
        <w:rPr>
          <w:b/>
        </w:rPr>
        <w:t xml:space="preserve">Narrativa: </w:t>
      </w:r>
      <w:r>
        <w:t>o vinho que nasceu da decisão de desafiar o terreno. Rebelde não por impulso, mas por convicção.</w:t>
      </w:r>
    </w:p>
    <w:p>
      <w:pPr>
        <w:pStyle w:val="ListBullet"/>
        <w:spacing w:before="0" w:after="60" w:line="259" w:lineRule="auto"/>
      </w:pPr>
      <w:r>
        <w:rPr>
          <w:b/>
        </w:rPr>
        <w:t xml:space="preserve">Frase 1: </w:t>
      </w:r>
      <w:r>
        <w:t>Vento Rebelde: quando a pedra sustenta o sonho.</w:t>
      </w:r>
    </w:p>
    <w:p>
      <w:pPr>
        <w:pStyle w:val="ListBullet"/>
        <w:spacing w:before="0" w:after="60" w:line="259" w:lineRule="auto"/>
      </w:pPr>
      <w:r>
        <w:rPr>
          <w:b/>
        </w:rPr>
        <w:t xml:space="preserve">Frase 2: </w:t>
      </w:r>
      <w:r>
        <w:t>Plantamos onde parecia improvável. Colhemos onde havia coragem.</w:t>
      </w:r>
    </w:p>
    <w:p>
      <w:pPr>
        <w:pStyle w:val="ListBullet"/>
        <w:spacing w:before="0" w:after="60" w:line="259" w:lineRule="auto"/>
      </w:pPr>
      <w:r>
        <w:rPr>
          <w:b/>
        </w:rPr>
        <w:t xml:space="preserve">Frase 3: </w:t>
      </w:r>
      <w:r>
        <w:t>Um vinho feito nos degraus de pedra entre a terra e o céu.</w:t>
      </w:r>
    </w:p>
    <w:p>
      <w:pPr>
        <w:pStyle w:val="Heading2"/>
      </w:pPr>
      <w:r>
        <w:t>Espumante e rosé</w:t>
      </w:r>
    </w:p>
    <w:p>
      <w:pPr>
        <w:pStyle w:val="BodyText"/>
        <w:spacing w:before="0" w:after="120" w:line="259" w:lineRule="auto"/>
      </w:pPr>
      <w:r>
        <w:t>Os materiais enviados ainda não apresentam uma narrativa tão desenvolvida para o espumante e o rosé quanto para Vento Nascente e Vento Rebelde. A recomendação é construir essas narrativas mantendo o mesmo universo simbólico.</w:t>
      </w:r>
    </w:p>
    <w:p>
      <w:pPr>
        <w:pStyle w:val="ListBullet"/>
        <w:spacing w:before="0" w:after="60" w:line="259" w:lineRule="auto"/>
      </w:pPr>
      <w:r>
        <w:rPr>
          <w:b/>
        </w:rPr>
        <w:t xml:space="preserve">Espumante: </w:t>
      </w:r>
      <w:r>
        <w:t>celebração, abertura, chegada, brinde, inauguração do wine bar e momentos de encontro.</w:t>
      </w:r>
    </w:p>
    <w:p>
      <w:pPr>
        <w:pStyle w:val="ListBullet"/>
        <w:spacing w:before="0" w:after="60" w:line="259" w:lineRule="auto"/>
      </w:pPr>
      <w:r>
        <w:rPr>
          <w:b/>
        </w:rPr>
        <w:t xml:space="preserve">Rosé: </w:t>
      </w:r>
      <w:r>
        <w:t>frescor, tarde, paisagem, leveza, gastronomia, encontros ao ar livre e experiências solares.</w:t>
      </w:r>
    </w:p>
    <w:p>
      <w:pPr>
        <w:pStyle w:val="Heading1"/>
      </w:pPr>
      <w:r>
        <w:t>8. Pilares editoriais para redes sociais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250"/>
        <w:gridCol w:w="3250"/>
        <w:gridCol w:w="3250"/>
      </w:tblGrid>
      <w:tr>
        <w:tc>
          <w:tcPr>
            <w:tcW w:type="dxa" w:w="3250"/>
            <w:shd w:fill="5C3034"/>
            <w:vAlign w:val="center"/>
          </w:tcPr>
          <w:p>
            <w:r>
              <w:rPr>
                <w:b/>
                <w:color w:val="FFFFFF"/>
              </w:rPr>
              <w:t>Pilar</w:t>
            </w:r>
          </w:p>
        </w:tc>
        <w:tc>
          <w:tcPr>
            <w:tcW w:type="dxa" w:w="3250"/>
            <w:shd w:fill="5C3034"/>
            <w:vAlign w:val="center"/>
          </w:tcPr>
          <w:p>
            <w:r>
              <w:rPr>
                <w:b/>
                <w:color w:val="FFFFFF"/>
              </w:rPr>
              <w:t>Objetivo</w:t>
            </w:r>
          </w:p>
        </w:tc>
        <w:tc>
          <w:tcPr>
            <w:tcW w:type="dxa" w:w="3250"/>
            <w:shd w:fill="5C3034"/>
            <w:vAlign w:val="center"/>
          </w:tcPr>
          <w:p>
            <w:r>
              <w:rPr>
                <w:b/>
                <w:color w:val="FFFFFF"/>
              </w:rPr>
              <w:t>Exemplos de conteúdo</w:t>
            </w:r>
          </w:p>
        </w:tc>
      </w:tr>
      <w:tr>
        <w:tc>
          <w:tcPr>
            <w:tcW w:type="dxa" w:w="3250"/>
            <w:vAlign w:val="top"/>
          </w:tcPr>
          <w:p>
            <w:pPr>
              <w:pStyle w:val="BodyText"/>
            </w:pPr>
            <w:r>
              <w:rPr>
                <w:sz w:val="16"/>
              </w:rPr>
              <w:t>Origem e território</w:t>
            </w:r>
          </w:p>
        </w:tc>
        <w:tc>
          <w:tcPr>
            <w:tcW w:type="dxa" w:w="3250"/>
            <w:vAlign w:val="top"/>
          </w:tcPr>
          <w:p>
            <w:pPr>
              <w:pStyle w:val="BodyText"/>
            </w:pPr>
            <w:r>
              <w:rPr>
                <w:sz w:val="16"/>
              </w:rPr>
              <w:t>Fazer o público entender de onde nasce a Terra dos Ventos.</w:t>
            </w:r>
          </w:p>
        </w:tc>
        <w:tc>
          <w:tcPr>
            <w:tcW w:type="dxa" w:w="3250"/>
            <w:vAlign w:val="top"/>
          </w:tcPr>
          <w:p>
            <w:pPr>
              <w:pStyle w:val="BodyText"/>
            </w:pPr>
            <w:r>
              <w:rPr>
                <w:sz w:val="16"/>
              </w:rPr>
              <w:t>Por que Terra dos Ventos; Serra dos Encontros; onde o café encontra a uva; vento do Sertãozinho; recuperação da propriedade.</w:t>
            </w:r>
          </w:p>
        </w:tc>
      </w:tr>
      <w:tr>
        <w:tc>
          <w:tcPr>
            <w:tcW w:type="dxa" w:w="3250"/>
            <w:vAlign w:val="top"/>
          </w:tcPr>
          <w:p>
            <w:pPr>
              <w:pStyle w:val="BodyText"/>
            </w:pPr>
            <w:r>
              <w:rPr>
                <w:sz w:val="16"/>
              </w:rPr>
              <w:t>Vinhos e rótulos</w:t>
            </w:r>
          </w:p>
        </w:tc>
        <w:tc>
          <w:tcPr>
            <w:tcW w:type="dxa" w:w="3250"/>
            <w:vAlign w:val="top"/>
          </w:tcPr>
          <w:p>
            <w:pPr>
              <w:pStyle w:val="BodyText"/>
            </w:pPr>
            <w:r>
              <w:rPr>
                <w:sz w:val="16"/>
              </w:rPr>
              <w:t>Transformar cada vinho em capítulo da história.</w:t>
            </w:r>
          </w:p>
        </w:tc>
        <w:tc>
          <w:tcPr>
            <w:tcW w:type="dxa" w:w="3250"/>
            <w:vAlign w:val="top"/>
          </w:tcPr>
          <w:p>
            <w:pPr>
              <w:pStyle w:val="BodyText"/>
            </w:pPr>
            <w:r>
              <w:rPr>
                <w:sz w:val="16"/>
              </w:rPr>
              <w:t>Apresentação dos rótulos; origem dos nomes; harmonizações; detalhes de taça, garrafa e rótulo; ocasiões de consumo.</w:t>
            </w:r>
          </w:p>
        </w:tc>
      </w:tr>
      <w:tr>
        <w:tc>
          <w:tcPr>
            <w:tcW w:type="dxa" w:w="3250"/>
            <w:vAlign w:val="top"/>
          </w:tcPr>
          <w:p>
            <w:pPr>
              <w:pStyle w:val="BodyText"/>
            </w:pPr>
            <w:r>
              <w:rPr>
                <w:sz w:val="16"/>
              </w:rPr>
              <w:t>Wine bar e experiência</w:t>
            </w:r>
          </w:p>
        </w:tc>
        <w:tc>
          <w:tcPr>
            <w:tcW w:type="dxa" w:w="3250"/>
            <w:vAlign w:val="top"/>
          </w:tcPr>
          <w:p>
            <w:pPr>
              <w:pStyle w:val="BodyText"/>
            </w:pPr>
            <w:r>
              <w:rPr>
                <w:sz w:val="16"/>
              </w:rPr>
              <w:t>Criar desejo pela visita e pela vivência presencial.</w:t>
            </w:r>
          </w:p>
        </w:tc>
        <w:tc>
          <w:tcPr>
            <w:tcW w:type="dxa" w:w="3250"/>
            <w:vAlign w:val="top"/>
          </w:tcPr>
          <w:p>
            <w:pPr>
              <w:pStyle w:val="BodyText"/>
            </w:pPr>
            <w:r>
              <w:rPr>
                <w:sz w:val="16"/>
              </w:rPr>
              <w:t>Bastidores da obra; mesa posta; culinária portuguesa; cardápio; reservas; inauguração; detalhes instagramáveis.</w:t>
            </w:r>
          </w:p>
        </w:tc>
      </w:tr>
      <w:tr>
        <w:tc>
          <w:tcPr>
            <w:tcW w:type="dxa" w:w="3250"/>
            <w:vAlign w:val="top"/>
          </w:tcPr>
          <w:p>
            <w:pPr>
              <w:pStyle w:val="BodyText"/>
            </w:pPr>
            <w:r>
              <w:rPr>
                <w:sz w:val="16"/>
              </w:rPr>
              <w:t>Pessoas e porta-vozes</w:t>
            </w:r>
          </w:p>
        </w:tc>
        <w:tc>
          <w:tcPr>
            <w:tcW w:type="dxa" w:w="3250"/>
            <w:vAlign w:val="top"/>
          </w:tcPr>
          <w:p>
            <w:pPr>
              <w:pStyle w:val="BodyText"/>
            </w:pPr>
            <w:r>
              <w:rPr>
                <w:sz w:val="16"/>
              </w:rPr>
              <w:t>Humanizar a marca e dar credibilidade à história.</w:t>
            </w:r>
          </w:p>
        </w:tc>
        <w:tc>
          <w:tcPr>
            <w:tcW w:type="dxa" w:w="3250"/>
            <w:vAlign w:val="top"/>
          </w:tcPr>
          <w:p>
            <w:pPr>
              <w:pStyle w:val="BodyText"/>
            </w:pPr>
            <w:r>
              <w:rPr>
                <w:sz w:val="16"/>
              </w:rPr>
              <w:t>Wilson contando o nome; Rodrigo falando sobre conceito premium; Paulo com visão técnica; bastidores dos sócios.</w:t>
            </w:r>
          </w:p>
        </w:tc>
      </w:tr>
      <w:tr>
        <w:tc>
          <w:tcPr>
            <w:tcW w:type="dxa" w:w="3250"/>
            <w:vAlign w:val="top"/>
          </w:tcPr>
          <w:p>
            <w:pPr>
              <w:pStyle w:val="BodyText"/>
            </w:pPr>
            <w:r>
              <w:rPr>
                <w:sz w:val="16"/>
              </w:rPr>
              <w:t>Adoção de videiras</w:t>
            </w:r>
          </w:p>
        </w:tc>
        <w:tc>
          <w:tcPr>
            <w:tcW w:type="dxa" w:w="3250"/>
            <w:vAlign w:val="top"/>
          </w:tcPr>
          <w:p>
            <w:pPr>
              <w:pStyle w:val="BodyText"/>
            </w:pPr>
            <w:r>
              <w:rPr>
                <w:sz w:val="16"/>
              </w:rPr>
              <w:t>Transformar clientes e parceiros em parte da história.</w:t>
            </w:r>
          </w:p>
        </w:tc>
        <w:tc>
          <w:tcPr>
            <w:tcW w:type="dxa" w:w="3250"/>
            <w:vAlign w:val="top"/>
          </w:tcPr>
          <w:p>
            <w:pPr>
              <w:pStyle w:val="BodyText"/>
            </w:pPr>
            <w:r>
              <w:rPr>
                <w:sz w:val="16"/>
              </w:rPr>
              <w:t>Convites nominais; garrafas especiais; nomes e desejos; histórias dos adotantes; reencontro com a primeira videira.</w:t>
            </w:r>
          </w:p>
        </w:tc>
      </w:tr>
      <w:tr>
        <w:tc>
          <w:tcPr>
            <w:tcW w:type="dxa" w:w="3250"/>
            <w:vAlign w:val="top"/>
          </w:tcPr>
          <w:p>
            <w:pPr>
              <w:pStyle w:val="BodyText"/>
            </w:pPr>
            <w:r>
              <w:rPr>
                <w:sz w:val="16"/>
              </w:rPr>
              <w:t>Mesa portuguesa</w:t>
            </w:r>
          </w:p>
        </w:tc>
        <w:tc>
          <w:tcPr>
            <w:tcW w:type="dxa" w:w="3250"/>
            <w:vAlign w:val="top"/>
          </w:tcPr>
          <w:p>
            <w:pPr>
              <w:pStyle w:val="BodyText"/>
            </w:pPr>
            <w:r>
              <w:rPr>
                <w:sz w:val="16"/>
              </w:rPr>
              <w:t>Conectar vinho, gastronomia e cultura.</w:t>
            </w:r>
          </w:p>
        </w:tc>
        <w:tc>
          <w:tcPr>
            <w:tcW w:type="dxa" w:w="3250"/>
            <w:vAlign w:val="top"/>
          </w:tcPr>
          <w:p>
            <w:pPr>
              <w:pStyle w:val="BodyText"/>
            </w:pPr>
            <w:r>
              <w:rPr>
                <w:sz w:val="16"/>
              </w:rPr>
              <w:t>Bolinho de bacalhau; harmonizações; louças; guardanapos; pratos portugueses; vínculos com o Douro e Portugal.</w:t>
            </w:r>
          </w:p>
        </w:tc>
      </w:tr>
    </w:tbl>
    <w:p/>
    <w:p>
      <w:pPr>
        <w:pStyle w:val="Heading1"/>
      </w:pPr>
      <w:r>
        <w:t>9. Diretrizes para Instagram</w:t>
      </w:r>
    </w:p>
    <w:p>
      <w:pPr>
        <w:pStyle w:val="Heading2"/>
      </w:pPr>
      <w:r>
        <w:t>Direção visual</w:t>
      </w:r>
    </w:p>
    <w:p>
      <w:pPr>
        <w:pStyle w:val="ListBullet"/>
        <w:spacing w:before="0" w:after="60" w:line="259" w:lineRule="auto"/>
      </w:pPr>
      <w:r>
        <w:t>Fotografia com luz natural, textura e atmosfera real.</w:t>
      </w:r>
    </w:p>
    <w:p>
      <w:pPr>
        <w:pStyle w:val="ListBullet"/>
        <w:spacing w:before="0" w:after="60" w:line="259" w:lineRule="auto"/>
      </w:pPr>
      <w:r>
        <w:t>Paleta com tons terrosos, vinho, off-white, verde oliva, pedra e dourado suave.</w:t>
      </w:r>
    </w:p>
    <w:p>
      <w:pPr>
        <w:pStyle w:val="ListBullet"/>
        <w:spacing w:before="0" w:after="60" w:line="259" w:lineRule="auto"/>
      </w:pPr>
      <w:r>
        <w:t>Uso de texturas como papel vegetal, pedra, madeira, linho, rótulo, taça e terra.</w:t>
      </w:r>
    </w:p>
    <w:p>
      <w:pPr>
        <w:pStyle w:val="ListBullet"/>
        <w:spacing w:before="0" w:after="60" w:line="259" w:lineRule="auto"/>
      </w:pPr>
      <w:r>
        <w:t>Menos excesso gráfico e mais respiro visual.</w:t>
      </w:r>
    </w:p>
    <w:p>
      <w:pPr>
        <w:pStyle w:val="ListBullet"/>
        <w:spacing w:before="0" w:after="60" w:line="259" w:lineRule="auto"/>
      </w:pPr>
      <w:r>
        <w:t>Carrosséis com frases curtas, elegantes e impacto narrativo.</w:t>
      </w:r>
    </w:p>
    <w:p>
      <w:pPr>
        <w:pStyle w:val="ListBullet"/>
        <w:spacing w:before="0" w:after="60" w:line="259" w:lineRule="auto"/>
      </w:pPr>
      <w:r>
        <w:t>Reels com voz, paisagem, detalhes de serviço e ritmo sensorial.</w:t>
      </w:r>
    </w:p>
    <w:p>
      <w:pPr>
        <w:pStyle w:val="Heading2"/>
      </w:pPr>
      <w:r>
        <w:t>Bio sugerida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749"/>
      </w:tblGrid>
      <w:tr>
        <w:tc>
          <w:tcPr>
            <w:tcW w:type="dxa" w:w="9749"/>
            <w:shd w:fill="F7F4EF"/>
            <w:tcBorders>
              <w:top w:sz="8" w:val="single" w:color="D6C4AB"/>
              <w:left w:sz="8" w:val="single" w:color="D6C4AB"/>
              <w:bottom w:sz="8" w:val="single" w:color="D6C4AB"/>
              <w:right w:sz="8" w:val="single" w:color="D6C4AB"/>
            </w:tcBorders>
          </w:tcPr>
          <w:p>
            <w:pPr>
              <w:pStyle w:val="BodyText"/>
              <w:spacing w:before="0" w:after="0" w:line="259" w:lineRule="auto"/>
            </w:pPr>
            <w:r>
              <w:rPr>
                <w:b/>
                <w:color w:val="5C3034"/>
              </w:rPr>
              <w:t>Opção 1</w:t>
            </w:r>
            <w:r>
              <w:br/>
              <w:t>Vinícola boutique em Espírito Santo do Pinhal.</w:t>
              <w:br/>
              <w:t>Vinhos, paisagem e experiências na Serra dos Encontros.</w:t>
              <w:br/>
              <w:t>Wine Bar em breve.</w:t>
            </w:r>
          </w:p>
        </w:tc>
      </w:tr>
    </w:tbl>
    <w:p/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749"/>
      </w:tblGrid>
      <w:tr>
        <w:tc>
          <w:tcPr>
            <w:tcW w:type="dxa" w:w="9749"/>
            <w:shd w:fill="F7F4EF"/>
            <w:tcBorders>
              <w:top w:sz="8" w:val="single" w:color="D6C4AB"/>
              <w:left w:sz="8" w:val="single" w:color="D6C4AB"/>
              <w:bottom w:sz="8" w:val="single" w:color="D6C4AB"/>
              <w:right w:sz="8" w:val="single" w:color="D6C4AB"/>
            </w:tcBorders>
          </w:tcPr>
          <w:p>
            <w:pPr>
              <w:pStyle w:val="BodyText"/>
              <w:spacing w:before="0" w:after="0" w:line="259" w:lineRule="auto"/>
            </w:pPr>
            <w:r>
              <w:rPr>
                <w:b/>
                <w:color w:val="5C3034"/>
              </w:rPr>
              <w:t>Opção 2</w:t>
            </w:r>
            <w:r>
              <w:br/>
              <w:t>Vinhos nascidos do vento, da terra e dos encontros.</w:t>
              <w:br/>
              <w:t>Espírito Santo do Pinhal/SP</w:t>
              <w:br/>
              <w:t>Wine Bar em breve.</w:t>
            </w:r>
          </w:p>
        </w:tc>
      </w:tr>
    </w:tbl>
    <w:p/>
    <w:p>
      <w:pPr>
        <w:pStyle w:val="Heading2"/>
      </w:pPr>
      <w:r>
        <w:t>Destaques sugeridos</w:t>
      </w:r>
    </w:p>
    <w:p>
      <w:pPr>
        <w:pStyle w:val="ListBullet"/>
        <w:spacing w:before="0" w:after="60" w:line="259" w:lineRule="auto"/>
      </w:pPr>
      <w:r>
        <w:t>A Vinícola</w:t>
      </w:r>
    </w:p>
    <w:p>
      <w:pPr>
        <w:pStyle w:val="ListBullet"/>
        <w:spacing w:before="0" w:after="60" w:line="259" w:lineRule="auto"/>
      </w:pPr>
      <w:r>
        <w:t>Vinhos</w:t>
      </w:r>
    </w:p>
    <w:p>
      <w:pPr>
        <w:pStyle w:val="ListBullet"/>
        <w:spacing w:before="0" w:after="60" w:line="259" w:lineRule="auto"/>
      </w:pPr>
      <w:r>
        <w:t>Wine Bar</w:t>
      </w:r>
    </w:p>
    <w:p>
      <w:pPr>
        <w:pStyle w:val="ListBullet"/>
        <w:spacing w:before="0" w:after="60" w:line="259" w:lineRule="auto"/>
      </w:pPr>
      <w:r>
        <w:t>Visite</w:t>
      </w:r>
    </w:p>
    <w:p>
      <w:pPr>
        <w:pStyle w:val="ListBullet"/>
        <w:spacing w:before="0" w:after="60" w:line="259" w:lineRule="auto"/>
      </w:pPr>
      <w:r>
        <w:t>Adoção</w:t>
      </w:r>
    </w:p>
    <w:p>
      <w:pPr>
        <w:pStyle w:val="ListBullet"/>
        <w:spacing w:before="0" w:after="60" w:line="259" w:lineRule="auto"/>
      </w:pPr>
      <w:r>
        <w:t>Serra dos Encontros</w:t>
      </w:r>
    </w:p>
    <w:p>
      <w:pPr>
        <w:pStyle w:val="ListBullet"/>
        <w:spacing w:before="0" w:after="60" w:line="259" w:lineRule="auto"/>
      </w:pPr>
      <w:r>
        <w:t>Eventos</w:t>
      </w:r>
    </w:p>
    <w:p>
      <w:pPr>
        <w:pStyle w:val="Heading1"/>
      </w:pPr>
      <w:r>
        <w:t>10. Wine bar - oportunidades de lançamento</w:t>
      </w:r>
    </w:p>
    <w:p>
      <w:pPr>
        <w:pStyle w:val="BodyText"/>
        <w:spacing w:before="0" w:after="120" w:line="259" w:lineRule="auto"/>
      </w:pPr>
      <w:r>
        <w:t>O wine bar deve ser tratado como a abertura de uma nova fase da Terra dos Ventos. Ele não é apenas um espaço físico; é a materialização da experiência da marca. Se a vinícola já tinha vinho e história, agora passa a ter mesa, serviço, gastronomia e hospitalidade.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749"/>
      </w:tblGrid>
      <w:tr>
        <w:tc>
          <w:tcPr>
            <w:tcW w:type="dxa" w:w="9749"/>
            <w:shd w:fill="F4EFE7"/>
            <w:tcBorders>
              <w:top w:sz="8" w:val="single" w:color="D6C4AB"/>
              <w:left w:sz="8" w:val="single" w:color="D6C4AB"/>
              <w:bottom w:sz="8" w:val="single" w:color="D6C4AB"/>
              <w:right w:sz="8" w:val="single" w:color="D6C4AB"/>
            </w:tcBorders>
          </w:tcPr>
          <w:p>
            <w:pPr>
              <w:pStyle w:val="BodyText"/>
              <w:spacing w:before="0" w:after="0" w:line="259" w:lineRule="auto"/>
            </w:pPr>
            <w:r>
              <w:rPr>
                <w:b/>
                <w:color w:val="5C3034"/>
              </w:rPr>
              <w:t>Conceito de lançamento</w:t>
            </w:r>
            <w:r>
              <w:br/>
              <w:t>A mesa onde a Terra dos Ventos começa a receber.</w:t>
            </w:r>
          </w:p>
        </w:tc>
      </w:tr>
    </w:tbl>
    <w:p/>
    <w:p>
      <w:pPr>
        <w:pStyle w:val="Heading2"/>
      </w:pPr>
      <w:r>
        <w:t>Frases para campanha</w:t>
      </w:r>
    </w:p>
    <w:p>
      <w:pPr>
        <w:pStyle w:val="ListBullet"/>
        <w:spacing w:before="0" w:after="60" w:line="259" w:lineRule="auto"/>
      </w:pPr>
      <w:r>
        <w:t>O vinho já tinha história. Agora ele também terá uma mesa.</w:t>
      </w:r>
    </w:p>
    <w:p>
      <w:pPr>
        <w:pStyle w:val="ListBullet"/>
        <w:spacing w:before="0" w:after="60" w:line="259" w:lineRule="auto"/>
      </w:pPr>
      <w:r>
        <w:t>A Terra dos Ventos abre suas portas para novos encontros.</w:t>
      </w:r>
    </w:p>
    <w:p>
      <w:pPr>
        <w:pStyle w:val="ListBullet"/>
        <w:spacing w:before="0" w:after="60" w:line="259" w:lineRule="auto"/>
      </w:pPr>
      <w:r>
        <w:t>Entre vinhos, paisagem e sabores portugueses, nasce uma nova experiência em Pinhal.</w:t>
      </w:r>
    </w:p>
    <w:p>
      <w:pPr>
        <w:pStyle w:val="ListBullet"/>
        <w:spacing w:before="0" w:after="60" w:line="259" w:lineRule="auto"/>
      </w:pPr>
      <w:r>
        <w:t>O vento nos trouxe até aqui. Agora, a mesa está posta.</w:t>
      </w:r>
    </w:p>
    <w:p>
      <w:pPr>
        <w:pStyle w:val="Heading2"/>
      </w:pPr>
      <w:r>
        <w:t>Conteúdos de pré-lançamento</w:t>
      </w:r>
    </w:p>
    <w:p>
      <w:pPr>
        <w:pStyle w:val="BodyText"/>
        <w:spacing w:before="0" w:after="60" w:line="259" w:lineRule="auto"/>
        <w:ind w:left="360" w:hanging="360"/>
      </w:pPr>
      <w:r>
        <w:t>1.    Teaser: “Em breve, uma nova forma de viver a Terra dos Ventos.”</w:t>
      </w:r>
    </w:p>
    <w:p>
      <w:pPr>
        <w:pStyle w:val="BodyText"/>
        <w:spacing w:before="0" w:after="60" w:line="259" w:lineRule="auto"/>
        <w:ind w:left="360" w:hanging="360"/>
      </w:pPr>
      <w:r>
        <w:t>2.    Bastidor da obra: “Cada detalhe está sendo preparado para receber.”</w:t>
      </w:r>
    </w:p>
    <w:p>
      <w:pPr>
        <w:pStyle w:val="BodyText"/>
        <w:spacing w:before="0" w:after="60" w:line="259" w:lineRule="auto"/>
        <w:ind w:left="360" w:hanging="360"/>
      </w:pPr>
      <w:r>
        <w:t>3.    Culinária portuguesa: “Sabores que conversam com a nossa origem.”</w:t>
      </w:r>
    </w:p>
    <w:p>
      <w:pPr>
        <w:pStyle w:val="BodyText"/>
        <w:spacing w:before="0" w:after="60" w:line="259" w:lineRule="auto"/>
        <w:ind w:left="360" w:hanging="360"/>
      </w:pPr>
      <w:r>
        <w:t>4.    Vinhos à mesa: apresentação dos rótulos no contexto do wine bar.</w:t>
      </w:r>
    </w:p>
    <w:p>
      <w:pPr>
        <w:pStyle w:val="BodyText"/>
        <w:spacing w:before="0" w:after="60" w:line="259" w:lineRule="auto"/>
        <w:ind w:left="360" w:hanging="360"/>
      </w:pPr>
      <w:r>
        <w:t>5.    Convite institucional: data, reserva e experiência.</w:t>
      </w:r>
    </w:p>
    <w:p>
      <w:pPr>
        <w:pStyle w:val="BodyText"/>
        <w:spacing w:before="0" w:after="60" w:line="259" w:lineRule="auto"/>
        <w:ind w:left="360" w:hanging="360"/>
      </w:pPr>
      <w:r>
        <w:t>6.    Reels com Wilson: “Por que um wine bar?”</w:t>
      </w:r>
    </w:p>
    <w:p>
      <w:pPr>
        <w:pStyle w:val="BodyText"/>
        <w:spacing w:before="0" w:after="60" w:line="259" w:lineRule="auto"/>
        <w:ind w:left="360" w:hanging="360"/>
      </w:pPr>
      <w:r>
        <w:t>7.    Carrossel: “O que você vai encontrar na Terra dos Ventos.”</w:t>
      </w:r>
    </w:p>
    <w:p>
      <w:pPr>
        <w:pStyle w:val="Heading1"/>
      </w:pPr>
      <w:r>
        <w:t>11. Programa de adoção de videiras</w:t>
      </w:r>
    </w:p>
    <w:p>
      <w:pPr>
        <w:pStyle w:val="BodyText"/>
        <w:spacing w:before="0" w:after="120" w:line="259" w:lineRule="auto"/>
      </w:pPr>
      <w:r>
        <w:t>A adoção de videiras é um dos ativos emocionais mais fortes da marca. A ação cria pertencimento, memória e comunidade. O ideal é transformar isso em uma plataforma contínua de relacionamento, não apenas em uma entrega pontual de garrafas especiais.</w:t>
      </w:r>
    </w:p>
    <w:p>
      <w:pPr>
        <w:pStyle w:val="Heading2"/>
      </w:pPr>
      <w:r>
        <w:t>Nomes possíveis para o programa</w:t>
      </w:r>
    </w:p>
    <w:p>
      <w:pPr>
        <w:pStyle w:val="ListBullet"/>
        <w:spacing w:before="0" w:after="60" w:line="259" w:lineRule="auto"/>
      </w:pPr>
      <w:r>
        <w:t>Guardiões do Vento</w:t>
      </w:r>
    </w:p>
    <w:p>
      <w:pPr>
        <w:pStyle w:val="ListBullet"/>
        <w:spacing w:before="0" w:after="60" w:line="259" w:lineRule="auto"/>
      </w:pPr>
      <w:r>
        <w:t>Raízes do Vento</w:t>
      </w:r>
    </w:p>
    <w:p>
      <w:pPr>
        <w:pStyle w:val="ListBullet"/>
        <w:spacing w:before="0" w:after="60" w:line="259" w:lineRule="auto"/>
      </w:pPr>
      <w:r>
        <w:t>Videiras do Encontro</w:t>
      </w:r>
    </w:p>
    <w:p>
      <w:pPr>
        <w:pStyle w:val="ListBullet"/>
        <w:spacing w:before="0" w:after="60" w:line="259" w:lineRule="auto"/>
      </w:pPr>
      <w:r>
        <w:t>Círculo dos Ventos</w:t>
      </w:r>
    </w:p>
    <w:p>
      <w:pPr>
        <w:pStyle w:val="ListBullet"/>
        <w:spacing w:before="0" w:after="60" w:line="259" w:lineRule="auto"/>
      </w:pPr>
      <w:r>
        <w:t>Primeiras Raízes</w:t>
      </w:r>
    </w:p>
    <w:p>
      <w:pPr>
        <w:pStyle w:val="Heading2"/>
      </w:pPr>
      <w:r>
        <w:t>Frases possíveis</w:t>
      </w:r>
    </w:p>
    <w:p>
      <w:pPr>
        <w:pStyle w:val="ListBullet"/>
        <w:spacing w:before="0" w:after="60" w:line="259" w:lineRule="auto"/>
      </w:pPr>
      <w:r>
        <w:t>Algumas videiras carregam mais que frutos. Carregam nomes, desejos e memórias.</w:t>
      </w:r>
    </w:p>
    <w:p>
      <w:pPr>
        <w:pStyle w:val="ListBullet"/>
        <w:spacing w:before="0" w:after="60" w:line="259" w:lineRule="auto"/>
      </w:pPr>
      <w:r>
        <w:t>Quem planta uma videira na Terra dos Ventos planta também uma história.</w:t>
      </w:r>
    </w:p>
    <w:p>
      <w:pPr>
        <w:pStyle w:val="ListBullet"/>
        <w:spacing w:before="0" w:after="60" w:line="259" w:lineRule="auto"/>
      </w:pPr>
      <w:r>
        <w:t>Cada garrafa entregue é um reencontro com o dia em que tudo começou.</w:t>
      </w:r>
    </w:p>
    <w:p>
      <w:pPr>
        <w:pStyle w:val="Heading1"/>
      </w:pPr>
      <w:r>
        <w:t>12. Naming e identidade para o wine bar</w:t>
      </w:r>
    </w:p>
    <w:p>
      <w:pPr>
        <w:pStyle w:val="BodyText"/>
        <w:spacing w:before="0" w:after="120" w:line="259" w:lineRule="auto"/>
      </w:pPr>
      <w:r>
        <w:t>Como a vinícola não fará rebranding, o wine bar deve funcionar como extensão da marca principal. O caminho mais seguro é uma arquitetura endossada, como “Wine Bar Terra dos Ventos”. Caso o espaço ganhe uma marca própria, ela precisa nascer do mesmo universo simbólico da vinícola.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874"/>
        <w:gridCol w:w="4874"/>
      </w:tblGrid>
      <w:tr>
        <w:tc>
          <w:tcPr>
            <w:tcW w:type="dxa" w:w="4874"/>
            <w:shd w:fill="5C3034"/>
            <w:vAlign w:val="center"/>
          </w:tcPr>
          <w:p>
            <w:r>
              <w:rPr>
                <w:b/>
                <w:color w:val="FFFFFF"/>
              </w:rPr>
              <w:t>Nome</w:t>
            </w:r>
          </w:p>
        </w:tc>
        <w:tc>
          <w:tcPr>
            <w:tcW w:type="dxa" w:w="4874"/>
            <w:shd w:fill="5C3034"/>
            <w:vAlign w:val="center"/>
          </w:tcPr>
          <w:p>
            <w:r>
              <w:rPr>
                <w:b/>
                <w:color w:val="FFFFFF"/>
              </w:rPr>
              <w:t>Leitura estratégica</w:t>
            </w:r>
          </w:p>
        </w:tc>
      </w:tr>
      <w:tr>
        <w:tc>
          <w:tcPr>
            <w:tcW w:type="dxa" w:w="4874"/>
            <w:vAlign w:val="top"/>
          </w:tcPr>
          <w:p>
            <w:pPr>
              <w:pStyle w:val="BodyText"/>
            </w:pPr>
            <w:r>
              <w:rPr>
                <w:sz w:val="16"/>
              </w:rPr>
              <w:t>Mesa dos Ventos</w:t>
            </w:r>
          </w:p>
        </w:tc>
        <w:tc>
          <w:tcPr>
            <w:tcW w:type="dxa" w:w="4874"/>
            <w:vAlign w:val="top"/>
          </w:tcPr>
          <w:p>
            <w:pPr>
              <w:pStyle w:val="BodyText"/>
            </w:pPr>
            <w:r>
              <w:rPr>
                <w:sz w:val="16"/>
              </w:rPr>
              <w:t>Nome caloroso, gastronômico e memorável. Conecta vinho, mesa, vento e encontro. Recomendação principal para uma experiência acolhedora.</w:t>
            </w:r>
          </w:p>
        </w:tc>
      </w:tr>
      <w:tr>
        <w:tc>
          <w:tcPr>
            <w:tcW w:type="dxa" w:w="4874"/>
            <w:vAlign w:val="top"/>
          </w:tcPr>
          <w:p>
            <w:pPr>
              <w:pStyle w:val="BodyText"/>
            </w:pPr>
            <w:r>
              <w:rPr>
                <w:sz w:val="16"/>
              </w:rPr>
              <w:t>Patamar</w:t>
            </w:r>
          </w:p>
        </w:tc>
        <w:tc>
          <w:tcPr>
            <w:tcW w:type="dxa" w:w="4874"/>
            <w:vAlign w:val="top"/>
          </w:tcPr>
          <w:p>
            <w:pPr>
              <w:pStyle w:val="BodyText"/>
            </w:pPr>
            <w:r>
              <w:rPr>
                <w:sz w:val="16"/>
              </w:rPr>
              <w:t>Nome curto, premium e arquitetônico. Conecta diretamente com os patamares de pedra e a inspiração no Douro. Recomendação principal para um caminho mais sofisticado.</w:t>
            </w:r>
          </w:p>
        </w:tc>
      </w:tr>
      <w:tr>
        <w:tc>
          <w:tcPr>
            <w:tcW w:type="dxa" w:w="4874"/>
            <w:vAlign w:val="top"/>
          </w:tcPr>
          <w:p>
            <w:pPr>
              <w:pStyle w:val="BodyText"/>
            </w:pPr>
            <w:r>
              <w:rPr>
                <w:sz w:val="16"/>
              </w:rPr>
              <w:t>A Mesa da Terra</w:t>
            </w:r>
          </w:p>
        </w:tc>
        <w:tc>
          <w:tcPr>
            <w:tcW w:type="dxa" w:w="4874"/>
            <w:vAlign w:val="top"/>
          </w:tcPr>
          <w:p>
            <w:pPr>
              <w:pStyle w:val="BodyText"/>
            </w:pPr>
            <w:r>
              <w:rPr>
                <w:sz w:val="16"/>
              </w:rPr>
              <w:t>Nome elegante e direto, com vínculo claro ao território e à hospitalidade.</w:t>
            </w:r>
          </w:p>
        </w:tc>
      </w:tr>
      <w:tr>
        <w:tc>
          <w:tcPr>
            <w:tcW w:type="dxa" w:w="4874"/>
            <w:vAlign w:val="top"/>
          </w:tcPr>
          <w:p>
            <w:pPr>
              <w:pStyle w:val="BodyText"/>
            </w:pPr>
            <w:r>
              <w:rPr>
                <w:sz w:val="16"/>
              </w:rPr>
              <w:t>Entre Ventos Wine Bar</w:t>
            </w:r>
          </w:p>
        </w:tc>
        <w:tc>
          <w:tcPr>
            <w:tcW w:type="dxa" w:w="4874"/>
            <w:vAlign w:val="top"/>
          </w:tcPr>
          <w:p>
            <w:pPr>
              <w:pStyle w:val="BodyText"/>
            </w:pPr>
            <w:r>
              <w:rPr>
                <w:sz w:val="16"/>
              </w:rPr>
              <w:t>Nome leve e contemporâneo, com boa sonoridade para comunicação digital.</w:t>
            </w:r>
          </w:p>
        </w:tc>
      </w:tr>
      <w:tr>
        <w:tc>
          <w:tcPr>
            <w:tcW w:type="dxa" w:w="4874"/>
            <w:vAlign w:val="top"/>
          </w:tcPr>
          <w:p>
            <w:pPr>
              <w:pStyle w:val="BodyText"/>
            </w:pPr>
            <w:r>
              <w:rPr>
                <w:sz w:val="16"/>
              </w:rPr>
              <w:t>Casa dos Ventos</w:t>
            </w:r>
          </w:p>
        </w:tc>
        <w:tc>
          <w:tcPr>
            <w:tcW w:type="dxa" w:w="4874"/>
            <w:vAlign w:val="top"/>
          </w:tcPr>
          <w:p>
            <w:pPr>
              <w:pStyle w:val="BodyText"/>
            </w:pPr>
            <w:r>
              <w:rPr>
                <w:sz w:val="16"/>
              </w:rPr>
              <w:t>Mais afetivo e acolhedor, bom para hospitality, eventos e futura hospedagem.</w:t>
            </w:r>
          </w:p>
        </w:tc>
      </w:tr>
      <w:tr>
        <w:tc>
          <w:tcPr>
            <w:tcW w:type="dxa" w:w="4874"/>
            <w:vAlign w:val="top"/>
          </w:tcPr>
          <w:p>
            <w:pPr>
              <w:pStyle w:val="BodyText"/>
            </w:pPr>
            <w:r>
              <w:rPr>
                <w:sz w:val="16"/>
              </w:rPr>
              <w:t>O Encontro</w:t>
            </w:r>
          </w:p>
        </w:tc>
        <w:tc>
          <w:tcPr>
            <w:tcW w:type="dxa" w:w="4874"/>
            <w:vAlign w:val="top"/>
          </w:tcPr>
          <w:p>
            <w:pPr>
              <w:pStyle w:val="BodyText"/>
            </w:pPr>
            <w:r>
              <w:rPr>
                <w:sz w:val="16"/>
              </w:rPr>
              <w:t>Conecta com a Serra dos Encontros e com a proposta de experiência, mas pode ser mais genérico.</w:t>
            </w:r>
          </w:p>
        </w:tc>
      </w:tr>
    </w:tbl>
    <w:p/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749"/>
      </w:tblGrid>
      <w:tr>
        <w:tc>
          <w:tcPr>
            <w:tcW w:type="dxa" w:w="9749"/>
            <w:shd w:fill="EFE6DA"/>
            <w:tcBorders>
              <w:top w:sz="8" w:val="single" w:color="D6C4AB"/>
              <w:left w:sz="8" w:val="single" w:color="D6C4AB"/>
              <w:bottom w:sz="8" w:val="single" w:color="D6C4AB"/>
              <w:right w:sz="8" w:val="single" w:color="D6C4AB"/>
            </w:tcBorders>
          </w:tcPr>
          <w:p>
            <w:pPr>
              <w:pStyle w:val="BodyText"/>
              <w:spacing w:before="0" w:after="0" w:line="259" w:lineRule="auto"/>
            </w:pPr>
            <w:r>
              <w:rPr>
                <w:b/>
                <w:color w:val="5C3034"/>
              </w:rPr>
              <w:t>Recomendação</w:t>
            </w:r>
            <w:r>
              <w:br/>
              <w:t>Para o wine bar, os nomes mais fortes são Mesa dos Ventos e Patamar. Mesa dos Ventos comunica gastronomia e acolhimento. Patamar comunica sofisticação, arquitetura, Douro e conceito premium.</w:t>
            </w:r>
          </w:p>
        </w:tc>
      </w:tr>
    </w:tbl>
    <w:p/>
    <w:p>
      <w:pPr>
        <w:pStyle w:val="Heading1"/>
      </w:pPr>
      <w:r>
        <w:t>13. Calendário macro - primeiros 90 dias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250"/>
        <w:gridCol w:w="3250"/>
        <w:gridCol w:w="3250"/>
      </w:tblGrid>
      <w:tr>
        <w:tc>
          <w:tcPr>
            <w:tcW w:type="dxa" w:w="3250"/>
            <w:shd w:fill="5C3034"/>
            <w:vAlign w:val="center"/>
          </w:tcPr>
          <w:p>
            <w:r>
              <w:rPr>
                <w:b/>
                <w:color w:val="FFFFFF"/>
              </w:rPr>
              <w:t>Fase</w:t>
            </w:r>
          </w:p>
        </w:tc>
        <w:tc>
          <w:tcPr>
            <w:tcW w:type="dxa" w:w="3250"/>
            <w:shd w:fill="5C3034"/>
            <w:vAlign w:val="center"/>
          </w:tcPr>
          <w:p>
            <w:r>
              <w:rPr>
                <w:b/>
                <w:color w:val="FFFFFF"/>
              </w:rPr>
              <w:t>Objetivo</w:t>
            </w:r>
          </w:p>
        </w:tc>
        <w:tc>
          <w:tcPr>
            <w:tcW w:type="dxa" w:w="3250"/>
            <w:shd w:fill="5C3034"/>
            <w:vAlign w:val="center"/>
          </w:tcPr>
          <w:p>
            <w:r>
              <w:rPr>
                <w:b/>
                <w:color w:val="FFFFFF"/>
              </w:rPr>
              <w:t>Conteúdos recomendados</w:t>
            </w:r>
          </w:p>
        </w:tc>
      </w:tr>
      <w:tr>
        <w:tc>
          <w:tcPr>
            <w:tcW w:type="dxa" w:w="3250"/>
            <w:vAlign w:val="top"/>
          </w:tcPr>
          <w:p>
            <w:pPr>
              <w:pStyle w:val="BodyText"/>
            </w:pPr>
            <w:r>
              <w:rPr>
                <w:sz w:val="16"/>
              </w:rPr>
              <w:t>Fase 1 - Apresentação da marca</w:t>
            </w:r>
          </w:p>
        </w:tc>
        <w:tc>
          <w:tcPr>
            <w:tcW w:type="dxa" w:w="3250"/>
            <w:vAlign w:val="top"/>
          </w:tcPr>
          <w:p>
            <w:pPr>
              <w:pStyle w:val="BodyText"/>
            </w:pPr>
            <w:r>
              <w:rPr>
                <w:sz w:val="16"/>
              </w:rPr>
              <w:t>Fazer o público entender o que é a Terra dos Ventos.</w:t>
            </w:r>
          </w:p>
        </w:tc>
        <w:tc>
          <w:tcPr>
            <w:tcW w:type="dxa" w:w="3250"/>
            <w:vAlign w:val="top"/>
          </w:tcPr>
          <w:p>
            <w:pPr>
              <w:pStyle w:val="BodyText"/>
            </w:pPr>
            <w:r>
              <w:rPr>
                <w:sz w:val="16"/>
              </w:rPr>
              <w:t>Manifesto curto; história do nome; Serra dos Encontros; café + uva; recuperação da propriedade; vento como terroir; porta-vozes.</w:t>
            </w:r>
          </w:p>
        </w:tc>
      </w:tr>
      <w:tr>
        <w:tc>
          <w:tcPr>
            <w:tcW w:type="dxa" w:w="3250"/>
            <w:vAlign w:val="top"/>
          </w:tcPr>
          <w:p>
            <w:pPr>
              <w:pStyle w:val="BodyText"/>
            </w:pPr>
            <w:r>
              <w:rPr>
                <w:sz w:val="16"/>
              </w:rPr>
              <w:t>Fase 2 - Apresentação dos vinhos</w:t>
            </w:r>
          </w:p>
        </w:tc>
        <w:tc>
          <w:tcPr>
            <w:tcW w:type="dxa" w:w="3250"/>
            <w:vAlign w:val="top"/>
          </w:tcPr>
          <w:p>
            <w:pPr>
              <w:pStyle w:val="BodyText"/>
            </w:pPr>
            <w:r>
              <w:rPr>
                <w:sz w:val="16"/>
              </w:rPr>
              <w:t>Transformar os rótulos em capítulos da história.</w:t>
            </w:r>
          </w:p>
        </w:tc>
        <w:tc>
          <w:tcPr>
            <w:tcW w:type="dxa" w:w="3250"/>
            <w:vAlign w:val="top"/>
          </w:tcPr>
          <w:p>
            <w:pPr>
              <w:pStyle w:val="BodyText"/>
            </w:pPr>
            <w:r>
              <w:rPr>
                <w:sz w:val="16"/>
              </w:rPr>
              <w:t>Vento Nascente; Vento Rebelde; espumante; rosé; harmonizações; bastidores de taça, garrafa e rótulo; onde comprar.</w:t>
            </w:r>
          </w:p>
        </w:tc>
      </w:tr>
      <w:tr>
        <w:tc>
          <w:tcPr>
            <w:tcW w:type="dxa" w:w="3250"/>
            <w:vAlign w:val="top"/>
          </w:tcPr>
          <w:p>
            <w:pPr>
              <w:pStyle w:val="BodyText"/>
            </w:pPr>
            <w:r>
              <w:rPr>
                <w:sz w:val="16"/>
              </w:rPr>
              <w:t>Fase 3 - Lançamento do wine bar</w:t>
            </w:r>
          </w:p>
        </w:tc>
        <w:tc>
          <w:tcPr>
            <w:tcW w:type="dxa" w:w="3250"/>
            <w:vAlign w:val="top"/>
          </w:tcPr>
          <w:p>
            <w:pPr>
              <w:pStyle w:val="BodyText"/>
            </w:pPr>
            <w:r>
              <w:rPr>
                <w:sz w:val="16"/>
              </w:rPr>
              <w:t>Gerar desejo, visita e reserva.</w:t>
            </w:r>
          </w:p>
        </w:tc>
        <w:tc>
          <w:tcPr>
            <w:tcW w:type="dxa" w:w="3250"/>
            <w:vAlign w:val="top"/>
          </w:tcPr>
          <w:p>
            <w:pPr>
              <w:pStyle w:val="BodyText"/>
            </w:pPr>
            <w:r>
              <w:rPr>
                <w:sz w:val="16"/>
              </w:rPr>
              <w:t>Bastidores da obra; cardápio português; mesa posta; detalhes de serviço; paisagem; convite; evento de abertura; pós-evento.</w:t>
            </w:r>
          </w:p>
        </w:tc>
      </w:tr>
      <w:tr>
        <w:tc>
          <w:tcPr>
            <w:tcW w:type="dxa" w:w="3250"/>
            <w:vAlign w:val="top"/>
          </w:tcPr>
          <w:p>
            <w:pPr>
              <w:pStyle w:val="BodyText"/>
            </w:pPr>
            <w:r>
              <w:rPr>
                <w:sz w:val="16"/>
              </w:rPr>
              <w:t>Fase 4 - Consolidação da experiência</w:t>
            </w:r>
          </w:p>
        </w:tc>
        <w:tc>
          <w:tcPr>
            <w:tcW w:type="dxa" w:w="3250"/>
            <w:vAlign w:val="top"/>
          </w:tcPr>
          <w:p>
            <w:pPr>
              <w:pStyle w:val="BodyText"/>
            </w:pPr>
            <w:r>
              <w:rPr>
                <w:sz w:val="16"/>
              </w:rPr>
              <w:t>Manter a marca viva depois da inauguração.</w:t>
            </w:r>
          </w:p>
        </w:tc>
        <w:tc>
          <w:tcPr>
            <w:tcW w:type="dxa" w:w="3250"/>
            <w:vAlign w:val="top"/>
          </w:tcPr>
          <w:p>
            <w:pPr>
              <w:pStyle w:val="BodyText"/>
            </w:pPr>
            <w:r>
              <w:rPr>
                <w:sz w:val="16"/>
              </w:rPr>
              <w:t>Como é visitar; Reels de experiência; depoimentos; harmonizações semanais; agenda; videiras adotadas; conteúdos de autoridade.</w:t>
            </w:r>
          </w:p>
        </w:tc>
      </w:tr>
    </w:tbl>
    <w:p/>
    <w:p>
      <w:pPr>
        <w:pStyle w:val="Heading1"/>
      </w:pPr>
      <w:r>
        <w:t>14. Relações públicas e autoridade</w:t>
      </w:r>
    </w:p>
    <w:p>
      <w:pPr>
        <w:pStyle w:val="BodyText"/>
        <w:spacing w:before="0" w:after="120" w:line="259" w:lineRule="auto"/>
      </w:pPr>
      <w:r>
        <w:t>A Terra dos Ventos tem ativos importantes para relações públicas e construção de autoridade. Alguns podem ser usados imediatamente; outros precisam de validação com o cliente antes de divulgação pública.</w:t>
      </w:r>
    </w:p>
    <w:p>
      <w:pPr>
        <w:pStyle w:val="ListBullet"/>
        <w:spacing w:before="0" w:after="60" w:line="259" w:lineRule="auto"/>
      </w:pPr>
      <w:r>
        <w:t>História de primeira safra com narrativa forte.</w:t>
      </w:r>
    </w:p>
    <w:p>
      <w:pPr>
        <w:pStyle w:val="ListBullet"/>
        <w:spacing w:before="0" w:after="60" w:line="259" w:lineRule="auto"/>
      </w:pPr>
      <w:r>
        <w:t>Relato de degustação às cegas com boa recepção do vinho Vento Nascente.</w:t>
      </w:r>
    </w:p>
    <w:p>
      <w:pPr>
        <w:pStyle w:val="ListBullet"/>
        <w:spacing w:before="0" w:after="60" w:line="259" w:lineRule="auto"/>
      </w:pPr>
      <w:r>
        <w:t>Relato de participação em degustação para público de alta sociedade no Hotel Emiliano.</w:t>
      </w:r>
    </w:p>
    <w:p>
      <w:pPr>
        <w:pStyle w:val="ListBullet"/>
        <w:spacing w:before="0" w:after="60" w:line="259" w:lineRule="auto"/>
      </w:pPr>
      <w:r>
        <w:t>Presença de enólogo/avaliador citado na reunião como referência nacional - validar grafia, cargo, autorização e contexto antes de usar publicamente.</w:t>
      </w:r>
    </w:p>
    <w:p>
      <w:pPr>
        <w:pStyle w:val="ListBullet"/>
        <w:spacing w:before="0" w:after="60" w:line="259" w:lineRule="auto"/>
      </w:pPr>
      <w:r>
        <w:t>Wine bar com culinária portuguesa como novidade de experiência em Espírito Santo do Pinhal.</w:t>
      </w:r>
    </w:p>
    <w:p>
      <w:pPr>
        <w:pStyle w:val="ListBullet"/>
        <w:spacing w:before="0" w:after="60" w:line="259" w:lineRule="auto"/>
      </w:pPr>
      <w:r>
        <w:t>Localização na Serra dos Encontros, conectando vinho, café, São Paulo e Minas.</w:t>
      </w:r>
    </w:p>
    <w:p>
      <w:pPr>
        <w:pStyle w:val="ListBullet"/>
        <w:spacing w:before="0" w:after="60" w:line="259" w:lineRule="auto"/>
      </w:pPr>
      <w:r>
        <w:t>Adoção de videiras como pauta humana e emocional.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749"/>
      </w:tblGrid>
      <w:tr>
        <w:tc>
          <w:tcPr>
            <w:tcW w:type="dxa" w:w="9749"/>
            <w:shd w:fill="F4EFE7"/>
            <w:tcBorders>
              <w:top w:sz="8" w:val="single" w:color="D6C4AB"/>
              <w:left w:sz="8" w:val="single" w:color="D6C4AB"/>
              <w:bottom w:sz="8" w:val="single" w:color="D6C4AB"/>
              <w:right w:sz="8" w:val="single" w:color="D6C4AB"/>
            </w:tcBorders>
          </w:tcPr>
          <w:p>
            <w:pPr>
              <w:pStyle w:val="BodyText"/>
              <w:spacing w:before="0" w:after="0" w:line="259" w:lineRule="auto"/>
            </w:pPr>
            <w:r>
              <w:rPr>
                <w:b/>
                <w:color w:val="5C3034"/>
              </w:rPr>
              <w:t>Cuidado estratégico</w:t>
            </w:r>
            <w:r>
              <w:br/>
              <w:t>A menção ao nome do especialista citado na reunião deve ser checada antes de entrar em qualquer peça pública. É um ativo de autoridade, mas precisa estar absolutamente correto em grafia, função e contexto.</w:t>
            </w:r>
          </w:p>
        </w:tc>
      </w:tr>
    </w:tbl>
    <w:p/>
    <w:p>
      <w:pPr>
        <w:pStyle w:val="Heading1"/>
      </w:pPr>
      <w:r>
        <w:t>15. Mapa de conteúdo detalhado</w:t>
      </w:r>
    </w:p>
    <w:p>
      <w:pPr>
        <w:pStyle w:val="Heading2"/>
      </w:pPr>
      <w:r>
        <w:t>Conteúdos institucionais</w:t>
      </w:r>
    </w:p>
    <w:p>
      <w:pPr>
        <w:pStyle w:val="ListBullet"/>
        <w:spacing w:before="0" w:after="60" w:line="259" w:lineRule="auto"/>
      </w:pPr>
      <w:r>
        <w:t>Quem somos</w:t>
      </w:r>
    </w:p>
    <w:p>
      <w:pPr>
        <w:pStyle w:val="ListBullet"/>
        <w:spacing w:before="0" w:after="60" w:line="259" w:lineRule="auto"/>
      </w:pPr>
      <w:r>
        <w:t>Onde estamos</w:t>
      </w:r>
    </w:p>
    <w:p>
      <w:pPr>
        <w:pStyle w:val="ListBullet"/>
        <w:spacing w:before="0" w:after="60" w:line="259" w:lineRule="auto"/>
      </w:pPr>
      <w:r>
        <w:t>Por que Terra dos Ventos</w:t>
      </w:r>
    </w:p>
    <w:p>
      <w:pPr>
        <w:pStyle w:val="ListBullet"/>
        <w:spacing w:before="0" w:after="60" w:line="259" w:lineRule="auto"/>
      </w:pPr>
      <w:r>
        <w:t>A história da propriedade</w:t>
      </w:r>
    </w:p>
    <w:p>
      <w:pPr>
        <w:pStyle w:val="ListBullet"/>
        <w:spacing w:before="0" w:after="60" w:line="259" w:lineRule="auto"/>
      </w:pPr>
      <w:r>
        <w:t>A Serra dos Encontros</w:t>
      </w:r>
    </w:p>
    <w:p>
      <w:pPr>
        <w:pStyle w:val="ListBullet"/>
        <w:spacing w:before="0" w:after="60" w:line="259" w:lineRule="auto"/>
      </w:pPr>
      <w:r>
        <w:t>O vento do Sertãozinho</w:t>
      </w:r>
    </w:p>
    <w:p>
      <w:pPr>
        <w:pStyle w:val="ListBullet"/>
        <w:spacing w:before="0" w:after="60" w:line="259" w:lineRule="auto"/>
      </w:pPr>
      <w:r>
        <w:t>Café e vinho no mesmo território</w:t>
      </w:r>
    </w:p>
    <w:p>
      <w:pPr>
        <w:pStyle w:val="ListBullet"/>
        <w:spacing w:before="0" w:after="60" w:line="259" w:lineRule="auto"/>
      </w:pPr>
      <w:r>
        <w:t>A inspiração portuguesa</w:t>
      </w:r>
    </w:p>
    <w:p>
      <w:pPr>
        <w:pStyle w:val="Heading2"/>
      </w:pPr>
      <w:r>
        <w:t>Conteúdos de produto</w:t>
      </w:r>
    </w:p>
    <w:p>
      <w:pPr>
        <w:pStyle w:val="ListBullet"/>
        <w:spacing w:before="0" w:after="60" w:line="259" w:lineRule="auto"/>
      </w:pPr>
      <w:r>
        <w:t>Apresentação de cada rótulo</w:t>
      </w:r>
    </w:p>
    <w:p>
      <w:pPr>
        <w:pStyle w:val="ListBullet"/>
        <w:spacing w:before="0" w:after="60" w:line="259" w:lineRule="auto"/>
      </w:pPr>
      <w:r>
        <w:t>Origem do nome de cada vinho</w:t>
      </w:r>
    </w:p>
    <w:p>
      <w:pPr>
        <w:pStyle w:val="ListBullet"/>
        <w:spacing w:before="0" w:after="60" w:line="259" w:lineRule="auto"/>
      </w:pPr>
      <w:r>
        <w:t>Harmonizações</w:t>
      </w:r>
    </w:p>
    <w:p>
      <w:pPr>
        <w:pStyle w:val="ListBullet"/>
        <w:spacing w:before="0" w:after="60" w:line="259" w:lineRule="auto"/>
      </w:pPr>
      <w:r>
        <w:t>Temperatura de serviço</w:t>
      </w:r>
    </w:p>
    <w:p>
      <w:pPr>
        <w:pStyle w:val="ListBullet"/>
        <w:spacing w:before="0" w:after="60" w:line="259" w:lineRule="auto"/>
      </w:pPr>
      <w:r>
        <w:t>Ocasiões de consumo</w:t>
      </w:r>
    </w:p>
    <w:p>
      <w:pPr>
        <w:pStyle w:val="ListBullet"/>
        <w:spacing w:before="0" w:after="60" w:line="259" w:lineRule="auto"/>
      </w:pPr>
      <w:r>
        <w:t>Bastidores de produção</w:t>
      </w:r>
    </w:p>
    <w:p>
      <w:pPr>
        <w:pStyle w:val="ListBullet"/>
        <w:spacing w:before="0" w:after="60" w:line="259" w:lineRule="auto"/>
      </w:pPr>
      <w:r>
        <w:t>Detalhes do rótulo</w:t>
      </w:r>
    </w:p>
    <w:p>
      <w:pPr>
        <w:pStyle w:val="Heading2"/>
      </w:pPr>
      <w:r>
        <w:t>Conteúdos de experiência</w:t>
      </w:r>
    </w:p>
    <w:p>
      <w:pPr>
        <w:pStyle w:val="ListBullet"/>
        <w:spacing w:before="0" w:after="60" w:line="259" w:lineRule="auto"/>
      </w:pPr>
      <w:r>
        <w:t>Wine bar</w:t>
      </w:r>
    </w:p>
    <w:p>
      <w:pPr>
        <w:pStyle w:val="ListBullet"/>
        <w:spacing w:before="0" w:after="60" w:line="259" w:lineRule="auto"/>
      </w:pPr>
      <w:r>
        <w:t>Cardápio</w:t>
      </w:r>
    </w:p>
    <w:p>
      <w:pPr>
        <w:pStyle w:val="ListBullet"/>
        <w:spacing w:before="0" w:after="60" w:line="259" w:lineRule="auto"/>
      </w:pPr>
      <w:r>
        <w:t>Mesa</w:t>
      </w:r>
    </w:p>
    <w:p>
      <w:pPr>
        <w:pStyle w:val="ListBullet"/>
        <w:spacing w:before="0" w:after="60" w:line="259" w:lineRule="auto"/>
      </w:pPr>
      <w:r>
        <w:t>Paisagem</w:t>
      </w:r>
    </w:p>
    <w:p>
      <w:pPr>
        <w:pStyle w:val="ListBullet"/>
        <w:spacing w:before="0" w:after="60" w:line="259" w:lineRule="auto"/>
      </w:pPr>
      <w:r>
        <w:t>Reservas</w:t>
      </w:r>
    </w:p>
    <w:p>
      <w:pPr>
        <w:pStyle w:val="ListBullet"/>
        <w:spacing w:before="0" w:after="60" w:line="259" w:lineRule="auto"/>
      </w:pPr>
      <w:r>
        <w:t>Eventos</w:t>
      </w:r>
    </w:p>
    <w:p>
      <w:pPr>
        <w:pStyle w:val="ListBullet"/>
        <w:spacing w:before="0" w:after="60" w:line="259" w:lineRule="auto"/>
      </w:pPr>
      <w:r>
        <w:t>Degustações</w:t>
      </w:r>
    </w:p>
    <w:p>
      <w:pPr>
        <w:pStyle w:val="ListBullet"/>
        <w:spacing w:before="0" w:after="60" w:line="259" w:lineRule="auto"/>
      </w:pPr>
      <w:r>
        <w:t>Visitas guiadas</w:t>
      </w:r>
    </w:p>
    <w:p>
      <w:pPr>
        <w:pStyle w:val="Heading2"/>
      </w:pPr>
      <w:r>
        <w:t>Conteúdos emocionais</w:t>
      </w:r>
    </w:p>
    <w:p>
      <w:pPr>
        <w:pStyle w:val="ListBullet"/>
        <w:spacing w:before="0" w:after="60" w:line="259" w:lineRule="auto"/>
      </w:pPr>
      <w:r>
        <w:t>Poemas adaptados</w:t>
      </w:r>
    </w:p>
    <w:p>
      <w:pPr>
        <w:pStyle w:val="ListBullet"/>
        <w:spacing w:before="0" w:after="60" w:line="259" w:lineRule="auto"/>
      </w:pPr>
      <w:r>
        <w:t>Lenda dos Ventos em capítulos</w:t>
      </w:r>
    </w:p>
    <w:p>
      <w:pPr>
        <w:pStyle w:val="ListBullet"/>
        <w:spacing w:before="0" w:after="60" w:line="259" w:lineRule="auto"/>
      </w:pPr>
      <w:r>
        <w:t>Adoção de videiras</w:t>
      </w:r>
    </w:p>
    <w:p>
      <w:pPr>
        <w:pStyle w:val="ListBullet"/>
        <w:spacing w:before="0" w:after="60" w:line="259" w:lineRule="auto"/>
      </w:pPr>
      <w:r>
        <w:t>Histórias dos sócios</w:t>
      </w:r>
    </w:p>
    <w:p>
      <w:pPr>
        <w:pStyle w:val="ListBullet"/>
        <w:spacing w:before="0" w:after="60" w:line="259" w:lineRule="auto"/>
      </w:pPr>
      <w:r>
        <w:t>Memórias da primeira safra</w:t>
      </w:r>
    </w:p>
    <w:p>
      <w:pPr>
        <w:pStyle w:val="ListBullet"/>
        <w:spacing w:before="0" w:after="60" w:line="259" w:lineRule="auto"/>
      </w:pPr>
      <w:r>
        <w:t>Cartas/manifestos assinados ocasionalmente por Wilson</w:t>
      </w:r>
    </w:p>
    <w:p>
      <w:pPr>
        <w:pStyle w:val="Heading2"/>
      </w:pPr>
      <w:r>
        <w:t>Conteúdos comerciais</w:t>
      </w:r>
    </w:p>
    <w:p>
      <w:pPr>
        <w:pStyle w:val="ListBullet"/>
        <w:spacing w:before="0" w:after="60" w:line="259" w:lineRule="auto"/>
      </w:pPr>
      <w:r>
        <w:t>Vinhos disponíveis</w:t>
      </w:r>
    </w:p>
    <w:p>
      <w:pPr>
        <w:pStyle w:val="ListBullet"/>
        <w:spacing w:before="0" w:after="60" w:line="259" w:lineRule="auto"/>
      </w:pPr>
      <w:r>
        <w:t>Onde comprar</w:t>
      </w:r>
    </w:p>
    <w:p>
      <w:pPr>
        <w:pStyle w:val="ListBullet"/>
        <w:spacing w:before="0" w:after="60" w:line="259" w:lineRule="auto"/>
      </w:pPr>
      <w:r>
        <w:t>Restaurantes e empórios parceiros</w:t>
      </w:r>
    </w:p>
    <w:p>
      <w:pPr>
        <w:pStyle w:val="ListBullet"/>
        <w:spacing w:before="0" w:after="60" w:line="259" w:lineRule="auto"/>
      </w:pPr>
      <w:r>
        <w:t>Convites para eventos</w:t>
      </w:r>
    </w:p>
    <w:p>
      <w:pPr>
        <w:pStyle w:val="ListBullet"/>
        <w:spacing w:before="0" w:after="60" w:line="259" w:lineRule="auto"/>
      </w:pPr>
      <w:r>
        <w:t>Reservas do wine bar</w:t>
      </w:r>
    </w:p>
    <w:p>
      <w:pPr>
        <w:pStyle w:val="ListBullet"/>
        <w:spacing w:before="0" w:after="60" w:line="259" w:lineRule="auto"/>
      </w:pPr>
      <w:r>
        <w:t>Kits especiais</w:t>
      </w:r>
    </w:p>
    <w:p>
      <w:pPr>
        <w:pStyle w:val="ListBullet"/>
        <w:spacing w:before="0" w:after="60" w:line="259" w:lineRule="auto"/>
      </w:pPr>
      <w:r>
        <w:t>Datas comemorativas</w:t>
      </w:r>
    </w:p>
    <w:p>
      <w:pPr>
        <w:pStyle w:val="Heading1"/>
      </w:pPr>
      <w:r>
        <w:t>16. Direção criativa resumida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749"/>
      </w:tblGrid>
      <w:tr>
        <w:tc>
          <w:tcPr>
            <w:tcW w:type="dxa" w:w="9749"/>
            <w:shd w:fill="EFE6DA"/>
            <w:tcBorders>
              <w:top w:sz="8" w:val="single" w:color="D6C4AB"/>
              <w:left w:sz="8" w:val="single" w:color="D6C4AB"/>
              <w:bottom w:sz="8" w:val="single" w:color="D6C4AB"/>
              <w:right w:sz="8" w:val="single" w:color="D6C4AB"/>
            </w:tcBorders>
          </w:tcPr>
          <w:p>
            <w:pPr>
              <w:pStyle w:val="BodyText"/>
              <w:spacing w:before="0" w:after="0" w:line="259" w:lineRule="auto"/>
            </w:pPr>
            <w:r>
              <w:rPr>
                <w:b/>
                <w:color w:val="5C3034"/>
              </w:rPr>
              <w:t>Direção criativa</w:t>
            </w:r>
            <w:r>
              <w:br/>
              <w:t>A Terra dos Ventos deve parecer premium, mas não fria; poética, mas não confusa; regional, mas não simples; portuguesa, mas não caricata; sofisticada, mas humana.</w:t>
            </w:r>
          </w:p>
        </w:tc>
      </w:tr>
    </w:tbl>
    <w:p/>
    <w:p>
      <w:pPr>
        <w:pStyle w:val="BodyText"/>
        <w:spacing w:before="0" w:after="120" w:line="259" w:lineRule="auto"/>
      </w:pPr>
      <w:r>
        <w:t>A marca deve falar menos como uma vinícola querendo vender garrafas e mais como uma casa de experiências apresentando uma história. A grande ideia é que a Terra dos Ventos não vende apenas vinho. Ela convida as pessoas a participar de uma paisagem, de uma mesa e de uma história que ainda está sendo escrita.</w:t>
      </w:r>
    </w:p>
    <w:p>
      <w:pPr>
        <w:pStyle w:val="Heading1"/>
      </w:pPr>
      <w:r>
        <w:t>17. Próximos passos recomendados para a Catenacom</w:t>
      </w:r>
    </w:p>
    <w:p>
      <w:pPr>
        <w:pStyle w:val="BodyText"/>
        <w:spacing w:before="0" w:after="60" w:line="259" w:lineRule="auto"/>
        <w:ind w:left="360" w:hanging="360"/>
      </w:pPr>
      <w:r>
        <w:t>1.    Solicitar arquivos abertos de logotipo, rótulos, banco de imagens e eventuais aplicações antigas.</w:t>
      </w:r>
    </w:p>
    <w:p>
      <w:pPr>
        <w:pStyle w:val="BodyText"/>
        <w:spacing w:before="0" w:after="60" w:line="259" w:lineRule="auto"/>
        <w:ind w:left="360" w:hanging="360"/>
      </w:pPr>
      <w:r>
        <w:t>2.    Validar grafia e informações técnicas de nomes citados na reunião antes de comunicação pública.</w:t>
      </w:r>
    </w:p>
    <w:p>
      <w:pPr>
        <w:pStyle w:val="BodyText"/>
        <w:spacing w:before="0" w:after="60" w:line="259" w:lineRule="auto"/>
        <w:ind w:left="360" w:hanging="360"/>
      </w:pPr>
      <w:r>
        <w:t>3.    Definir linha visual provisória para redes sociais sem alterar a marca principal.</w:t>
      </w:r>
    </w:p>
    <w:p>
      <w:pPr>
        <w:pStyle w:val="BodyText"/>
        <w:spacing w:before="0" w:after="60" w:line="259" w:lineRule="auto"/>
        <w:ind w:left="360" w:hanging="360"/>
      </w:pPr>
      <w:r>
        <w:t>4.    Criar manifesto curto de apresentação da Terra dos Ventos.</w:t>
      </w:r>
    </w:p>
    <w:p>
      <w:pPr>
        <w:pStyle w:val="BodyText"/>
        <w:spacing w:before="0" w:after="60" w:line="259" w:lineRule="auto"/>
        <w:ind w:left="360" w:hanging="360"/>
      </w:pPr>
      <w:r>
        <w:t>5.    Desenvolver roteiro de vídeo institucional com Wilson como porta-voz.</w:t>
      </w:r>
    </w:p>
    <w:p>
      <w:pPr>
        <w:pStyle w:val="BodyText"/>
        <w:spacing w:before="0" w:after="60" w:line="259" w:lineRule="auto"/>
        <w:ind w:left="360" w:hanging="360"/>
      </w:pPr>
      <w:r>
        <w:t>6.    Criar sequência de posts de apresentação dos rótulos disponíveis.</w:t>
      </w:r>
    </w:p>
    <w:p>
      <w:pPr>
        <w:pStyle w:val="BodyText"/>
        <w:spacing w:before="0" w:after="60" w:line="259" w:lineRule="auto"/>
        <w:ind w:left="360" w:hanging="360"/>
      </w:pPr>
      <w:r>
        <w:t>7.    Definir nome e assinatura visual do wine bar, caso o cliente aprove uma identidade própria para o espaço.</w:t>
      </w:r>
    </w:p>
    <w:p>
      <w:pPr>
        <w:pStyle w:val="BodyText"/>
        <w:spacing w:before="0" w:after="60" w:line="259" w:lineRule="auto"/>
        <w:ind w:left="360" w:hanging="360"/>
      </w:pPr>
      <w:r>
        <w:t>8.    Planejar campanha de pré-lançamento e inauguração do wine bar.</w:t>
      </w:r>
    </w:p>
    <w:p>
      <w:pPr>
        <w:pStyle w:val="BodyText"/>
        <w:spacing w:before="0" w:after="60" w:line="259" w:lineRule="auto"/>
        <w:ind w:left="360" w:hanging="360"/>
      </w:pPr>
      <w:r>
        <w:t>9.    Transformar adoção de videiras em plataforma de relacionamento recorrente.</w:t>
      </w:r>
    </w:p>
    <w:p>
      <w:pPr>
        <w:pStyle w:val="BodyText"/>
        <w:spacing w:before="0" w:after="60" w:line="259" w:lineRule="auto"/>
        <w:ind w:left="360" w:hanging="360"/>
      </w:pPr>
      <w:r>
        <w:t>10.    Estruturar calendário de 90 dias com equilíbrio entre origem, vinho, experiência, pessoas e venda.</w:t>
      </w:r>
    </w:p>
    <w:p>
      <w:pPr>
        <w:pStyle w:val="Heading1"/>
      </w:pPr>
      <w:r>
        <w:t>Fontes internas utilizadas</w:t>
      </w:r>
    </w:p>
    <w:p>
      <w:pPr>
        <w:pStyle w:val="BodyText"/>
        <w:spacing w:before="0" w:after="120" w:line="259" w:lineRule="auto"/>
      </w:pPr>
      <w:r>
        <w:t>Este diagnóstico foi elaborado com base nos documentos enviados pela Catenacom: sumário da reunião, transcrição completa, manifesto institucional, poemas dos vinhos Vento Nascente e Vento Rebelde, texto A Lenda dos Ventos e objeto do contrato. Antes da publicação de conteúdos públicos, recomenda-se validação final com a Terra dos Ventos, especialmente em dados técnicos, nomes de especialistas, preços, datas e informações comerciais.</w:t>
      </w:r>
    </w:p>
    <w:sectPr w:rsidR="00FC693F" w:rsidRPr="0006063C" w:rsidSect="00034616">
      <w:headerReference w:type="default" r:id="rId9"/>
      <w:footerReference w:type="default" r:id="rId10"/>
      <w:pgSz w:w="11909" w:h="16834"/>
      <w:pgMar w:top="1080" w:right="1080" w:bottom="1080" w:left="10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color w:val="787878"/>
        <w:sz w:val="16"/>
      </w:rPr>
      <w:t>Documento interno de planejamento | Junho de 2026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color w:val="787878"/>
        <w:sz w:val="16"/>
      </w:rPr>
      <w:t>Catenacom | Diagnóstico Estratégico - Terra dos Ventos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 w:eastAsia="Arial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40" w:after="120"/>
      <w:outlineLvl w:val="0"/>
    </w:pPr>
    <w:rPr>
      <w:rFonts w:asciiTheme="majorHAnsi" w:eastAsiaTheme="majorEastAsia" w:hAnsiTheme="majorHAnsi" w:cstheme="majorBidi" w:ascii="Arial" w:hAnsi="Arial" w:eastAsia="Arial"/>
      <w:b/>
      <w:bCs/>
      <w:color w:val="5C3034"/>
      <w:sz w:val="36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160" w:after="120"/>
      <w:outlineLvl w:val="1"/>
    </w:pPr>
    <w:rPr>
      <w:rFonts w:asciiTheme="majorHAnsi" w:eastAsiaTheme="majorEastAsia" w:hAnsiTheme="majorHAnsi" w:cstheme="majorBidi" w:ascii="Arial" w:hAnsi="Arial" w:eastAsia="Arial"/>
      <w:b/>
      <w:bCs/>
      <w:color w:val="5C3034"/>
      <w:sz w:val="28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60" w:after="120"/>
      <w:outlineLvl w:val="2"/>
    </w:pPr>
    <w:rPr>
      <w:rFonts w:asciiTheme="majorHAnsi" w:eastAsiaTheme="majorEastAsia" w:hAnsiTheme="majorHAnsi" w:cstheme="majorBidi" w:ascii="Arial" w:hAnsi="Arial" w:eastAsia="Arial"/>
      <w:b/>
      <w:bCs/>
      <w:color w:val="7A4A3D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rFonts w:ascii="Arial" w:hAnsi="Arial" w:eastAsia="Arial"/>
      <w:sz w:val="21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spacing w:after="60"/>
      <w:contextualSpacing/>
    </w:pPr>
    <w:rPr>
      <w:rFonts w:ascii="Arial" w:hAnsi="Arial" w:eastAsia="Arial"/>
      <w:sz w:val="20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spacing w:after="60"/>
      <w:contextualSpacing/>
    </w:pPr>
    <w:rPr>
      <w:rFonts w:ascii="Arial" w:hAnsi="Arial" w:eastAsia="Arial"/>
      <w:sz w:val="20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spacing w:after="60"/>
      <w:contextualSpacing/>
    </w:pPr>
    <w:rPr>
      <w:rFonts w:ascii="Arial" w:hAnsi="Arial" w:eastAsia="Arial"/>
      <w:sz w:val="20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