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FE4" w:rsidRPr="00516FE4" w:rsidRDefault="00516FE4" w:rsidP="00516FE4">
      <w:pPr>
        <w:jc w:val="center"/>
        <w:rPr>
          <w:sz w:val="32"/>
          <w:szCs w:val="32"/>
          <w:u w:val="single"/>
        </w:rPr>
      </w:pPr>
      <w:r w:rsidRPr="00516FE4">
        <w:rPr>
          <w:sz w:val="32"/>
          <w:szCs w:val="32"/>
          <w:u w:val="single"/>
        </w:rPr>
        <w:t>Trabajo práctico</w:t>
      </w:r>
    </w:p>
    <w:p w:rsidR="003008BB" w:rsidRDefault="003008BB" w:rsidP="003008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08BB">
        <w:rPr>
          <w:rFonts w:ascii="Times New Roman" w:hAnsi="Times New Roman" w:cs="Times New Roman"/>
          <w:sz w:val="24"/>
          <w:szCs w:val="24"/>
        </w:rPr>
        <w:t>Una refinería mezcla 5 tipos de gasolina cruda</w:t>
      </w:r>
      <w:r w:rsidR="00C5068F">
        <w:rPr>
          <w:rFonts w:ascii="Times New Roman" w:hAnsi="Times New Roman" w:cs="Times New Roman"/>
          <w:sz w:val="24"/>
          <w:szCs w:val="24"/>
        </w:rPr>
        <w:t xml:space="preserve"> (Tipo 1, Tipo 2, Tipo 3, Tipo 4 y Tipo 5) </w:t>
      </w:r>
      <w:r w:rsidR="00C5068F" w:rsidRPr="003008BB">
        <w:rPr>
          <w:rFonts w:ascii="Times New Roman" w:hAnsi="Times New Roman" w:cs="Times New Roman"/>
          <w:sz w:val="24"/>
          <w:szCs w:val="24"/>
        </w:rPr>
        <w:t>para</w:t>
      </w:r>
      <w:r w:rsidRPr="003008BB">
        <w:rPr>
          <w:rFonts w:ascii="Times New Roman" w:hAnsi="Times New Roman" w:cs="Times New Roman"/>
          <w:sz w:val="24"/>
          <w:szCs w:val="24"/>
        </w:rPr>
        <w:t xml:space="preserve"> produci</w:t>
      </w:r>
      <w:r w:rsidR="00C5068F">
        <w:rPr>
          <w:rFonts w:ascii="Times New Roman" w:hAnsi="Times New Roman" w:cs="Times New Roman"/>
          <w:sz w:val="24"/>
          <w:szCs w:val="24"/>
        </w:rPr>
        <w:t>r dos tipos de nafta para autos (</w:t>
      </w:r>
      <w:r>
        <w:rPr>
          <w:rFonts w:ascii="Times New Roman" w:hAnsi="Times New Roman" w:cs="Times New Roman"/>
          <w:sz w:val="24"/>
          <w:szCs w:val="24"/>
        </w:rPr>
        <w:t>común y súper</w:t>
      </w:r>
      <w:r w:rsidR="00C5068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08BB" w:rsidRDefault="003008BB" w:rsidP="003008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08BB" w:rsidRPr="003008BB" w:rsidRDefault="003008BB" w:rsidP="003008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08BB">
        <w:rPr>
          <w:rFonts w:ascii="Times New Roman" w:hAnsi="Times New Roman" w:cs="Times New Roman"/>
          <w:sz w:val="24"/>
          <w:szCs w:val="24"/>
        </w:rPr>
        <w:t xml:space="preserve">La tabla muestra el número de barriles disponibles por día de cada tipo de gasolina cruda, la potencia de performance y el costo por barril. </w:t>
      </w:r>
    </w:p>
    <w:p w:rsidR="003008BB" w:rsidRPr="003008BB" w:rsidRDefault="003008BB" w:rsidP="003008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08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068F" w:rsidRDefault="00C5068F" w:rsidP="003008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5"/>
        <w:gridCol w:w="2515"/>
        <w:gridCol w:w="2515"/>
        <w:gridCol w:w="2516"/>
      </w:tblGrid>
      <w:tr w:rsidR="00C5068F" w:rsidRPr="00C5068F" w:rsidTr="00C5068F">
        <w:tc>
          <w:tcPr>
            <w:tcW w:w="2515" w:type="dxa"/>
          </w:tcPr>
          <w:p w:rsidR="00C5068F" w:rsidRPr="003A029A" w:rsidRDefault="00C5068F" w:rsidP="00C506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29A">
              <w:rPr>
                <w:rFonts w:ascii="Times New Roman" w:hAnsi="Times New Roman" w:cs="Times New Roman"/>
                <w:b/>
                <w:sz w:val="24"/>
                <w:szCs w:val="24"/>
              </w:rPr>
              <w:t>Gasolina cruda</w:t>
            </w:r>
          </w:p>
        </w:tc>
        <w:tc>
          <w:tcPr>
            <w:tcW w:w="2515" w:type="dxa"/>
          </w:tcPr>
          <w:p w:rsidR="00C5068F" w:rsidRPr="003A029A" w:rsidRDefault="00C5068F" w:rsidP="00C506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29A">
              <w:rPr>
                <w:rFonts w:ascii="Times New Roman" w:hAnsi="Times New Roman" w:cs="Times New Roman"/>
                <w:b/>
                <w:sz w:val="24"/>
                <w:szCs w:val="24"/>
              </w:rPr>
              <w:t>Potencia</w:t>
            </w:r>
          </w:p>
        </w:tc>
        <w:tc>
          <w:tcPr>
            <w:tcW w:w="2515" w:type="dxa"/>
          </w:tcPr>
          <w:p w:rsidR="00C5068F" w:rsidRPr="003A029A" w:rsidRDefault="00C5068F" w:rsidP="00C506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29A">
              <w:rPr>
                <w:rFonts w:ascii="Times New Roman" w:hAnsi="Times New Roman" w:cs="Times New Roman"/>
                <w:b/>
                <w:sz w:val="24"/>
                <w:szCs w:val="24"/>
              </w:rPr>
              <w:t>Barriles / día</w:t>
            </w:r>
          </w:p>
        </w:tc>
        <w:tc>
          <w:tcPr>
            <w:tcW w:w="2516" w:type="dxa"/>
          </w:tcPr>
          <w:p w:rsidR="00C5068F" w:rsidRPr="00C5068F" w:rsidRDefault="00C5068F" w:rsidP="00C506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29A">
              <w:rPr>
                <w:rFonts w:ascii="Times New Roman" w:hAnsi="Times New Roman" w:cs="Times New Roman"/>
                <w:b/>
                <w:sz w:val="24"/>
                <w:szCs w:val="24"/>
              </w:rPr>
              <w:t>Costo / barril</w:t>
            </w:r>
          </w:p>
        </w:tc>
      </w:tr>
      <w:tr w:rsidR="00C5068F" w:rsidTr="00C5068F">
        <w:tc>
          <w:tcPr>
            <w:tcW w:w="2515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1</w:t>
            </w:r>
          </w:p>
        </w:tc>
        <w:tc>
          <w:tcPr>
            <w:tcW w:w="2515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515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516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C5068F" w:rsidTr="00C5068F">
        <w:tc>
          <w:tcPr>
            <w:tcW w:w="2515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2</w:t>
            </w:r>
          </w:p>
        </w:tc>
        <w:tc>
          <w:tcPr>
            <w:tcW w:w="2515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515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2516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</w:tr>
      <w:tr w:rsidR="00C5068F" w:rsidTr="00C5068F">
        <w:tc>
          <w:tcPr>
            <w:tcW w:w="2515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3</w:t>
            </w:r>
          </w:p>
        </w:tc>
        <w:tc>
          <w:tcPr>
            <w:tcW w:w="2515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515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2516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</w:tr>
      <w:tr w:rsidR="00C5068F" w:rsidTr="00C5068F">
        <w:tc>
          <w:tcPr>
            <w:tcW w:w="2515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4</w:t>
            </w:r>
          </w:p>
        </w:tc>
        <w:tc>
          <w:tcPr>
            <w:tcW w:w="2515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515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516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1.15</w:t>
            </w:r>
          </w:p>
        </w:tc>
      </w:tr>
      <w:tr w:rsidR="00C5068F" w:rsidTr="00C5068F">
        <w:tc>
          <w:tcPr>
            <w:tcW w:w="2515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5</w:t>
            </w:r>
          </w:p>
        </w:tc>
        <w:tc>
          <w:tcPr>
            <w:tcW w:w="2515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2515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516" w:type="dxa"/>
          </w:tcPr>
          <w:p w:rsidR="00C5068F" w:rsidRDefault="00C5068F" w:rsidP="00C506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C5068F" w:rsidRDefault="00C5068F" w:rsidP="003008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08BB" w:rsidRPr="003008BB" w:rsidRDefault="003008BB" w:rsidP="003008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08BB" w:rsidRDefault="003008BB" w:rsidP="003008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08BB">
        <w:rPr>
          <w:rFonts w:ascii="Times New Roman" w:hAnsi="Times New Roman" w:cs="Times New Roman"/>
          <w:sz w:val="24"/>
          <w:szCs w:val="24"/>
        </w:rPr>
        <w:t xml:space="preserve">La nafta común debe tener una potencia de al menos 85 y la </w:t>
      </w:r>
      <w:r w:rsidRPr="003008BB">
        <w:rPr>
          <w:rFonts w:ascii="Times New Roman" w:hAnsi="Times New Roman" w:cs="Times New Roman"/>
          <w:sz w:val="24"/>
          <w:szCs w:val="24"/>
        </w:rPr>
        <w:t>súper</w:t>
      </w:r>
      <w:r w:rsidRPr="003008BB">
        <w:rPr>
          <w:rFonts w:ascii="Times New Roman" w:hAnsi="Times New Roman" w:cs="Times New Roman"/>
          <w:sz w:val="24"/>
          <w:szCs w:val="24"/>
        </w:rPr>
        <w:t xml:space="preserve"> de al menos 95. </w:t>
      </w:r>
    </w:p>
    <w:p w:rsidR="003008BB" w:rsidRDefault="003008BB" w:rsidP="003008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08BB" w:rsidRDefault="003008BB" w:rsidP="003008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08BB">
        <w:rPr>
          <w:rFonts w:ascii="Times New Roman" w:hAnsi="Times New Roman" w:cs="Times New Roman"/>
          <w:sz w:val="24"/>
          <w:szCs w:val="24"/>
        </w:rPr>
        <w:t xml:space="preserve">Contratos de la refinería requieren que al menos se produzcan 8000 barriles por día de nafta </w:t>
      </w:r>
      <w:r w:rsidRPr="003008BB">
        <w:rPr>
          <w:rFonts w:ascii="Times New Roman" w:hAnsi="Times New Roman" w:cs="Times New Roman"/>
          <w:sz w:val="24"/>
          <w:szCs w:val="24"/>
        </w:rPr>
        <w:t>súper</w:t>
      </w:r>
      <w:r w:rsidRPr="003008B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008BB" w:rsidRDefault="003008BB" w:rsidP="003008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08BB" w:rsidRDefault="003008BB" w:rsidP="003008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008BB">
        <w:rPr>
          <w:rFonts w:ascii="Times New Roman" w:hAnsi="Times New Roman" w:cs="Times New Roman"/>
          <w:sz w:val="24"/>
          <w:szCs w:val="24"/>
        </w:rPr>
        <w:t xml:space="preserve">El precio de venta es de $3.75 por barril de nafta </w:t>
      </w:r>
      <w:r w:rsidRPr="003008BB">
        <w:rPr>
          <w:rFonts w:ascii="Times New Roman" w:hAnsi="Times New Roman" w:cs="Times New Roman"/>
          <w:sz w:val="24"/>
          <w:szCs w:val="24"/>
        </w:rPr>
        <w:t>súper</w:t>
      </w:r>
      <w:r w:rsidRPr="003008BB">
        <w:rPr>
          <w:rFonts w:ascii="Times New Roman" w:hAnsi="Times New Roman" w:cs="Times New Roman"/>
          <w:sz w:val="24"/>
          <w:szCs w:val="24"/>
        </w:rPr>
        <w:t xml:space="preserve"> y de $2.85 por barril de nafta común.</w:t>
      </w:r>
    </w:p>
    <w:p w:rsidR="003A029A" w:rsidRDefault="003A029A" w:rsidP="003008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029A" w:rsidRDefault="003A029A" w:rsidP="003008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¿Qué es lo mejor que se puede hacer con la información disponible?</w:t>
      </w:r>
    </w:p>
    <w:p w:rsidR="003008BB" w:rsidRPr="003008BB" w:rsidRDefault="003008BB" w:rsidP="003008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16FE4" w:rsidRPr="00340504" w:rsidRDefault="00516FE4" w:rsidP="00340504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3008BB">
        <w:rPr>
          <w:rFonts w:ascii="Times New Roman" w:hAnsi="Times New Roman" w:cs="Times New Roman"/>
        </w:rPr>
        <w:t>Redactar objetivo, hipótesis</w:t>
      </w:r>
      <w:r w:rsidR="003008BB" w:rsidRPr="003008BB">
        <w:rPr>
          <w:rFonts w:ascii="Times New Roman" w:hAnsi="Times New Roman" w:cs="Times New Roman"/>
        </w:rPr>
        <w:t>, plantear modelo por PLC y realizar una corrida con software. (</w:t>
      </w:r>
      <w:r w:rsidRPr="003008BB">
        <w:rPr>
          <w:rFonts w:ascii="Times New Roman" w:hAnsi="Times New Roman" w:cs="Times New Roman"/>
          <w:b/>
          <w:bCs/>
        </w:rPr>
        <w:t>Entrega</w:t>
      </w:r>
      <w:r w:rsidR="00F03E83" w:rsidRPr="003008BB">
        <w:rPr>
          <w:rFonts w:ascii="Times New Roman" w:hAnsi="Times New Roman" w:cs="Times New Roman"/>
          <w:b/>
          <w:bCs/>
        </w:rPr>
        <w:t xml:space="preserve">: </w:t>
      </w:r>
      <w:r w:rsidR="003008BB" w:rsidRPr="003008BB">
        <w:rPr>
          <w:rFonts w:ascii="Times New Roman" w:hAnsi="Times New Roman" w:cs="Times New Roman"/>
          <w:b/>
          <w:bCs/>
        </w:rPr>
        <w:t>31/05)</w:t>
      </w:r>
    </w:p>
    <w:p w:rsidR="00340504" w:rsidRPr="00340504" w:rsidRDefault="00340504" w:rsidP="00340504">
      <w:pPr>
        <w:pStyle w:val="Default"/>
        <w:ind w:left="720"/>
        <w:rPr>
          <w:rFonts w:ascii="Times New Roman" w:hAnsi="Times New Roman" w:cs="Times New Roman"/>
        </w:rPr>
      </w:pPr>
    </w:p>
    <w:p w:rsidR="00340504" w:rsidRPr="003008BB" w:rsidRDefault="00340504" w:rsidP="00340504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Hacer un análisis detallado post </w:t>
      </w:r>
      <w:proofErr w:type="spellStart"/>
      <w:r>
        <w:rPr>
          <w:rFonts w:ascii="Times New Roman" w:hAnsi="Times New Roman" w:cs="Times New Roman"/>
          <w:bCs/>
        </w:rPr>
        <w:t>optimal</w:t>
      </w:r>
      <w:proofErr w:type="spellEnd"/>
      <w:r>
        <w:rPr>
          <w:rFonts w:ascii="Times New Roman" w:hAnsi="Times New Roman" w:cs="Times New Roman"/>
          <w:bCs/>
        </w:rPr>
        <w:t xml:space="preserve"> de la corrida del punto 1.</w:t>
      </w:r>
      <w:r w:rsidRPr="00340504">
        <w:rPr>
          <w:rFonts w:ascii="Times New Roman" w:hAnsi="Times New Roman" w:cs="Times New Roman"/>
        </w:rPr>
        <w:t xml:space="preserve"> </w:t>
      </w:r>
      <w:r w:rsidRPr="003008BB">
        <w:rPr>
          <w:rFonts w:ascii="Times New Roman" w:hAnsi="Times New Roman" w:cs="Times New Roman"/>
        </w:rPr>
        <w:t>(</w:t>
      </w:r>
      <w:r w:rsidRPr="003008BB">
        <w:rPr>
          <w:rFonts w:ascii="Times New Roman" w:hAnsi="Times New Roman" w:cs="Times New Roman"/>
          <w:b/>
          <w:bCs/>
        </w:rPr>
        <w:t>Entrega: 31/05)</w:t>
      </w:r>
      <w:bookmarkStart w:id="0" w:name="_GoBack"/>
      <w:bookmarkEnd w:id="0"/>
    </w:p>
    <w:sectPr w:rsidR="00340504" w:rsidRPr="003008BB" w:rsidSect="00C5068F">
      <w:pgSz w:w="11906" w:h="16838"/>
      <w:pgMar w:top="1418" w:right="85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7D07"/>
    <w:multiLevelType w:val="hybridMultilevel"/>
    <w:tmpl w:val="80ACE6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0971"/>
    <w:multiLevelType w:val="hybridMultilevel"/>
    <w:tmpl w:val="BE36C5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95E3E"/>
    <w:multiLevelType w:val="hybridMultilevel"/>
    <w:tmpl w:val="5028A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40F8F"/>
    <w:multiLevelType w:val="hybridMultilevel"/>
    <w:tmpl w:val="3B72E1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B72E5"/>
    <w:multiLevelType w:val="hybridMultilevel"/>
    <w:tmpl w:val="97FAF356"/>
    <w:lvl w:ilvl="0" w:tplc="EAB0110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A33"/>
    <w:rsid w:val="002B4092"/>
    <w:rsid w:val="003008BB"/>
    <w:rsid w:val="003071FB"/>
    <w:rsid w:val="00340504"/>
    <w:rsid w:val="00392FF3"/>
    <w:rsid w:val="003A029A"/>
    <w:rsid w:val="005077CB"/>
    <w:rsid w:val="00516FE4"/>
    <w:rsid w:val="00627164"/>
    <w:rsid w:val="00645CEC"/>
    <w:rsid w:val="006641A4"/>
    <w:rsid w:val="00A15A33"/>
    <w:rsid w:val="00C5068F"/>
    <w:rsid w:val="00C81DCB"/>
    <w:rsid w:val="00D42071"/>
    <w:rsid w:val="00F0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D9EA50"/>
  <w15:docId w15:val="{62E3C6C9-9BE6-432B-A45A-2653B148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07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16FE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16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Oitana, Diego</cp:lastModifiedBy>
  <cp:revision>10</cp:revision>
  <dcterms:created xsi:type="dcterms:W3CDTF">2020-10-18T15:19:00Z</dcterms:created>
  <dcterms:modified xsi:type="dcterms:W3CDTF">2021-05-06T18:34:00Z</dcterms:modified>
</cp:coreProperties>
</file>