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lastRenderedPageBreak/>
        <w:t>– INTRODUÇÃO</w:t>
      </w:r>
    </w:p>
    <w:p w:rsidR="00C95F8E" w:rsidRDefault="00C95F8E">
      <w:pPr>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Objetivo</w:t>
      </w:r>
    </w:p>
    <w:p w:rsidR="00C95F8E" w:rsidRPr="005B01C7" w:rsidRDefault="00073B7F">
      <w:pPr>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pPr>
        <w:spacing w:before="2"/>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Este software tem como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w:t>
      </w:r>
      <w:proofErr w:type="gramStart"/>
      <w:r w:rsidRPr="005B01C7">
        <w:rPr>
          <w:rFonts w:ascii="Arial" w:hAnsi="Arial" w:cs="Arial"/>
          <w:sz w:val="24"/>
          <w:szCs w:val="24"/>
        </w:rPr>
        <w:t>e</w:t>
      </w:r>
      <w:proofErr w:type="gramEnd"/>
      <w:r w:rsidRPr="005B01C7">
        <w:rPr>
          <w:rFonts w:ascii="Arial" w:hAnsi="Arial" w:cs="Arial"/>
          <w:sz w:val="24"/>
          <w:szCs w:val="24"/>
        </w:rPr>
        <w:t xml:space="preserv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com níveis de acesso. Para realizar o cadastro de novos usuários, excluir ou alterar terá que estar logado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se realizar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w:t>
      </w:r>
      <w:r w:rsidRPr="005B01C7">
        <w:rPr>
          <w:rFonts w:ascii="Arial" w:hAnsi="Arial" w:cs="Arial"/>
          <w:sz w:val="24"/>
          <w:szCs w:val="24"/>
        </w:rPr>
        <w:lastRenderedPageBreak/>
        <w:t xml:space="preserve">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benefícios inerentes à implantação do sistema são: melhoria na consulta de disponibilidade de estoque, planejamento estratégico-financeiro, melhoria no atendimento e entrega de serviços para os clientes, redução do tempo de espera, </w:t>
      </w:r>
      <w:r w:rsidRPr="005B01C7">
        <w:rPr>
          <w:rFonts w:ascii="Arial" w:hAnsi="Arial" w:cs="Arial"/>
          <w:sz w:val="24"/>
          <w:szCs w:val="24"/>
        </w:rPr>
        <w:lastRenderedPageBreak/>
        <w:t>relatórios que forneçam informações referente a perda de produtos, compras, vendas, contas a pagar, contas a receber, dentre outros.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Serviço, quem fez, data que foi iniciado e foi terminado, questão do retorno de um serviço, relatórios melhores, abrir e fechar caixa, sangria de caixa e fluxo de caixa.</w:t>
      </w:r>
    </w:p>
    <w:p w:rsidR="00C95F8E" w:rsidRDefault="00C95F8E">
      <w:pPr>
        <w:ind w:firstLine="720"/>
        <w:jc w:val="both"/>
        <w:rPr>
          <w:rFonts w:ascii="Arial" w:eastAsia="Arial" w:hAnsi="Arial" w:cs="Arial"/>
        </w:rPr>
      </w:pP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proofErr w:type="spellStart"/>
      <w:r>
        <w:rPr>
          <w:rFonts w:ascii="Arial" w:eastAsia="Arial" w:hAnsi="Arial" w:cs="Arial"/>
          <w:i/>
        </w:rPr>
        <w:t>eMec</w:t>
      </w:r>
      <w:r w:rsidR="00620C27">
        <w:rPr>
          <w:rFonts w:ascii="Arial" w:eastAsia="Arial" w:hAnsi="Arial" w:cs="Arial"/>
          <w:i/>
        </w:rPr>
        <w:t>a</w:t>
      </w:r>
      <w:r>
        <w:rPr>
          <w:rFonts w:ascii="Arial" w:eastAsia="Arial" w:hAnsi="Arial" w:cs="Arial"/>
          <w:i/>
        </w:rPr>
        <w:t>nica</w:t>
      </w:r>
      <w:proofErr w:type="spellEnd"/>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C95F8E" w:rsidRDefault="00C95F8E">
      <w:pPr>
        <w:ind w:left="642" w:right="1041"/>
        <w:rPr>
          <w:rFonts w:ascii="Arial" w:eastAsia="Arial" w:hAnsi="Arial" w:cs="Arial"/>
        </w:rPr>
      </w:pPr>
    </w:p>
    <w:p w:rsidR="00C95F8E" w:rsidRDefault="00C95F8E">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1">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lastRenderedPageBreak/>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7"/>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C95F8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Pr>
          <w:rFonts w:ascii="Arial" w:eastAsia="Arial" w:hAnsi="Arial" w:cs="Arial"/>
        </w:rPr>
        <w:t xml:space="preserve">O computador será utilizado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b/>
                <w:i/>
              </w:rPr>
              <w:t>R$ 0,00</w:t>
            </w:r>
          </w:p>
        </w:tc>
      </w:tr>
    </w:tbl>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0605A4">
        <w:rPr>
          <w:rFonts w:ascii="Arial" w:eastAsia="Arial" w:hAnsi="Arial" w:cs="Arial"/>
        </w:rPr>
        <w:t xml:space="preserve"> não sendo necessário nenhuma aquisição para o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E34767"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6F019D">
        <w:rPr>
          <w:rFonts w:ascii="Arial" w:eastAsia="Arial" w:hAnsi="Arial" w:cs="Arial"/>
        </w:rPr>
        <w:t>5</w:t>
      </w:r>
      <w:r>
        <w:rPr>
          <w:rFonts w:ascii="Arial" w:eastAsia="Arial" w:hAnsi="Arial" w:cs="Arial"/>
        </w:rPr>
        <w:t xml:space="preserve"> </w:t>
      </w:r>
      <w:r w:rsidR="00BD4B69">
        <w:rPr>
          <w:rFonts w:ascii="Arial" w:eastAsia="Arial" w:hAnsi="Arial" w:cs="Arial"/>
        </w:rPr>
        <w:t>- Abrir/Fechar Caixa</w:t>
      </w:r>
      <w:r>
        <w:rPr>
          <w:rFonts w:ascii="Arial" w:eastAsia="Arial" w:hAnsi="Arial" w:cs="Arial"/>
        </w:rPr>
        <w:tab/>
      </w:r>
    </w:p>
    <w:p w:rsidR="00C95F8E" w:rsidRDefault="00BD4B69">
      <w:pPr>
        <w:tabs>
          <w:tab w:val="left" w:pos="2058"/>
        </w:tabs>
        <w:ind w:right="657"/>
        <w:jc w:val="both"/>
        <w:rPr>
          <w:rFonts w:ascii="Arial" w:eastAsia="Arial" w:hAnsi="Arial" w:cs="Arial"/>
        </w:rPr>
      </w:pPr>
      <w:r>
        <w:rPr>
          <w:rFonts w:ascii="Arial" w:eastAsia="Arial" w:hAnsi="Arial" w:cs="Arial"/>
        </w:rPr>
        <w:tab/>
      </w:r>
      <w:r w:rsidR="006F019D">
        <w:rPr>
          <w:rFonts w:ascii="Arial" w:eastAsia="Arial" w:hAnsi="Arial" w:cs="Arial"/>
        </w:rPr>
        <w:t>RF_F6</w:t>
      </w:r>
      <w:r w:rsidR="00073B7F">
        <w:rPr>
          <w:rFonts w:ascii="Arial" w:eastAsia="Arial" w:hAnsi="Arial" w:cs="Arial"/>
        </w:rPr>
        <w:t xml:space="preserve"> </w:t>
      </w:r>
      <w:r w:rsidR="006F019D">
        <w:rPr>
          <w:rFonts w:ascii="Arial" w:eastAsia="Arial" w:hAnsi="Arial" w:cs="Arial"/>
        </w:rPr>
        <w:t>-</w:t>
      </w:r>
      <w:bookmarkStart w:id="1" w:name="_GoBack"/>
      <w:bookmarkEnd w:id="1"/>
      <w:r w:rsidR="00073B7F">
        <w:rPr>
          <w:rFonts w:ascii="Arial" w:eastAsia="Arial" w:hAnsi="Arial" w:cs="Arial"/>
        </w:rPr>
        <w:t xml:space="preserve"> </w:t>
      </w:r>
      <w:r w:rsidR="006F019D">
        <w:rPr>
          <w:rFonts w:ascii="Arial" w:eastAsia="Arial" w:hAnsi="Arial" w:cs="Arial"/>
        </w:rPr>
        <w:t>Controlar Estoque</w:t>
      </w:r>
    </w:p>
    <w:p w:rsidR="00C95F8E" w:rsidRDefault="006F019D">
      <w:pPr>
        <w:tabs>
          <w:tab w:val="left" w:pos="2058"/>
        </w:tabs>
        <w:ind w:right="657"/>
        <w:jc w:val="both"/>
        <w:rPr>
          <w:rFonts w:ascii="Arial" w:eastAsia="Arial" w:hAnsi="Arial" w:cs="Arial"/>
        </w:rPr>
      </w:pPr>
      <w:r>
        <w:rPr>
          <w:rFonts w:ascii="Arial" w:eastAsia="Arial" w:hAnsi="Arial" w:cs="Arial"/>
        </w:rPr>
        <w:tab/>
        <w:t>RF_F7</w:t>
      </w:r>
      <w:r w:rsidR="00073B7F">
        <w:rPr>
          <w:rFonts w:ascii="Arial" w:eastAsia="Arial" w:hAnsi="Arial" w:cs="Arial"/>
        </w:rPr>
        <w:t xml:space="preserve"> - Atualizar Estoque</w:t>
      </w:r>
    </w:p>
    <w:p w:rsidR="00C95F8E" w:rsidRDefault="006F019D">
      <w:pPr>
        <w:tabs>
          <w:tab w:val="left" w:pos="2058"/>
        </w:tabs>
        <w:ind w:right="657"/>
        <w:jc w:val="both"/>
        <w:rPr>
          <w:rFonts w:ascii="Arial" w:eastAsia="Arial" w:hAnsi="Arial" w:cs="Arial"/>
        </w:rPr>
      </w:pPr>
      <w:r>
        <w:rPr>
          <w:rFonts w:ascii="Arial" w:eastAsia="Arial" w:hAnsi="Arial" w:cs="Arial"/>
        </w:rPr>
        <w:tab/>
        <w:t>RF_F8</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C95F8E" w:rsidRDefault="006F019D">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w:t>
      </w:r>
      <w:r>
        <w:rPr>
          <w:rFonts w:ascii="Arial" w:eastAsia="Arial" w:hAnsi="Arial" w:cs="Arial"/>
        </w:rPr>
        <w:t>-</w:t>
      </w:r>
      <w:r w:rsidR="00073B7F">
        <w:rPr>
          <w:rFonts w:ascii="Arial" w:eastAsia="Arial" w:hAnsi="Arial" w:cs="Arial"/>
        </w:rPr>
        <w:t xml:space="preserve"> </w:t>
      </w:r>
      <w:r>
        <w:rPr>
          <w:rFonts w:ascii="Arial" w:eastAsia="Arial" w:hAnsi="Arial" w:cs="Arial"/>
        </w:rPr>
        <w:t>Parametrizar o sistema</w:t>
      </w:r>
    </w:p>
    <w:p w:rsidR="00C95F8E" w:rsidRDefault="00C95F8E">
      <w:pPr>
        <w:spacing w:before="10"/>
        <w:rPr>
          <w:rFonts w:ascii="Arial" w:eastAsia="Arial" w:hAnsi="Arial" w:cs="Arial"/>
        </w:rPr>
      </w:pP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RF_S3 - Emitir Relatório de Estoque</w:t>
      </w:r>
    </w:p>
    <w:p w:rsidR="00C95F8E" w:rsidRDefault="00073B7F">
      <w:pPr>
        <w:tabs>
          <w:tab w:val="left" w:pos="2058"/>
        </w:tabs>
        <w:ind w:right="658"/>
        <w:jc w:val="both"/>
        <w:rPr>
          <w:rFonts w:ascii="Arial" w:eastAsia="Arial" w:hAnsi="Arial" w:cs="Arial"/>
        </w:rPr>
      </w:pPr>
      <w:r>
        <w:rPr>
          <w:rFonts w:ascii="Arial" w:eastAsia="Arial" w:hAnsi="Arial" w:cs="Arial"/>
        </w:rPr>
        <w:tab/>
        <w:t>RF_S4 - Emitir Relatório Financeiro</w:t>
      </w:r>
    </w:p>
    <w:p w:rsidR="00C95F8E" w:rsidRDefault="00073B7F">
      <w:pPr>
        <w:tabs>
          <w:tab w:val="left" w:pos="2058"/>
        </w:tabs>
        <w:ind w:right="658"/>
        <w:jc w:val="both"/>
        <w:rPr>
          <w:rFonts w:ascii="Arial" w:eastAsia="Arial" w:hAnsi="Arial" w:cs="Arial"/>
        </w:rPr>
      </w:pPr>
      <w:r>
        <w:rPr>
          <w:rFonts w:ascii="Arial" w:eastAsia="Arial" w:hAnsi="Arial" w:cs="Arial"/>
        </w:rPr>
        <w:tab/>
        <w:t>RF_S5 - Emitir Relatório de Vendas</w:t>
      </w: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425"/>
      </w:tblGrid>
      <w:tr w:rsidR="00C95F8E">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785" w:type="dxa"/>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25"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Gerenciar Categoria de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Gerenciar Tipo de despesas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Condições de Recebimentos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Gerenciar Entregas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Quitar contas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Gerenciar Promoções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Gerenciar Produtos Compostos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Incluir Títulos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Perdas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Relatório de Estoque</w:t>
            </w:r>
          </w:p>
          <w:p w:rsidR="00C95F8E" w:rsidRDefault="00073B7F">
            <w:pPr>
              <w:ind w:left="107"/>
              <w:jc w:val="center"/>
              <w:rPr>
                <w:rFonts w:ascii="Arial" w:eastAsia="Arial" w:hAnsi="Arial" w:cs="Arial"/>
              </w:rPr>
            </w:pPr>
            <w:r>
              <w:rPr>
                <w:rFonts w:ascii="Arial" w:eastAsia="Arial" w:hAnsi="Arial" w:cs="Arial"/>
              </w:rPr>
              <w:t>(</w:t>
            </w:r>
            <w:proofErr w:type="spellStart"/>
            <w:r>
              <w:rPr>
                <w:rFonts w:ascii="Arial" w:eastAsia="Arial" w:hAnsi="Arial" w:cs="Arial"/>
              </w:rPr>
              <w:t>Filtros:Categoria</w:t>
            </w:r>
            <w:proofErr w:type="spellEnd"/>
            <w:r>
              <w:rPr>
                <w:rFonts w:ascii="Arial" w:eastAsia="Arial" w:hAnsi="Arial" w:cs="Arial"/>
              </w:rPr>
              <w:t xml:space="preserve">, produtos, </w:t>
            </w:r>
            <w:proofErr w:type="spellStart"/>
            <w:r>
              <w:rPr>
                <w:rFonts w:ascii="Arial" w:eastAsia="Arial" w:hAnsi="Arial" w:cs="Arial"/>
              </w:rPr>
              <w:t>maximo</w:t>
            </w:r>
            <w:proofErr w:type="spellEnd"/>
            <w:r>
              <w:rPr>
                <w:rFonts w:ascii="Arial" w:eastAsia="Arial" w:hAnsi="Arial" w:cs="Arial"/>
              </w:rPr>
              <w:t xml:space="preserve"> e </w:t>
            </w:r>
            <w:proofErr w:type="spellStart"/>
            <w:r>
              <w:rPr>
                <w:rFonts w:ascii="Arial" w:eastAsia="Arial" w:hAnsi="Arial" w:cs="Arial"/>
              </w:rPr>
              <w:t>minimo</w:t>
            </w:r>
            <w:proofErr w:type="spellEnd"/>
            <w:r>
              <w:rPr>
                <w:rFonts w:ascii="Arial" w:eastAsia="Arial" w:hAnsi="Arial" w:cs="Arial"/>
              </w:rPr>
              <w:t>, período)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Relatório Financeiro</w:t>
            </w:r>
          </w:p>
          <w:p w:rsidR="00C95F8E" w:rsidRDefault="00073B7F">
            <w:pPr>
              <w:ind w:left="107"/>
              <w:jc w:val="center"/>
              <w:rPr>
                <w:rFonts w:ascii="Arial" w:eastAsia="Arial" w:hAnsi="Arial" w:cs="Arial"/>
              </w:rPr>
            </w:pPr>
            <w:r>
              <w:rPr>
                <w:rFonts w:ascii="Arial" w:eastAsia="Arial" w:hAnsi="Arial" w:cs="Arial"/>
              </w:rPr>
              <w:t xml:space="preserve">(Filtros: Períodos, cliente, produto, tipos de </w:t>
            </w:r>
            <w:proofErr w:type="spellStart"/>
            <w:proofErr w:type="gramStart"/>
            <w:r>
              <w:rPr>
                <w:rFonts w:ascii="Arial" w:eastAsia="Arial" w:hAnsi="Arial" w:cs="Arial"/>
              </w:rPr>
              <w:t>despesas,categoria</w:t>
            </w:r>
            <w:proofErr w:type="spellEnd"/>
            <w:proofErr w:type="gramEnd"/>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Relatório de Vendas</w:t>
            </w:r>
          </w:p>
          <w:p w:rsidR="00C95F8E" w:rsidRDefault="00073B7F">
            <w:pPr>
              <w:ind w:left="107"/>
              <w:jc w:val="center"/>
              <w:rPr>
                <w:rFonts w:ascii="Arial" w:eastAsia="Arial" w:hAnsi="Arial" w:cs="Arial"/>
              </w:rPr>
            </w:pPr>
            <w:r>
              <w:rPr>
                <w:rFonts w:ascii="Arial" w:eastAsia="Arial" w:hAnsi="Arial" w:cs="Arial"/>
              </w:rPr>
              <w:t xml:space="preserve">(Filtros: </w:t>
            </w:r>
            <w:proofErr w:type="spellStart"/>
            <w:r>
              <w:rPr>
                <w:rFonts w:ascii="Arial" w:eastAsia="Arial" w:hAnsi="Arial" w:cs="Arial"/>
              </w:rPr>
              <w:t>periodo</w:t>
            </w:r>
            <w:proofErr w:type="spellEnd"/>
            <w:r>
              <w:rPr>
                <w:rFonts w:ascii="Arial" w:eastAsia="Arial" w:hAnsi="Arial" w:cs="Arial"/>
              </w:rPr>
              <w:t>, cliente,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cliente inadimplentes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073B7F">
      <w:pPr>
        <w:ind w:left="620" w:right="340" w:firstLine="400"/>
        <w:jc w:val="both"/>
        <w:rPr>
          <w:rFonts w:ascii="Arial" w:eastAsia="Arial" w:hAnsi="Arial" w:cs="Arial"/>
        </w:rPr>
      </w:pPr>
      <w:proofErr w:type="gramStart"/>
      <w:r>
        <w:rPr>
          <w:rFonts w:ascii="Arial" w:eastAsia="Arial" w:hAnsi="Arial" w:cs="Arial"/>
        </w:rPr>
        <w:t>O usuário possuem</w:t>
      </w:r>
      <w:proofErr w:type="gramEnd"/>
      <w:r>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proofErr w:type="spellStart"/>
      <w:r>
        <w:rPr>
          <w:rFonts w:ascii="Arial" w:eastAsia="Arial" w:hAnsi="Arial" w:cs="Arial"/>
        </w:rPr>
        <w:t>FloriSoft</w:t>
      </w:r>
      <w:proofErr w:type="spellEnd"/>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C95F8E" w:rsidRDefault="00073B7F">
      <w:pPr>
        <w:ind w:left="620" w:right="340" w:firstLine="400"/>
        <w:jc w:val="both"/>
        <w:rPr>
          <w:rFonts w:ascii="Arial" w:eastAsia="Arial" w:hAnsi="Arial" w:cs="Arial"/>
        </w:rPr>
      </w:pPr>
      <w:r>
        <w:rPr>
          <w:rFonts w:ascii="Arial" w:eastAsia="Arial" w:hAnsi="Arial" w:cs="Arial"/>
        </w:rPr>
        <w:t>Caso as solicitações de requisitos de hardware não sejam atendidas corretamente, pode ocasionar o mau funcionamento do sistema, causando lentidão e futuros problemas.</w:t>
      </w:r>
    </w:p>
    <w:p w:rsidR="00C95F8E" w:rsidRDefault="00073B7F">
      <w:pPr>
        <w:ind w:left="620" w:right="340" w:firstLine="400"/>
        <w:jc w:val="both"/>
        <w:rPr>
          <w:rFonts w:ascii="Arial" w:eastAsia="Arial" w:hAnsi="Arial" w:cs="Arial"/>
        </w:rPr>
      </w:pPr>
      <w:r>
        <w:rPr>
          <w:rFonts w:ascii="Arial" w:eastAsia="Arial" w:hAnsi="Arial" w:cs="Arial"/>
        </w:rPr>
        <w:lastRenderedPageBreak/>
        <w:t>No caso de não ter um servidor bom e nem uma boa configuração de servidor, o banco e a ligação entre as máquinas podem não ser as melhores, retardando o processo normal da empresa.</w:t>
      </w:r>
    </w:p>
    <w:p w:rsidR="00C95F8E" w:rsidRDefault="00073B7F">
      <w:pPr>
        <w:ind w:left="620" w:right="340" w:firstLine="400"/>
        <w:jc w:val="both"/>
        <w:rPr>
          <w:rFonts w:ascii="Arial" w:eastAsia="Arial" w:hAnsi="Arial" w:cs="Arial"/>
        </w:rPr>
      </w:pPr>
      <w:r>
        <w:rPr>
          <w:rFonts w:ascii="Arial" w:eastAsia="Arial" w:hAnsi="Arial" w:cs="Arial"/>
        </w:rPr>
        <w:t>A não aquisição da Impressora Térmica, afetará diretamente nos princípios do sistema, pois a intenção geral, é emitir comprovantes de pagamento e relatório simplificado para entrega de produtos.</w:t>
      </w:r>
    </w:p>
    <w:p w:rsidR="00C95F8E" w:rsidRDefault="00073B7F">
      <w:pPr>
        <w:ind w:left="620" w:right="340" w:firstLine="400"/>
        <w:jc w:val="both"/>
        <w:rPr>
          <w:rFonts w:ascii="Arial" w:eastAsia="Arial" w:hAnsi="Arial" w:cs="Arial"/>
        </w:rPr>
      </w:pPr>
      <w:r>
        <w:rPr>
          <w:rFonts w:ascii="Arial" w:eastAsia="Arial" w:hAnsi="Arial" w:cs="Arial"/>
        </w:rPr>
        <w:t>A não aquisição do Leitor de Código de Barras, fará com que o sistema não tenha o seu total desempenho, pois a entrada de dados para a busca dos produtos, será feita manualmente, influenciando no tempo entre uma solicitação e outra.</w:t>
      </w:r>
    </w:p>
    <w:p w:rsidR="00C95F8E" w:rsidRDefault="00073B7F">
      <w:pPr>
        <w:ind w:left="620" w:right="340" w:firstLine="400"/>
        <w:jc w:val="both"/>
        <w:rPr>
          <w:rFonts w:ascii="Arial" w:eastAsia="Arial" w:hAnsi="Arial" w:cs="Arial"/>
        </w:rPr>
      </w:pPr>
      <w:r>
        <w:rPr>
          <w:rFonts w:ascii="Arial" w:eastAsia="Arial" w:hAnsi="Arial" w:cs="Arial"/>
        </w:rPr>
        <w:t>A execução de backup diário será automatizada ao final da utilização do sistema. A não execução do mesmo, em caso de desligamento forçado, queda de energia e outros, poderá implicar na restauração de dados, caso ocorra a perda dos mesmos.</w:t>
      </w:r>
    </w:p>
    <w:p w:rsidR="00C95F8E" w:rsidRDefault="00073B7F">
      <w:pPr>
        <w:ind w:left="620" w:right="340" w:firstLine="400"/>
        <w:jc w:val="both"/>
        <w:rPr>
          <w:rFonts w:ascii="Arial" w:eastAsia="Arial" w:hAnsi="Arial" w:cs="Arial"/>
        </w:rPr>
      </w:pPr>
      <w:r>
        <w:rPr>
          <w:rFonts w:ascii="Arial" w:eastAsia="Arial" w:hAnsi="Arial" w:cs="Arial"/>
        </w:rPr>
        <w:t xml:space="preserve">O </w:t>
      </w:r>
      <w:proofErr w:type="spellStart"/>
      <w:r>
        <w:rPr>
          <w:rFonts w:ascii="Arial" w:eastAsia="Arial" w:hAnsi="Arial" w:cs="Arial"/>
        </w:rPr>
        <w:t>FloriSoft</w:t>
      </w:r>
      <w:proofErr w:type="spellEnd"/>
      <w:r>
        <w:rPr>
          <w:rFonts w:ascii="Arial" w:eastAsia="Arial" w:hAnsi="Arial" w:cs="Arial"/>
        </w:rPr>
        <w:t xml:space="preserve"> exige configuração mínima de 2 GB de Memória RAM, sendo desejável um computador com 4GB de Memória RAM ou superior, para o bom desempenho do sistema.</w:t>
      </w:r>
    </w:p>
    <w:p w:rsidR="00C95F8E" w:rsidRDefault="00073B7F">
      <w:pPr>
        <w:ind w:left="620" w:right="340" w:firstLine="400"/>
        <w:jc w:val="both"/>
        <w:rPr>
          <w:rFonts w:ascii="Arial" w:eastAsia="Arial" w:hAnsi="Arial" w:cs="Arial"/>
        </w:rPr>
      </w:pPr>
      <w:r>
        <w:rPr>
          <w:rFonts w:ascii="Arial" w:eastAsia="Arial" w:hAnsi="Arial" w:cs="Arial"/>
        </w:rPr>
        <w:t xml:space="preserve">O </w:t>
      </w:r>
      <w:proofErr w:type="spellStart"/>
      <w:r>
        <w:rPr>
          <w:rFonts w:ascii="Arial" w:eastAsia="Arial" w:hAnsi="Arial" w:cs="Arial"/>
        </w:rPr>
        <w:t>FloriSoft</w:t>
      </w:r>
      <w:proofErr w:type="spellEnd"/>
      <w:r>
        <w:rPr>
          <w:rFonts w:ascii="Arial" w:eastAsia="Arial" w:hAnsi="Arial" w:cs="Arial"/>
        </w:rPr>
        <w:t xml:space="preserve"> restringe-se ao direito autoral à </w:t>
      </w:r>
      <w:proofErr w:type="spellStart"/>
      <w:r>
        <w:rPr>
          <w:rFonts w:ascii="Arial" w:eastAsia="Arial" w:hAnsi="Arial" w:cs="Arial"/>
        </w:rPr>
        <w:t>Brig´Soft</w:t>
      </w:r>
      <w:proofErr w:type="spellEnd"/>
      <w:r>
        <w:rPr>
          <w:rFonts w:ascii="Arial" w:eastAsia="Arial" w:hAnsi="Arial" w:cs="Arial"/>
        </w:rPr>
        <w:t xml:space="preserve">, sob responsabilidade dos senhores Lucas Felício </w:t>
      </w:r>
      <w:proofErr w:type="spellStart"/>
      <w:r>
        <w:rPr>
          <w:rFonts w:ascii="Arial" w:eastAsia="Arial" w:hAnsi="Arial" w:cs="Arial"/>
        </w:rPr>
        <w:t>Alfini</w:t>
      </w:r>
      <w:proofErr w:type="spellEnd"/>
      <w:r>
        <w:rPr>
          <w:rFonts w:ascii="Arial" w:eastAsia="Arial" w:hAnsi="Arial" w:cs="Arial"/>
        </w:rPr>
        <w:t>, Lucas Silva Briguenti e Joyce Couraça de Souza, sendo de responsabilidade da empresa utilizadora a renovação de licença semestral do sistema. Caso isso não ocorra, a empresa se mantém no direito de bloquear a utilização do mesmo, bem como o acesso aos dados nele contidos.</w:t>
      </w:r>
    </w:p>
    <w:p w:rsidR="00C95F8E" w:rsidRDefault="00073B7F">
      <w:pPr>
        <w:ind w:left="620" w:right="340" w:firstLine="400"/>
        <w:jc w:val="both"/>
        <w:rPr>
          <w:rFonts w:ascii="Arial" w:eastAsia="Arial" w:hAnsi="Arial" w:cs="Arial"/>
        </w:rPr>
      </w:pPr>
      <w:r>
        <w:rPr>
          <w:rFonts w:ascii="Arial" w:eastAsia="Arial" w:hAnsi="Arial" w:cs="Arial"/>
        </w:rPr>
        <w:t>O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 necessidade de homologação do sistema para realizar a integração com o sistema da Secretaria da Fazenda, o qual não será possível nesta versão, pois para homologação do sistema é necessário que a agência desenvolvedora seja credenciada e por ser uma atividade da Disciplina de Engenharia de Software, a equipe de desenvolvimento é composta apenas por alunos.</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2" w:name="_30j0zll" w:colFirst="0" w:colLast="0"/>
      <w:bookmarkEnd w:id="2"/>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Pr>
          <w:rFonts w:ascii="Arial" w:eastAsia="Arial" w:hAnsi="Arial" w:cs="Arial"/>
          <w:i/>
          <w:noProof/>
        </w:rPr>
        <w:drawing>
          <wp:inline distT="114300" distB="114300" distL="114300" distR="114300">
            <wp:extent cx="5439728" cy="3407911"/>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439728" cy="3407911"/>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Vendas</w:t>
            </w:r>
          </w:p>
        </w:tc>
      </w:tr>
      <w:tr w:rsidR="00C95F8E" w:rsidRPr="00135428">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seleciona os produtos escolhidos pelo cliente, através do código cadastrado. O sistema registrará o pedido, os dados para a entrega do pedido, emitirá o cupom não fiscal com a descrição dos produtos selecionados e dados de entrega para simples conferência,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devem estar cadastrados e estar com quantidades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gera </w:t>
            </w:r>
            <w:proofErr w:type="gramStart"/>
            <w:r>
              <w:rPr>
                <w:rFonts w:ascii="Arial" w:eastAsia="Arial" w:hAnsi="Arial" w:cs="Arial"/>
              </w:rPr>
              <w:t>um conta</w:t>
            </w:r>
            <w:proofErr w:type="gramEnd"/>
            <w:r>
              <w:rPr>
                <w:rFonts w:ascii="Arial" w:eastAsia="Arial" w:hAnsi="Arial" w:cs="Arial"/>
              </w:rPr>
              <w:t xml:space="preserve">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os dados do produto para que se inicie o pedido</w:t>
            </w:r>
          </w:p>
          <w:p w:rsidR="00C95F8E" w:rsidRDefault="00073B7F">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de Barras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proofErr w:type="gramStart"/>
            <w:r>
              <w:rPr>
                <w:rFonts w:ascii="Arial" w:eastAsia="Arial" w:hAnsi="Arial" w:cs="Arial"/>
              </w:rPr>
              <w:t>dados  do</w:t>
            </w:r>
            <w:proofErr w:type="gramEnd"/>
            <w:r>
              <w:rPr>
                <w:rFonts w:ascii="Arial" w:eastAsia="Arial" w:hAnsi="Arial" w:cs="Arial"/>
              </w:rPr>
              <w:t xml:space="preserve"> produto correspondente</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 Unitário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informa os dados do pedido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 do produto selecionado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Porcentagem de desconto do produto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verifica se a quantidade em estoque está disponível, realiza o cálculo de valor unitário pela quantidade e adiciona o produto na lista de pedidos.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o atendente indique o término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6- O atendente seleciona e informa os dados para a entrega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 O sistema realiza o caso de uso “RF_F3 - Gerenciar Entregas”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 O atendente informa a forma de pagamento em carteira e finaliza 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 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“RF_S2 - Emitir Nota Promissória”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4.1 - Quantidade do produto </w:t>
            </w:r>
            <w:proofErr w:type="spellStart"/>
            <w:r>
              <w:rPr>
                <w:rFonts w:ascii="Arial" w:eastAsia="Arial" w:hAnsi="Arial" w:cs="Arial"/>
              </w:rPr>
              <w:t>indisponivel</w:t>
            </w:r>
            <w:proofErr w:type="spellEnd"/>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proofErr w:type="spellStart"/>
            <w:r>
              <w:rPr>
                <w:rFonts w:ascii="Arial" w:eastAsia="Arial" w:hAnsi="Arial" w:cs="Arial"/>
              </w:rPr>
              <w:t>indisponivel</w:t>
            </w:r>
            <w:proofErr w:type="spellEnd"/>
            <w:r>
              <w:rPr>
                <w:rFonts w:ascii="Arial" w:eastAsia="Arial" w:hAnsi="Arial" w:cs="Arial"/>
              </w:rPr>
              <w:t>, informa a quantidade que está disponível em estoque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6.1 - O pedido não é para entrega</w:t>
            </w:r>
          </w:p>
          <w:p w:rsidR="00C95F8E" w:rsidRDefault="00073B7F">
            <w:pPr>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atendente não seleciona o campo de entrega e o sistema realiza o passo 8</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8.1 - O cliente opta por pagar à vista ou com cartão de crédito</w:t>
            </w:r>
          </w:p>
          <w:p w:rsidR="00C95F8E" w:rsidRDefault="00073B7F">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registra o pedido, gera a conta a receber, realiza o caso de uso “RF_F4 - Quitar Contas a Receber”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7.1 - A forma de à vista ou com cartão de crédito</w:t>
            </w:r>
          </w:p>
          <w:p w:rsidR="00C95F8E" w:rsidRDefault="00073B7F">
            <w:pPr>
              <w:widowControl w:val="0"/>
              <w:numPr>
                <w:ilvl w:val="0"/>
                <w:numId w:val="4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O sistema registra a venda, gera uma conta a </w:t>
            </w:r>
            <w:r>
              <w:rPr>
                <w:rFonts w:ascii="Arial" w:eastAsia="Arial" w:hAnsi="Arial" w:cs="Arial"/>
              </w:rPr>
              <w:lastRenderedPageBreak/>
              <w:t>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“RF_S1 - Emitir Comprovante de Pagamento”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um os dados para a busca de </w:t>
            </w:r>
            <w:proofErr w:type="gramStart"/>
            <w:r>
              <w:rPr>
                <w:rFonts w:ascii="Arial" w:eastAsia="Arial" w:hAnsi="Arial" w:cs="Arial"/>
              </w:rPr>
              <w:t>contas:.</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Pr>
                <w:rFonts w:ascii="Arial" w:eastAsia="Arial" w:hAnsi="Arial" w:cs="Arial"/>
              </w:rPr>
              <w:t>RF_S1 - Emitir Comprovante de Pagamento”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através de um botão na tela. Depois selecionará o fornecedor do produto, se não estiver cadastrado poderá cadastrar através de um botão na tela. 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e gera </w:t>
            </w:r>
            <w:proofErr w:type="gramStart"/>
            <w:r>
              <w:rPr>
                <w:rFonts w:ascii="Arial" w:eastAsia="Arial" w:hAnsi="Arial" w:cs="Arial"/>
              </w:rPr>
              <w:t>um contas</w:t>
            </w:r>
            <w:proofErr w:type="gramEnd"/>
            <w:r>
              <w:rPr>
                <w:rFonts w:ascii="Arial" w:eastAsia="Arial" w:hAnsi="Arial" w:cs="Arial"/>
              </w:rPr>
              <w:t xml:space="preserve">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073B7F">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ou Marca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RF_F8 -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RF_F4 -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proofErr w:type="gramStart"/>
            <w:r>
              <w:rPr>
                <w:rFonts w:ascii="Arial" w:eastAsia="Arial" w:hAnsi="Arial" w:cs="Arial"/>
              </w:rPr>
              <w:t>o</w:t>
            </w:r>
            <w:proofErr w:type="gramEnd"/>
            <w:r>
              <w:rPr>
                <w:rFonts w:ascii="Arial" w:eastAsia="Arial" w:hAnsi="Arial" w:cs="Arial"/>
              </w:rPr>
              <w:t xml:space="preserve"> sistema registra a perda,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lastRenderedPageBreak/>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 composto</w:t>
            </w:r>
            <w:proofErr w:type="gramEnd"/>
            <w:r>
              <w:rPr>
                <w:rFonts w:ascii="Arial" w:eastAsia="Arial" w:hAnsi="Arial" w:cs="Arial"/>
              </w:rPr>
              <w:t xml:space="preserve">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lastRenderedPageBreak/>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135428" w:rsidRPr="008D30BC" w:rsidRDefault="00135428"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135428" w:rsidRPr="008D30BC" w:rsidRDefault="00135428"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135428" w:rsidRPr="00BA1E40" w:rsidRDefault="00135428"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135428" w:rsidRPr="00BA1E40" w:rsidRDefault="00135428"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135428" w:rsidRPr="002A0AD9" w:rsidRDefault="0013542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135428" w:rsidRPr="002A0AD9" w:rsidRDefault="0013542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135428" w:rsidRPr="00E65D11" w:rsidRDefault="0013542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135428" w:rsidRPr="00E65D11" w:rsidRDefault="0013542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135428" w:rsidRPr="00D2622D" w:rsidRDefault="0013542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135428" w:rsidRPr="00D2622D" w:rsidRDefault="0013542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135428" w:rsidRPr="00022B54" w:rsidRDefault="0013542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135428" w:rsidRPr="00022B54" w:rsidRDefault="0013542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135428" w:rsidRPr="00945116" w:rsidRDefault="001354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135428" w:rsidRPr="00945116" w:rsidRDefault="001354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135428" w:rsidRPr="00BD34A3" w:rsidRDefault="001354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135428" w:rsidRPr="00BD34A3" w:rsidRDefault="001354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135428" w:rsidRPr="00687827" w:rsidRDefault="0013542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135428" w:rsidRPr="00687827" w:rsidRDefault="0013542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135428" w:rsidRPr="00F91330" w:rsidRDefault="0013542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135428" w:rsidRPr="00F91330" w:rsidRDefault="0013542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135428" w:rsidRPr="00F9517C" w:rsidRDefault="00135428"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135428" w:rsidRPr="00F9517C" w:rsidRDefault="00135428"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20" w:firstLine="720"/>
        <w:jc w:val="both"/>
        <w:rPr>
          <w:rFonts w:ascii="Arial" w:eastAsia="Arial" w:hAnsi="Arial" w:cs="Arial"/>
        </w:rPr>
      </w:pPr>
      <w:r>
        <w:rPr>
          <w:rFonts w:ascii="Arial" w:eastAsia="Arial" w:hAnsi="Arial" w:cs="Arial"/>
        </w:rPr>
        <w:t>A solicitação dos equipamentos a serem adquiridos pela empresa, são fundamentais para o bom funcionamento e agilidade do sistema. O Leitor de Código de Barras, facilita na digitação para busca dos produtos, e a Impressora Térmica, gera os cupons para a separação dos produtos no estoque.</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50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Impressora de Cupom Não Fiscal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R$ 759,00</w:t>
            </w:r>
          </w:p>
        </w:tc>
      </w:tr>
      <w:tr w:rsidR="00C95F8E">
        <w:trPr>
          <w:trHeight w:val="50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5"/>
              <w:jc w:val="both"/>
              <w:rPr>
                <w:rFonts w:ascii="Arial" w:eastAsia="Arial" w:hAnsi="Arial" w:cs="Arial"/>
              </w:rPr>
            </w:pPr>
            <w:r>
              <w:rPr>
                <w:rFonts w:ascii="Arial" w:eastAsia="Arial" w:hAnsi="Arial" w:cs="Arial"/>
                <w:i/>
              </w:rPr>
              <w:t>Leitor de Código de Barras</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97"/>
              <w:jc w:val="right"/>
              <w:rPr>
                <w:rFonts w:ascii="Arial" w:eastAsia="Arial" w:hAnsi="Arial" w:cs="Arial"/>
              </w:rPr>
            </w:pPr>
            <w:r>
              <w:rPr>
                <w:rFonts w:ascii="Arial" w:eastAsia="Arial" w:hAnsi="Arial" w:cs="Arial"/>
                <w:i/>
              </w:rPr>
              <w:t>R$ 149,00</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1"/>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3"/>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lastRenderedPageBreak/>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4"/>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609A" w:rsidRDefault="008A609A">
      <w:r>
        <w:separator/>
      </w:r>
    </w:p>
  </w:endnote>
  <w:endnote w:type="continuationSeparator" w:id="0">
    <w:p w:rsidR="008A609A" w:rsidRDefault="008A6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609A" w:rsidRDefault="008A609A">
      <w:r>
        <w:separator/>
      </w:r>
    </w:p>
  </w:footnote>
  <w:footnote w:type="continuationSeparator" w:id="0">
    <w:p w:rsidR="008A609A" w:rsidRDefault="008A6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428" w:rsidRDefault="00135428">
    <w:pPr>
      <w:rPr>
        <w:sz w:val="20"/>
        <w:szCs w:val="20"/>
      </w:rPr>
    </w:pPr>
  </w:p>
  <w:p w:rsidR="00135428" w:rsidRDefault="00135428">
    <w:pPr>
      <w:rPr>
        <w:sz w:val="20"/>
        <w:szCs w:val="20"/>
      </w:rPr>
    </w:pPr>
  </w:p>
  <w:p w:rsidR="00135428" w:rsidRDefault="00135428">
    <w:pPr>
      <w:rPr>
        <w:sz w:val="20"/>
        <w:szCs w:val="20"/>
      </w:rPr>
    </w:pPr>
  </w:p>
  <w:p w:rsidR="00135428" w:rsidRDefault="00135428">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207C"/>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6"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0"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2"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30"/>
  </w:num>
  <w:num w:numId="3">
    <w:abstractNumId w:val="17"/>
  </w:num>
  <w:num w:numId="4">
    <w:abstractNumId w:val="22"/>
  </w:num>
  <w:num w:numId="5">
    <w:abstractNumId w:val="26"/>
  </w:num>
  <w:num w:numId="6">
    <w:abstractNumId w:val="5"/>
  </w:num>
  <w:num w:numId="7">
    <w:abstractNumId w:val="11"/>
  </w:num>
  <w:num w:numId="8">
    <w:abstractNumId w:val="2"/>
  </w:num>
  <w:num w:numId="9">
    <w:abstractNumId w:val="3"/>
  </w:num>
  <w:num w:numId="10">
    <w:abstractNumId w:val="37"/>
  </w:num>
  <w:num w:numId="11">
    <w:abstractNumId w:val="38"/>
  </w:num>
  <w:num w:numId="12">
    <w:abstractNumId w:val="24"/>
  </w:num>
  <w:num w:numId="13">
    <w:abstractNumId w:val="49"/>
  </w:num>
  <w:num w:numId="14">
    <w:abstractNumId w:val="6"/>
  </w:num>
  <w:num w:numId="15">
    <w:abstractNumId w:val="39"/>
  </w:num>
  <w:num w:numId="16">
    <w:abstractNumId w:val="34"/>
  </w:num>
  <w:num w:numId="17">
    <w:abstractNumId w:val="19"/>
  </w:num>
  <w:num w:numId="18">
    <w:abstractNumId w:val="44"/>
  </w:num>
  <w:num w:numId="19">
    <w:abstractNumId w:val="20"/>
  </w:num>
  <w:num w:numId="20">
    <w:abstractNumId w:val="45"/>
  </w:num>
  <w:num w:numId="21">
    <w:abstractNumId w:val="41"/>
  </w:num>
  <w:num w:numId="22">
    <w:abstractNumId w:val="31"/>
  </w:num>
  <w:num w:numId="23">
    <w:abstractNumId w:val="21"/>
  </w:num>
  <w:num w:numId="24">
    <w:abstractNumId w:val="43"/>
  </w:num>
  <w:num w:numId="25">
    <w:abstractNumId w:val="8"/>
  </w:num>
  <w:num w:numId="26">
    <w:abstractNumId w:val="25"/>
  </w:num>
  <w:num w:numId="27">
    <w:abstractNumId w:val="23"/>
  </w:num>
  <w:num w:numId="28">
    <w:abstractNumId w:val="7"/>
  </w:num>
  <w:num w:numId="29">
    <w:abstractNumId w:val="29"/>
  </w:num>
  <w:num w:numId="30">
    <w:abstractNumId w:val="18"/>
  </w:num>
  <w:num w:numId="31">
    <w:abstractNumId w:val="27"/>
  </w:num>
  <w:num w:numId="32">
    <w:abstractNumId w:val="4"/>
  </w:num>
  <w:num w:numId="33">
    <w:abstractNumId w:val="14"/>
  </w:num>
  <w:num w:numId="34">
    <w:abstractNumId w:val="16"/>
  </w:num>
  <w:num w:numId="35">
    <w:abstractNumId w:val="40"/>
  </w:num>
  <w:num w:numId="36">
    <w:abstractNumId w:val="13"/>
  </w:num>
  <w:num w:numId="37">
    <w:abstractNumId w:val="28"/>
  </w:num>
  <w:num w:numId="38">
    <w:abstractNumId w:val="35"/>
  </w:num>
  <w:num w:numId="39">
    <w:abstractNumId w:val="48"/>
  </w:num>
  <w:num w:numId="40">
    <w:abstractNumId w:val="12"/>
  </w:num>
  <w:num w:numId="41">
    <w:abstractNumId w:val="42"/>
  </w:num>
  <w:num w:numId="42">
    <w:abstractNumId w:val="10"/>
  </w:num>
  <w:num w:numId="43">
    <w:abstractNumId w:val="1"/>
  </w:num>
  <w:num w:numId="44">
    <w:abstractNumId w:val="33"/>
  </w:num>
  <w:num w:numId="45">
    <w:abstractNumId w:val="46"/>
  </w:num>
  <w:num w:numId="46">
    <w:abstractNumId w:val="9"/>
  </w:num>
  <w:num w:numId="47">
    <w:abstractNumId w:val="36"/>
  </w:num>
  <w:num w:numId="48">
    <w:abstractNumId w:val="15"/>
  </w:num>
  <w:num w:numId="49">
    <w:abstractNumId w:val="47"/>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50445"/>
    <w:rsid w:val="00054908"/>
    <w:rsid w:val="000605A4"/>
    <w:rsid w:val="00073B7F"/>
    <w:rsid w:val="00102462"/>
    <w:rsid w:val="00135428"/>
    <w:rsid w:val="001370E2"/>
    <w:rsid w:val="002515B2"/>
    <w:rsid w:val="002819F5"/>
    <w:rsid w:val="00300F73"/>
    <w:rsid w:val="003025B0"/>
    <w:rsid w:val="00473FB7"/>
    <w:rsid w:val="004F5A90"/>
    <w:rsid w:val="005B01C7"/>
    <w:rsid w:val="00620C27"/>
    <w:rsid w:val="00657A23"/>
    <w:rsid w:val="00677838"/>
    <w:rsid w:val="006940CB"/>
    <w:rsid w:val="006F019D"/>
    <w:rsid w:val="0073664A"/>
    <w:rsid w:val="008A609A"/>
    <w:rsid w:val="00966467"/>
    <w:rsid w:val="00AE686B"/>
    <w:rsid w:val="00B6150B"/>
    <w:rsid w:val="00BD4B69"/>
    <w:rsid w:val="00C95F8E"/>
    <w:rsid w:val="00DA1D35"/>
    <w:rsid w:val="00DA290B"/>
    <w:rsid w:val="00DA5DFD"/>
    <w:rsid w:val="00E34767"/>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9BD73"/>
  <w15:docId w15:val="{BF05AA3A-C872-4690-8EA8-2CC098EFD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ippcoordestagios@fipp.unoeste.b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Gerencia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3824A503-DC8C-4F5E-B8C8-2D78149A945E}" type="presOf" srcId="{5703F1A5-E7C8-4F17-AA7C-F39FAA18C82A}" destId="{5B2EF247-D88D-457D-AF11-E9B024614E00}" srcOrd="0" destOrd="0" presId="urn:microsoft.com/office/officeart/2005/8/layout/orgChart1"/>
    <dgm:cxn modelId="{EA841805-562C-436A-9142-9E420E3A8F2F}" type="presOf" srcId="{CEC74378-CD47-492D-868B-F0A38EC3C645}" destId="{498DF4F1-871B-4D1E-88DE-DA13402979A1}"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404C582D-3FCC-4103-B1CD-15AA276FF1CB}" type="presOf" srcId="{0E51DE14-E6E8-421F-9B44-41F5F48FB7AF}" destId="{3F31FA31-55E4-4C73-A9BB-4F420E332EC8}" srcOrd="0" destOrd="0" presId="urn:microsoft.com/office/officeart/2005/8/layout/orgChart1"/>
    <dgm:cxn modelId="{85EFF82F-E0A7-4C70-B1C1-031AC7FD8BBA}" type="presOf" srcId="{53AB6F61-0B1C-4093-AF09-7472C08BB222}" destId="{62F561C3-3828-46A1-A5B3-2A63BBA4372A}" srcOrd="0" destOrd="0" presId="urn:microsoft.com/office/officeart/2005/8/layout/orgChart1"/>
    <dgm:cxn modelId="{09A39237-24A8-4B75-964C-503890D109EE}" type="presOf" srcId="{65DE58E5-FC7F-469E-9C96-C5F928328E02}" destId="{A1F2E0E9-121E-4DD5-A865-D914626F9415}" srcOrd="0" destOrd="0" presId="urn:microsoft.com/office/officeart/2005/8/layout/orgChart1"/>
    <dgm:cxn modelId="{F40E443B-B3D5-4652-8F03-8103D7CECA37}" type="presOf" srcId="{53AB6F61-0B1C-4093-AF09-7472C08BB222}" destId="{B8BC4441-0874-4303-9807-22A58B317EE0}" srcOrd="1" destOrd="0" presId="urn:microsoft.com/office/officeart/2005/8/layout/orgChart1"/>
    <dgm:cxn modelId="{A7F20661-A493-41FC-AA05-9B4052F8B2CD}" type="presOf" srcId="{CEC74378-CD47-492D-868B-F0A38EC3C645}" destId="{9EBB41CE-67D5-4B37-B6D7-8FB4E4D90732}" srcOrd="1"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5080424B-B82F-4152-A584-F9E459095311}" type="presOf" srcId="{2DD5FAE2-960D-4509-9DE7-9CB9A0F97942}" destId="{1980C394-7305-4739-9AE5-88D22ECF8589}" srcOrd="0" destOrd="0" presId="urn:microsoft.com/office/officeart/2005/8/layout/orgChart1"/>
    <dgm:cxn modelId="{5606574F-F870-48CD-BA34-54B87805B421}" type="presOf" srcId="{2DD5FAE2-960D-4509-9DE7-9CB9A0F97942}" destId="{2CCF09B5-EA71-453A-9585-921554280120}" srcOrd="1" destOrd="0" presId="urn:microsoft.com/office/officeart/2005/8/layout/orgChart1"/>
    <dgm:cxn modelId="{BD76A28A-6C4E-40A9-B54A-696A08A2C99F}" type="presOf" srcId="{7CB8C83F-71C2-4BF7-81E6-F5D3ECCB7CF2}" destId="{2AEBF388-E3CC-4BE2-BC96-C833BD8A1CC2}" srcOrd="0" destOrd="0" presId="urn:microsoft.com/office/officeart/2005/8/layout/orgChart1"/>
    <dgm:cxn modelId="{DF2BA2D3-AC5F-43BA-A818-D898ED02971B}" type="presOf" srcId="{101B9A81-9C09-4EBB-93AE-53CF9D2259DA}" destId="{4B1E4A60-98F6-4216-BB9C-E751CFD34398}" srcOrd="0" destOrd="0" presId="urn:microsoft.com/office/officeart/2005/8/layout/orgChart1"/>
    <dgm:cxn modelId="{C9CE7DDC-34F7-479C-BE88-8E2B8A3CD1BF}" type="presOf" srcId="{101B9A81-9C09-4EBB-93AE-53CF9D2259DA}" destId="{87C885AD-91ED-40B6-A997-6674E0707827}"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BF22A181-BD3C-4348-B604-66CF7F59A1FB}" type="presParOf" srcId="{5B2EF247-D88D-457D-AF11-E9B024614E00}" destId="{C3AB7361-11E1-4581-8C71-5C7495B7F330}" srcOrd="0" destOrd="0" presId="urn:microsoft.com/office/officeart/2005/8/layout/orgChart1"/>
    <dgm:cxn modelId="{73B36359-1CF4-4729-B48F-06CF169A1CAC}" type="presParOf" srcId="{C3AB7361-11E1-4581-8C71-5C7495B7F330}" destId="{02B70F01-1EBE-446D-9783-34293A259FBF}" srcOrd="0" destOrd="0" presId="urn:microsoft.com/office/officeart/2005/8/layout/orgChart1"/>
    <dgm:cxn modelId="{67203B3C-B399-4A33-A9BA-00543F1AEA30}" type="presParOf" srcId="{02B70F01-1EBE-446D-9783-34293A259FBF}" destId="{62F561C3-3828-46A1-A5B3-2A63BBA4372A}" srcOrd="0" destOrd="0" presId="urn:microsoft.com/office/officeart/2005/8/layout/orgChart1"/>
    <dgm:cxn modelId="{A5D5DD88-54D0-4BB1-B229-1EDB363BBC82}" type="presParOf" srcId="{02B70F01-1EBE-446D-9783-34293A259FBF}" destId="{B8BC4441-0874-4303-9807-22A58B317EE0}" srcOrd="1" destOrd="0" presId="urn:microsoft.com/office/officeart/2005/8/layout/orgChart1"/>
    <dgm:cxn modelId="{9C460114-7C51-44CE-A7B7-6984556AF212}" type="presParOf" srcId="{C3AB7361-11E1-4581-8C71-5C7495B7F330}" destId="{98197C70-DFD7-47E1-BBE1-58BD71337AC0}" srcOrd="1" destOrd="0" presId="urn:microsoft.com/office/officeart/2005/8/layout/orgChart1"/>
    <dgm:cxn modelId="{3BDCFFD3-F699-4824-BFC6-5C22DE0CF81F}" type="presParOf" srcId="{98197C70-DFD7-47E1-BBE1-58BD71337AC0}" destId="{A1F2E0E9-121E-4DD5-A865-D914626F9415}" srcOrd="0" destOrd="0" presId="urn:microsoft.com/office/officeart/2005/8/layout/orgChart1"/>
    <dgm:cxn modelId="{0AC64A82-CB26-4CF8-87BC-2B2F2EF8A252}" type="presParOf" srcId="{98197C70-DFD7-47E1-BBE1-58BD71337AC0}" destId="{E5FCBD15-EEF2-4A33-A867-F62F4FE25F9D}" srcOrd="1" destOrd="0" presId="urn:microsoft.com/office/officeart/2005/8/layout/orgChart1"/>
    <dgm:cxn modelId="{7817F71A-F5EE-4E7E-B962-9DD8FA128672}" type="presParOf" srcId="{E5FCBD15-EEF2-4A33-A867-F62F4FE25F9D}" destId="{942DFD8B-7165-4513-A16F-D27F9BDA40F2}" srcOrd="0" destOrd="0" presId="urn:microsoft.com/office/officeart/2005/8/layout/orgChart1"/>
    <dgm:cxn modelId="{91617A8B-94DC-4C17-8C4E-6525307BE49F}" type="presParOf" srcId="{942DFD8B-7165-4513-A16F-D27F9BDA40F2}" destId="{4B1E4A60-98F6-4216-BB9C-E751CFD34398}" srcOrd="0" destOrd="0" presId="urn:microsoft.com/office/officeart/2005/8/layout/orgChart1"/>
    <dgm:cxn modelId="{84FAC94B-6767-4B68-BC69-1CE201DB3338}" type="presParOf" srcId="{942DFD8B-7165-4513-A16F-D27F9BDA40F2}" destId="{87C885AD-91ED-40B6-A997-6674E0707827}" srcOrd="1" destOrd="0" presId="urn:microsoft.com/office/officeart/2005/8/layout/orgChart1"/>
    <dgm:cxn modelId="{24BC6287-579C-42B1-9ADF-7E3996B161C2}" type="presParOf" srcId="{E5FCBD15-EEF2-4A33-A867-F62F4FE25F9D}" destId="{D8A2BF5A-2BF9-49ED-BFAE-E87840FBD2EE}" srcOrd="1" destOrd="0" presId="urn:microsoft.com/office/officeart/2005/8/layout/orgChart1"/>
    <dgm:cxn modelId="{0BF62BC3-471C-40E6-837A-225B53EC5B92}" type="presParOf" srcId="{E5FCBD15-EEF2-4A33-A867-F62F4FE25F9D}" destId="{B5C167C4-A0F4-42ED-BE26-F12300219AC0}" srcOrd="2" destOrd="0" presId="urn:microsoft.com/office/officeart/2005/8/layout/orgChart1"/>
    <dgm:cxn modelId="{277EF2A0-4C28-4F8A-BDA1-25A5B6274645}" type="presParOf" srcId="{98197C70-DFD7-47E1-BBE1-58BD71337AC0}" destId="{2AEBF388-E3CC-4BE2-BC96-C833BD8A1CC2}" srcOrd="2" destOrd="0" presId="urn:microsoft.com/office/officeart/2005/8/layout/orgChart1"/>
    <dgm:cxn modelId="{1805C517-96A5-4BC0-8B65-6CB299D6E7F5}" type="presParOf" srcId="{98197C70-DFD7-47E1-BBE1-58BD71337AC0}" destId="{53AEAF87-DDA1-40A3-B838-AD5675034D36}" srcOrd="3" destOrd="0" presId="urn:microsoft.com/office/officeart/2005/8/layout/orgChart1"/>
    <dgm:cxn modelId="{FFF3F4DF-EE90-4325-987A-7FDF755833FD}" type="presParOf" srcId="{53AEAF87-DDA1-40A3-B838-AD5675034D36}" destId="{A68D6854-DCB6-45B8-9EDB-62EFBE8444E3}" srcOrd="0" destOrd="0" presId="urn:microsoft.com/office/officeart/2005/8/layout/orgChart1"/>
    <dgm:cxn modelId="{90E22520-D54D-41FF-84D9-FFC4477ACAD3}" type="presParOf" srcId="{A68D6854-DCB6-45B8-9EDB-62EFBE8444E3}" destId="{1980C394-7305-4739-9AE5-88D22ECF8589}" srcOrd="0" destOrd="0" presId="urn:microsoft.com/office/officeart/2005/8/layout/orgChart1"/>
    <dgm:cxn modelId="{5D1CBE94-F34C-4C94-A87E-F7657BA53CB5}" type="presParOf" srcId="{A68D6854-DCB6-45B8-9EDB-62EFBE8444E3}" destId="{2CCF09B5-EA71-453A-9585-921554280120}" srcOrd="1" destOrd="0" presId="urn:microsoft.com/office/officeart/2005/8/layout/orgChart1"/>
    <dgm:cxn modelId="{C0F3E180-B026-4745-84BF-B6673E633CB0}" type="presParOf" srcId="{53AEAF87-DDA1-40A3-B838-AD5675034D36}" destId="{ECFC741F-466A-42C2-A973-39D408C8D5AF}" srcOrd="1" destOrd="0" presId="urn:microsoft.com/office/officeart/2005/8/layout/orgChart1"/>
    <dgm:cxn modelId="{E1901A5A-6149-4575-9A0F-679EC441E758}" type="presParOf" srcId="{53AEAF87-DDA1-40A3-B838-AD5675034D36}" destId="{58DAC475-8811-4D91-8286-861F7D566311}" srcOrd="2" destOrd="0" presId="urn:microsoft.com/office/officeart/2005/8/layout/orgChart1"/>
    <dgm:cxn modelId="{2EA04323-2D95-48CA-8453-719EA4D381D7}" type="presParOf" srcId="{98197C70-DFD7-47E1-BBE1-58BD71337AC0}" destId="{3F31FA31-55E4-4C73-A9BB-4F420E332EC8}" srcOrd="4" destOrd="0" presId="urn:microsoft.com/office/officeart/2005/8/layout/orgChart1"/>
    <dgm:cxn modelId="{99E6BE5C-E949-4EB3-836A-D382208733EB}" type="presParOf" srcId="{98197C70-DFD7-47E1-BBE1-58BD71337AC0}" destId="{3DFE46E1-9B9F-4997-92A0-EC74AA139C95}" srcOrd="5" destOrd="0" presId="urn:microsoft.com/office/officeart/2005/8/layout/orgChart1"/>
    <dgm:cxn modelId="{F22574F2-29D1-4F4C-AB25-4975E539970B}" type="presParOf" srcId="{3DFE46E1-9B9F-4997-92A0-EC74AA139C95}" destId="{E9900524-F8E9-4CDB-A2E1-90DFB664794A}" srcOrd="0" destOrd="0" presId="urn:microsoft.com/office/officeart/2005/8/layout/orgChart1"/>
    <dgm:cxn modelId="{C1550727-A4E8-4A15-AB94-2A8C5860C2C2}" type="presParOf" srcId="{E9900524-F8E9-4CDB-A2E1-90DFB664794A}" destId="{498DF4F1-871B-4D1E-88DE-DA13402979A1}" srcOrd="0" destOrd="0" presId="urn:microsoft.com/office/officeart/2005/8/layout/orgChart1"/>
    <dgm:cxn modelId="{F28889BA-B33D-41C4-B561-4B876F043DFB}" type="presParOf" srcId="{E9900524-F8E9-4CDB-A2E1-90DFB664794A}" destId="{9EBB41CE-67D5-4B37-B6D7-8FB4E4D90732}" srcOrd="1" destOrd="0" presId="urn:microsoft.com/office/officeart/2005/8/layout/orgChart1"/>
    <dgm:cxn modelId="{E19108D1-F3D1-4C5A-814E-4D0E3D0EC797}" type="presParOf" srcId="{3DFE46E1-9B9F-4997-92A0-EC74AA139C95}" destId="{C63991F9-BA71-4299-BAD4-FF3632B0D4CA}" srcOrd="1" destOrd="0" presId="urn:microsoft.com/office/officeart/2005/8/layout/orgChart1"/>
    <dgm:cxn modelId="{85A52DCA-DE23-4ECD-B8CC-30BB4BBCE624}" type="presParOf" srcId="{3DFE46E1-9B9F-4997-92A0-EC74AA139C95}" destId="{FE672E8F-F65C-473B-91DE-3185B1796C9D}" srcOrd="2" destOrd="0" presId="urn:microsoft.com/office/officeart/2005/8/layout/orgChart1"/>
    <dgm:cxn modelId="{2479E42D-678D-4AEB-A2BE-92BBE9B5BD81}"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Gerencia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56</Pages>
  <Words>5128</Words>
  <Characters>27696</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Joyce</dc:creator>
  <cp:lastModifiedBy>Lucas Briguenti</cp:lastModifiedBy>
  <cp:revision>4</cp:revision>
  <dcterms:created xsi:type="dcterms:W3CDTF">2018-08-13T21:10:00Z</dcterms:created>
  <dcterms:modified xsi:type="dcterms:W3CDTF">2018-08-29T03:00:00Z</dcterms:modified>
</cp:coreProperties>
</file>