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jc w:val="center"/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b/>
          <w:bCs/>
          <w:color w:val="000000"/>
          <w:sz w:val="29"/>
          <w:szCs w:val="29"/>
        </w:rPr>
        <w:t>Inspiring and Motivating Individuals (C1)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b/>
          <w:bCs/>
          <w:color w:val="000000"/>
        </w:rPr>
        <w:t>week 1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A model for creating and communicating your vision can be done starting with three questions:</w:t>
      </w:r>
    </w:p>
    <w:p w:rsidR="00AC0A09" w:rsidRPr="00AC0A09" w:rsidRDefault="00AC0A09" w:rsidP="00AC0A09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why do we do what we do?</w:t>
      </w:r>
    </w:p>
    <w:p w:rsidR="00AC0A09" w:rsidRPr="00AC0A09" w:rsidRDefault="00AC0A09" w:rsidP="00AC0A0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what does success look like?</w:t>
      </w:r>
    </w:p>
    <w:p w:rsidR="00AC0A09" w:rsidRPr="00AC0A09" w:rsidRDefault="00AC0A09" w:rsidP="00AC0A09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how must we act to ensure success?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The checklist for creating and communicating your vision can be: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What you say!</w:t>
      </w:r>
    </w:p>
    <w:p w:rsidR="00AC0A09" w:rsidRPr="00AC0A09" w:rsidRDefault="00AC0A09" w:rsidP="00AC0A09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refer to fundamental values</w:t>
      </w:r>
    </w:p>
    <w:p w:rsidR="00AC0A09" w:rsidRPr="00AC0A09" w:rsidRDefault="00AC0A09" w:rsidP="00AC0A0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use stories and analogies</w:t>
      </w:r>
    </w:p>
    <w:p w:rsidR="00AC0A09" w:rsidRPr="00AC0A09" w:rsidRDefault="00AC0A09" w:rsidP="00AC0A09">
      <w:pPr>
        <w:numPr>
          <w:ilvl w:val="0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 xml:space="preserve">use rhetorical questions and </w:t>
      </w:r>
      <w:proofErr w:type="gramStart"/>
      <w:r w:rsidRPr="00AC0A09">
        <w:rPr>
          <w:rFonts w:ascii="Arial" w:eastAsia="Times New Roman" w:hAnsi="Arial" w:cs="Arial"/>
          <w:color w:val="000000"/>
        </w:rPr>
        <w:t>3 part</w:t>
      </w:r>
      <w:proofErr w:type="gramEnd"/>
      <w:r w:rsidRPr="00AC0A09">
        <w:rPr>
          <w:rFonts w:ascii="Arial" w:eastAsia="Times New Roman" w:hAnsi="Arial" w:cs="Arial"/>
          <w:color w:val="000000"/>
        </w:rPr>
        <w:t xml:space="preserve"> lists 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Verbal and non-verbal in communication</w:t>
      </w:r>
    </w:p>
    <w:p w:rsidR="00AC0A09" w:rsidRPr="00AC0A09" w:rsidRDefault="00AC0A09" w:rsidP="00AC0A09">
      <w:pPr>
        <w:numPr>
          <w:ilvl w:val="0"/>
          <w:numId w:val="3"/>
        </w:numPr>
        <w:spacing w:before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vary your intonation, volume and pitch</w:t>
      </w:r>
    </w:p>
    <w:p w:rsidR="00AC0A09" w:rsidRPr="00AC0A09" w:rsidRDefault="00AC0A09" w:rsidP="00AC0A0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smile</w:t>
      </w:r>
    </w:p>
    <w:p w:rsidR="00AC0A09" w:rsidRPr="00AC0A09" w:rsidRDefault="00AC0A09" w:rsidP="00AC0A09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maintain an open body posture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Summary: It addresses the importance of a company having a vision and how a leader must convey this message in order to motivate his team.</w:t>
      </w:r>
    </w:p>
    <w:p w:rsidR="00AC0A09" w:rsidRPr="00AC0A09" w:rsidRDefault="00AC0A09" w:rsidP="00AC0A09">
      <w:pPr>
        <w:spacing w:after="240"/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b/>
          <w:bCs/>
          <w:color w:val="000000"/>
        </w:rPr>
        <w:t>week 2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Think of a goal you had in the past:</w:t>
      </w:r>
    </w:p>
    <w:p w:rsidR="00AC0A09" w:rsidRPr="00AC0A09" w:rsidRDefault="00AC0A09" w:rsidP="00AC0A09">
      <w:pPr>
        <w:numPr>
          <w:ilvl w:val="0"/>
          <w:numId w:val="4"/>
        </w:numPr>
        <w:spacing w:before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Was the goal effective?</w:t>
      </w:r>
    </w:p>
    <w:p w:rsidR="00AC0A09" w:rsidRPr="00AC0A09" w:rsidRDefault="00AC0A09" w:rsidP="00AC0A0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If the goal was effective, what made it effective?</w:t>
      </w:r>
    </w:p>
    <w:p w:rsidR="00AC0A09" w:rsidRPr="00AC0A09" w:rsidRDefault="00AC0A09" w:rsidP="00AC0A09">
      <w:pPr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If the goal was not effective, why wasn’t it effective?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If you accept the goal the performance is usually higher, since you see value on it including for more complex work.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Stretching goals can cause/promote:</w:t>
      </w:r>
    </w:p>
    <w:p w:rsidR="00AC0A09" w:rsidRPr="00AC0A09" w:rsidRDefault="00AC0A09" w:rsidP="00AC0A09">
      <w:pPr>
        <w:numPr>
          <w:ilvl w:val="0"/>
          <w:numId w:val="5"/>
        </w:numPr>
        <w:spacing w:before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 xml:space="preserve">unethical </w:t>
      </w:r>
      <w:proofErr w:type="spellStart"/>
      <w:r w:rsidRPr="00AC0A09">
        <w:rPr>
          <w:rFonts w:ascii="Arial" w:eastAsia="Times New Roman" w:hAnsi="Arial" w:cs="Arial"/>
          <w:color w:val="000000"/>
        </w:rPr>
        <w:t>behaviour</w:t>
      </w:r>
      <w:proofErr w:type="spellEnd"/>
    </w:p>
    <w:p w:rsidR="00AC0A09" w:rsidRPr="00AC0A09" w:rsidRDefault="00AC0A09" w:rsidP="00AC0A09">
      <w:pPr>
        <w:numPr>
          <w:ilvl w:val="0"/>
          <w:numId w:val="5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dissatisfaction</w:t>
      </w:r>
    </w:p>
    <w:p w:rsid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lastRenderedPageBreak/>
        <w:t>SMART goals:</w:t>
      </w:r>
    </w:p>
    <w:p w:rsidR="00AC0A09" w:rsidRPr="00AC0A09" w:rsidRDefault="00AC0A09" w:rsidP="00AC0A09">
      <w:pPr>
        <w:numPr>
          <w:ilvl w:val="0"/>
          <w:numId w:val="6"/>
        </w:numPr>
        <w:spacing w:before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Specific</w:t>
      </w:r>
    </w:p>
    <w:p w:rsidR="00AC0A09" w:rsidRPr="00AC0A09" w:rsidRDefault="00AC0A09" w:rsidP="00AC0A0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Measurable</w:t>
      </w:r>
    </w:p>
    <w:p w:rsidR="00AC0A09" w:rsidRPr="00AC0A09" w:rsidRDefault="00AC0A09" w:rsidP="00AC0A0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Agreed-upon</w:t>
      </w:r>
    </w:p>
    <w:p w:rsidR="00AC0A09" w:rsidRPr="00AC0A09" w:rsidRDefault="00AC0A09" w:rsidP="00AC0A0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Reasonable</w:t>
      </w:r>
    </w:p>
    <w:p w:rsidR="00AC0A09" w:rsidRPr="00AC0A09" w:rsidRDefault="00AC0A09" w:rsidP="00AC0A09">
      <w:pPr>
        <w:numPr>
          <w:ilvl w:val="0"/>
          <w:numId w:val="6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Time-bound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Always good to Increase skill variety and autonomy, implies in inspiring people on doing something different and giving a sense of control of the process, respectively.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Summary: it addresses how to proper set effective goals and expectations.</w:t>
      </w:r>
    </w:p>
    <w:p w:rsidR="00AC0A09" w:rsidRPr="00AC0A09" w:rsidRDefault="00AC0A09" w:rsidP="00AC0A09">
      <w:pPr>
        <w:spacing w:after="240"/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b/>
          <w:bCs/>
          <w:color w:val="000000"/>
        </w:rPr>
        <w:t>week 3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 xml:space="preserve">More engaged employees </w:t>
      </w:r>
      <w:proofErr w:type="gramStart"/>
      <w:r w:rsidRPr="00AC0A09">
        <w:rPr>
          <w:rFonts w:ascii="Arial" w:eastAsia="Times New Roman" w:hAnsi="Arial" w:cs="Arial"/>
          <w:color w:val="000000"/>
        </w:rPr>
        <w:t>implies</w:t>
      </w:r>
      <w:proofErr w:type="gramEnd"/>
      <w:r w:rsidRPr="00AC0A09">
        <w:rPr>
          <w:rFonts w:ascii="Arial" w:eastAsia="Times New Roman" w:hAnsi="Arial" w:cs="Arial"/>
          <w:color w:val="000000"/>
        </w:rPr>
        <w:t xml:space="preserve"> on more profitability and productivity companies.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AC0A09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"https://lh4.googleusercontent.com/qthNqmnFVDeA-u0mLS2aaC5KVGxpri8H1-u0eFH1JU8lmUAV7toch-u5KfyQHTOCSom7w7TswAEYb9Fq9V5is0iHvcXHjcpnp3Ijg8Qibwnr9v8YReAOOUzOz5nPoiVNpcTmpUzL" \* MERGEFORMATINET </w:instrText>
      </w:r>
      <w:r w:rsidRPr="00AC0A09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AC0A0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27700" cy="2838450"/>
            <wp:effectExtent l="0" t="0" r="0" b="6350"/>
            <wp:docPr id="2" name="Picture 2" descr="https://lh4.googleusercontent.com/qthNqmnFVDeA-u0mLS2aaC5KVGxpri8H1-u0eFH1JU8lmUAV7toch-u5KfyQHTOCSom7w7TswAEYb9Fq9V5is0iHvcXHjcpnp3Ijg8Qibwnr9v8YReAOOUzOz5nPoiVNpcTmpUz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thNqmnFVDeA-u0mLS2aaC5KVGxpri8H1-u0eFH1JU8lmUAV7toch-u5KfyQHTOCSom7w7TswAEYb9Fq9V5is0iHvcXHjcpnp3Ijg8Qibwnr9v8YReAOOUzOz5nPoiVNpcTmpUz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A09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Rewarding people for an intrinsically interesting task undermines their motivation to engage in the task.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Intrinsic motivation example: to focus on learning and mastery.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Extrinsic motivation example: to focus on salary adjustment and job title.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4 major traps on motivating people:</w:t>
      </w:r>
    </w:p>
    <w:p w:rsidR="00AC0A09" w:rsidRPr="00AC0A09" w:rsidRDefault="00AC0A09" w:rsidP="00AC0A09">
      <w:pPr>
        <w:numPr>
          <w:ilvl w:val="0"/>
          <w:numId w:val="7"/>
        </w:numPr>
        <w:spacing w:before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#1 assuming people are like us (social projection)</w:t>
      </w:r>
    </w:p>
    <w:p w:rsidR="00AC0A09" w:rsidRPr="00AC0A09" w:rsidRDefault="00AC0A09" w:rsidP="00AC0A09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#2 assuming extrinsic rewards have a linear relationship with happiness (more money doesn’t mean more happiness)</w:t>
      </w:r>
    </w:p>
    <w:p w:rsidR="00AC0A09" w:rsidRPr="00AC0A09" w:rsidRDefault="00AC0A09" w:rsidP="00AC0A09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#3 not aligning rewards with desired outcomes</w:t>
      </w:r>
    </w:p>
    <w:p w:rsidR="00AC0A09" w:rsidRPr="00AC0A09" w:rsidRDefault="00AC0A09" w:rsidP="00AC0A09">
      <w:pPr>
        <w:numPr>
          <w:ilvl w:val="0"/>
          <w:numId w:val="7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#4 ignoring social comparison and fairness concerns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Summary: it addresses how to proper inspire and motivate individuals.</w:t>
      </w:r>
    </w:p>
    <w:p w:rsidR="00AC0A09" w:rsidRPr="00AC0A09" w:rsidRDefault="00AC0A09" w:rsidP="00AC0A09">
      <w:pPr>
        <w:spacing w:after="240"/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b/>
          <w:bCs/>
          <w:color w:val="000000"/>
        </w:rPr>
        <w:t>week 4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Applying equity principles:</w:t>
      </w:r>
    </w:p>
    <w:p w:rsidR="00AC0A09" w:rsidRPr="00AC0A09" w:rsidRDefault="00AC0A09" w:rsidP="00AC0A09">
      <w:pPr>
        <w:numPr>
          <w:ilvl w:val="0"/>
          <w:numId w:val="8"/>
        </w:numPr>
        <w:spacing w:before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Attain congruence in perceptions of inputs</w:t>
      </w:r>
    </w:p>
    <w:p w:rsidR="00AC0A09" w:rsidRPr="00AC0A09" w:rsidRDefault="00AC0A09" w:rsidP="00AC0A09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Make sure inputs are relevant and important for the organization</w:t>
      </w:r>
    </w:p>
    <w:p w:rsidR="00AC0A09" w:rsidRPr="00AC0A09" w:rsidRDefault="00AC0A09" w:rsidP="00AC0A09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Recognize the rewards people value</w:t>
      </w:r>
    </w:p>
    <w:p w:rsidR="00AC0A09" w:rsidRPr="00AC0A09" w:rsidRDefault="00AC0A09" w:rsidP="00AC0A09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Communicate</w:t>
      </w:r>
    </w:p>
    <w:p w:rsidR="00AC0A09" w:rsidRPr="00AC0A09" w:rsidRDefault="00AC0A09" w:rsidP="00AC0A09">
      <w:pPr>
        <w:numPr>
          <w:ilvl w:val="0"/>
          <w:numId w:val="8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Strive for equity in the long-term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When discussed about reinforcement rewards, it’s stated two types, fixed interval/ratio and variable interval/ratio.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 xml:space="preserve">There is a parallel of slot machines and reinforcement rewards, the </w:t>
      </w:r>
      <w:proofErr w:type="gramStart"/>
      <w:r w:rsidRPr="00AC0A09">
        <w:rPr>
          <w:rFonts w:ascii="Arial" w:eastAsia="Times New Roman" w:hAnsi="Arial" w:cs="Arial"/>
          <w:color w:val="000000"/>
        </w:rPr>
        <w:t>so called</w:t>
      </w:r>
      <w:proofErr w:type="gramEnd"/>
      <w:r w:rsidRPr="00AC0A09">
        <w:rPr>
          <w:rFonts w:ascii="Arial" w:eastAsia="Times New Roman" w:hAnsi="Arial" w:cs="Arial"/>
          <w:color w:val="000000"/>
        </w:rPr>
        <w:t xml:space="preserve"> variable interval (receiving a reward after time intervals of different length).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Conclusion on reinforcement:</w:t>
      </w:r>
    </w:p>
    <w:p w:rsidR="00AC0A09" w:rsidRPr="00AC0A09" w:rsidRDefault="00AC0A09" w:rsidP="00AC0A09">
      <w:pPr>
        <w:numPr>
          <w:ilvl w:val="0"/>
          <w:numId w:val="9"/>
        </w:numPr>
        <w:spacing w:before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>Ratio reinforcement schedules outperform interval reinforcement schedules.</w:t>
      </w:r>
    </w:p>
    <w:p w:rsidR="00AC0A09" w:rsidRPr="00AC0A09" w:rsidRDefault="00AC0A09" w:rsidP="00AC0A09">
      <w:pPr>
        <w:numPr>
          <w:ilvl w:val="0"/>
          <w:numId w:val="9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r w:rsidRPr="00AC0A09">
        <w:rPr>
          <w:rFonts w:ascii="Arial" w:eastAsia="Times New Roman" w:hAnsi="Arial" w:cs="Arial"/>
          <w:color w:val="000000"/>
        </w:rPr>
        <w:t xml:space="preserve">Variable reinforcement schedules </w:t>
      </w:r>
      <w:proofErr w:type="gramStart"/>
      <w:r w:rsidRPr="00AC0A09">
        <w:rPr>
          <w:rFonts w:ascii="Arial" w:eastAsia="Times New Roman" w:hAnsi="Arial" w:cs="Arial"/>
          <w:color w:val="000000"/>
        </w:rPr>
        <w:t>outperform</w:t>
      </w:r>
      <w:proofErr w:type="gramEnd"/>
      <w:r w:rsidRPr="00AC0A09">
        <w:rPr>
          <w:rFonts w:ascii="Arial" w:eastAsia="Times New Roman" w:hAnsi="Arial" w:cs="Arial"/>
          <w:color w:val="000000"/>
        </w:rPr>
        <w:t xml:space="preserve"> their fixed counterparts.</w:t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AC0A09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"https://lh4.googleusercontent.com/KK5P6zI246jfHNDbAi3XJn8TSptSTS_rfg8FDtTVUfHcNgtyDM8TbUNaQ_U_EVZuHZYCCcKkzlD8fFkOKyUcWd-u2yYlb8WyEydyNMmT4BJORE44tkJ3ssHo4CAbAxT56ODfG2so" \* MERGEFORMATINET </w:instrText>
      </w:r>
      <w:r w:rsidRPr="00AC0A09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AC0A0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27700" cy="2898775"/>
            <wp:effectExtent l="0" t="0" r="0" b="0"/>
            <wp:docPr id="1" name="Picture 1" descr="https://lh4.googleusercontent.com/KK5P6zI246jfHNDbAi3XJn8TSptSTS_rfg8FDtTVUfHcNgtyDM8TbUNaQ_U_EVZuHZYCCcKkzlD8fFkOKyUcWd-u2yYlb8WyEydyNMmT4BJORE44tkJ3ssHo4CAbAxT56ODfG2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KK5P6zI246jfHNDbAi3XJn8TSptSTS_rfg8FDtTVUfHcNgtyDM8TbUNaQ_U_EVZuHZYCCcKkzlD8fFkOKyUcWd-u2yYlb8WyEydyNMmT4BJORE44tkJ3ssHo4CAbAxT56ODfG2s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A09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</w:p>
    <w:p w:rsidR="00AC0A09" w:rsidRPr="00AC0A09" w:rsidRDefault="00AC0A09" w:rsidP="00AC0A09">
      <w:pPr>
        <w:rPr>
          <w:rFonts w:ascii="Times New Roman" w:eastAsia="Times New Roman" w:hAnsi="Times New Roman" w:cs="Times New Roman"/>
        </w:rPr>
      </w:pPr>
      <w:r w:rsidRPr="00AC0A09">
        <w:rPr>
          <w:rFonts w:ascii="Arial" w:eastAsia="Times New Roman" w:hAnsi="Arial" w:cs="Arial"/>
          <w:color w:val="000000"/>
        </w:rPr>
        <w:t>Summary: it addresses how to use rewards and feedback to drive behavior.</w:t>
      </w:r>
    </w:p>
    <w:p w:rsidR="00AC0A09" w:rsidRPr="00AC0A09" w:rsidRDefault="00AC0A09" w:rsidP="00AC0A09">
      <w:pPr>
        <w:spacing w:after="240"/>
        <w:rPr>
          <w:rFonts w:ascii="Times New Roman" w:eastAsia="Times New Roman" w:hAnsi="Times New Roman" w:cs="Times New Roman"/>
        </w:rPr>
      </w:pPr>
    </w:p>
    <w:p w:rsidR="00AC0A09" w:rsidRDefault="00AC0A09"/>
    <w:sectPr w:rsidR="00AC0A09" w:rsidSect="005137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797"/>
    <w:multiLevelType w:val="multilevel"/>
    <w:tmpl w:val="C326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61011"/>
    <w:multiLevelType w:val="multilevel"/>
    <w:tmpl w:val="1A2A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4C34"/>
    <w:multiLevelType w:val="multilevel"/>
    <w:tmpl w:val="7852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F7F41"/>
    <w:multiLevelType w:val="multilevel"/>
    <w:tmpl w:val="4FE2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27D19"/>
    <w:multiLevelType w:val="multilevel"/>
    <w:tmpl w:val="0060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B0781"/>
    <w:multiLevelType w:val="multilevel"/>
    <w:tmpl w:val="0C80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526DA"/>
    <w:multiLevelType w:val="multilevel"/>
    <w:tmpl w:val="84E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C73B8"/>
    <w:multiLevelType w:val="multilevel"/>
    <w:tmpl w:val="383E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03BCE"/>
    <w:multiLevelType w:val="multilevel"/>
    <w:tmpl w:val="FDD6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09"/>
    <w:rsid w:val="005137F0"/>
    <w:rsid w:val="00AC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7834D"/>
  <w15:chartTrackingRefBased/>
  <w15:docId w15:val="{73933894-D875-9C48-A4EC-ED8992CC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A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Bruscato</dc:creator>
  <cp:keywords/>
  <dc:description/>
  <cp:lastModifiedBy>Lucas Bruscato</cp:lastModifiedBy>
  <cp:revision>1</cp:revision>
  <dcterms:created xsi:type="dcterms:W3CDTF">2020-05-11T08:15:00Z</dcterms:created>
  <dcterms:modified xsi:type="dcterms:W3CDTF">2020-05-11T08:16:00Z</dcterms:modified>
</cp:coreProperties>
</file>