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Arial" w:ascii="Arial" w:hAnsi="Arial"/>
          <w:b/>
          <w:sz w:val="28"/>
        </w:rPr>
      </w:pPr>
      <w:r>
        <w:rPr>
          <w:rFonts w:cs="Arial" w:ascii="Arial" w:hAnsi="Arial"/>
          <w:b/>
          <w:sz w:val="28"/>
        </w:rPr>
        <w:t>RELATÓRIO DE TRABALHO DE SISTEMAS DISTRIBUÍDOS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Projeto: 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Desenvolver Web Service que será armazenado em um servidor, e será acessado por uma aplicação web localizada em outro servidor. Esta aplicação web será acessado por vários computadores clientes. A aplicação tem como objetivo apresentar uma lista dos clientes já cadastrados no banco de dados, e atualizar estes clientes através do Web Service.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Recursos: 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O Web Service será desenvolvido em Java – Restful e retornará um objeto Json. Esse Web Service será consumido pela aplicação Web, que será desenvolvido com Python MVC, implementada no framework Django.</w:t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Detalhamento da construção do Web Service: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ser desenvolvido o Web Service foi utilizado o framework Jersey que oferece os recursos necessários para a implementação do Web Restful em Java e fornece suporte para JAX-RS APIs e serve como um JAX-RS (JSR 311 e JSR 339). Também foi utilizado a IDE Eclipse, o servidor de aplicação Tomcat, com o banco de dados PostgreSql.</w:t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Detalhamento da construção da aplicação Web: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ser desenvolvido a aplicação Web foi utilizado o framework Python MVC Django, sendo necessário a utilização da biblioteca URL Lib, para consumir o Web Service e a partir da biblioteca Json, transforma o retorno do Web Service em um objeto do tipo Json, sendo possível manipula-lo de qualquer maneira.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Para realizar a alteração dos dados no banco, a aplicação envia os dados alterados para o Web Service via GET, ou seja, através da URL. Esses dados serão recebidos pelo Web Service que realizará o update no banco de dados.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Detalhamento da construção da página HTML: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 interface do sistema (HTML e CSS) foi desenvolvida com o framework Bootstrap. Na primeira página, lista os clientes em uma tabela com seis colunas distribuindo os dados: ID cliente, nome do cliente, celular, e-mail, CEP e ainda um botão de editar o cliente, que levará a página do formulário. No CEP, é disponibilizado um link que levará a outra página de visualização do endereço, capturado através do Web Service “Via CEP”. 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Na página de formulário é possível editar cada um dos dados já citados. Cada dado está em uma linha, e na última linha tem dois botões, um para salvar a alteração, e outro para voltar à listagem. Quando enviar o formulário para salvar, aparece um aviso de cliente alterado com sucesso.</w:t>
      </w:r>
    </w:p>
    <w:p>
      <w:pPr>
        <w:pStyle w:val="Normal"/>
        <w:ind w:left="0" w:right="0" w:firstLine="708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Detalhamento da utilização do Web Service Via CEP:</w:t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Para ser consultado o endereço completo do cliente, está sendo utilizado o Web Service Via CEP, que está disponível para acesso livre na internet. O Via CEP também retorna um objeto Json, com as informações obtidas através da requisição com o CEP. </w:t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ab/>
        <w:t>É importante salientar, que os dados do endereço não ficam armazenados no nosso banco de dados, e sim no banco de dados do serviço Via CEP. Nós apenas estamos consumindo estes dados por meio deste Web Service.</w:t>
      </w:r>
    </w:p>
    <w:p>
      <w:pPr>
        <w:pStyle w:val="Normal"/>
        <w:spacing w:lineRule="auto" w:line="240" w:before="0" w:after="0"/>
        <w:jc w:val="both"/>
        <w:rPr>
          <w:rFonts w:cs="Arial" w:ascii="Arial" w:hAnsi="Arial"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Equipe: 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Eduardo Campos Nascimento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Kaio Felipe da Silva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Lucas Castejon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Mahelder Carvalho de Melo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Michel David Assis Ribeiro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Murilo Ferreira Urquiza</w:t>
      </w:r>
    </w:p>
    <w:p>
      <w:pPr>
        <w:pStyle w:val="Normal"/>
        <w:ind w:left="708" w:right="0" w:hanging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Victor Hugo Ribeiro Magalhães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F6CD3-17BD-4B42-BD97-5AC65A66A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2014-09-02T23:24:00Z</dcterms:created>
  <dc:creator>FCAMARA171</dc:creator>
  <dc:language>en-US</dc:language>
  <cp:lastModifiedBy>FCAMARA171</cp:lastModifiedBy>
  <dcterms:modified xsi:type="dcterms:W3CDTF">2014-09-03T23:49:00Z</dcterms:modified>
  <cp:revision>6</cp:revision>
</cp:coreProperties>
</file>