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1.jpeg" ContentType="image/jpeg"/>
  <Override PartName="/word/media/image9.jpeg" ContentType="image/jpeg"/>
  <Override PartName="/word/media/image10.jpeg" ContentType="image/jpeg"/>
  <Override PartName="/word/media/image5.png" ContentType="image/png"/>
  <Override PartName="/word/media/image8.jpeg" ContentType="image/jpeg"/>
  <Override PartName="/word/media/image19.png" ContentType="image/png"/>
  <Override PartName="/word/media/image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6.png" ContentType="image/png"/>
  <Override PartName="/word/media/image20.png" ContentType="image/png"/>
  <Override PartName="/word/media/image7.jpeg" ContentType="image/jpeg"/>
  <Override PartName="/word/media/image1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sz w:val="24"/>
          <w:szCs w:val="24"/>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color w:val="auto"/>
        </w:rPr>
      </w:pPr>
      <w:r>
        <w:rPr>
          <w:color w:val="auto"/>
        </w:rPr>
        <w:t>Figura 1 – [digite o nome aqui]</w:t>
        <w:tab/>
        <w:t>14</w:t>
      </w:r>
    </w:p>
    <w:p>
      <w:pPr>
        <w:pStyle w:val="Tableoffigures"/>
        <w:tabs>
          <w:tab w:val="clear" w:pos="408"/>
          <w:tab w:val="right" w:pos="9061" w:leader="dot"/>
        </w:tabs>
        <w:rPr>
          <w:color w:val="auto"/>
        </w:rPr>
      </w:pPr>
      <w:r>
        <w:rPr>
          <w:color w:val="auto"/>
        </w:rPr>
        <w:t>Figura 2 – [digite o nome aqui]</w:t>
        <w:tab/>
        <w:t>15</w:t>
      </w:r>
    </w:p>
    <w:p>
      <w:pPr>
        <w:pStyle w:val="Tableoffigures"/>
        <w:tabs>
          <w:tab w:val="clear" w:pos="4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4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4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r>
      <w:r>
        <w:rPr>
          <w:color w:val="auto"/>
        </w:rPr>
        <w:t>OBJETIVO GERAL</w:t>
        <w:tab/>
        <w:t>13</w:t>
      </w:r>
    </w:p>
    <w:p>
      <w:pPr>
        <w:pStyle w:val="Contents2"/>
        <w:tabs>
          <w:tab w:val="clear" w:pos="408"/>
          <w:tab w:val="left" w:pos="799" w:leader="none"/>
          <w:tab w:val="right" w:pos="9061" w:leader="dot"/>
        </w:tabs>
        <w:rPr/>
      </w:pPr>
      <w:r>
        <w:rPr>
          <w:color w:val="auto"/>
        </w:rPr>
        <w:t>1.2</w:t>
      </w:r>
      <w:r>
        <w:rPr>
          <w:color w:val="auto"/>
          <w:szCs w:val="24"/>
          <w:lang w:val="en-BR" w:eastAsia="en-US"/>
        </w:rPr>
        <w:tab/>
      </w:r>
      <w:r>
        <w:rPr>
          <w:color w:val="auto"/>
        </w:rPr>
        <w:t>HIPÓTESES</w:t>
        <w:tab/>
        <w:t>13</w:t>
      </w:r>
    </w:p>
    <w:p>
      <w:pPr>
        <w:pStyle w:val="Contents2"/>
        <w:tabs>
          <w:tab w:val="clear" w:pos="408"/>
          <w:tab w:val="left" w:pos="799" w:leader="none"/>
          <w:tab w:val="right" w:pos="9061" w:leader="dot"/>
        </w:tabs>
        <w:jc w:val="right"/>
        <w:rPr/>
      </w:pPr>
      <w:r>
        <w:rPr>
          <w:color w:val="auto"/>
          <w:sz w:val="24"/>
        </w:rPr>
        <w:t>1.3</w:t>
      </w:r>
      <w:r>
        <w:rPr>
          <w:color w:val="auto"/>
          <w:sz w:val="24"/>
          <w:szCs w:val="24"/>
          <w:lang w:val="en-BR" w:eastAsia="en-US"/>
        </w:rPr>
        <w:tab/>
      </w:r>
      <w:r>
        <w:rPr>
          <w:color w:val="auto"/>
          <w:sz w:val="24"/>
        </w:rPr>
        <w:t>OBJETIVOS ESPECÍFICOS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REVISÃO DA LITERATURA</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w:t>
        <w:tab/>
        <w:t>13</w:t>
      </w:r>
    </w:p>
    <w:p>
      <w:pPr>
        <w:pStyle w:val="Contents2"/>
        <w:tabs>
          <w:tab w:val="clear" w:pos="408"/>
          <w:tab w:val="left" w:pos="799" w:leader="none"/>
          <w:tab w:val="right" w:pos="9061" w:leader="dot"/>
        </w:tabs>
        <w:rPr/>
      </w:pPr>
      <w:r>
        <w:rPr>
          <w:color w:val="auto"/>
          <w:lang w:val="pt-BR"/>
        </w:rPr>
        <w:t>3.1</w:t>
      </w:r>
      <w:r>
        <w:rPr>
          <w:color w:val="auto"/>
          <w:szCs w:val="24"/>
          <w:lang w:val="pt-BR" w:eastAsia="en-US"/>
        </w:rPr>
        <w:tab/>
      </w:r>
      <w:r>
        <w:rPr>
          <w:color w:val="auto"/>
          <w:lang w:val="pt-BR"/>
        </w:rPr>
        <w:t>PESQUISA EXPLORATÓRIA</w:t>
        <w:tab/>
        <w:t>13</w:t>
      </w:r>
    </w:p>
    <w:p>
      <w:pPr>
        <w:pStyle w:val="Contents2"/>
        <w:tabs>
          <w:tab w:val="clear" w:pos="4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2"/>
        <w:tabs>
          <w:tab w:val="clear" w:pos="408"/>
          <w:tab w:val="left" w:pos="799" w:leader="none"/>
          <w:tab w:val="right" w:pos="9061" w:leader="dot"/>
        </w:tabs>
        <w:rPr/>
      </w:pPr>
      <w:r>
        <w:rPr>
          <w:color w:val="auto"/>
          <w:lang w:val="pt-BR"/>
        </w:rPr>
        <w:t>3.3</w:t>
      </w:r>
      <w:r>
        <w:rPr>
          <w:color w:val="auto"/>
          <w:szCs w:val="24"/>
          <w:lang w:val="pt-BR" w:eastAsia="en-US"/>
        </w:rPr>
        <w:tab/>
      </w:r>
      <w:r>
        <w:rPr>
          <w:color w:val="auto"/>
          <w:lang w:val="pt-BR"/>
        </w:rPr>
        <w:t>TESTES AUTOMATIZADOS</w:t>
        <w:tab/>
        <w:t>13</w:t>
      </w:r>
    </w:p>
    <w:p>
      <w:pPr>
        <w:pStyle w:val="Contents2"/>
        <w:tabs>
          <w:tab w:val="clear" w:pos="408"/>
          <w:tab w:val="left" w:pos="799" w:leader="none"/>
          <w:tab w:val="right" w:pos="9061" w:leader="dot"/>
        </w:tabs>
        <w:jc w:val="right"/>
        <w:rPr/>
      </w:pPr>
      <w:r>
        <w:rPr>
          <w:color w:val="auto"/>
          <w:sz w:val="24"/>
        </w:rPr>
        <w:t>3.4</w:t>
      </w:r>
      <w:r>
        <w:rPr>
          <w:color w:val="auto"/>
          <w:sz w:val="24"/>
          <w:szCs w:val="24"/>
          <w:lang w:val="en-BR" w:eastAsia="en-US"/>
        </w:rPr>
        <w:tab/>
      </w:r>
      <w:r>
        <w:rPr>
          <w:color w:val="auto"/>
          <w:sz w:val="24"/>
        </w:rPr>
        <w:t>TESTES MANUAIS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.1</w:t>
      </w:r>
      <w:r>
        <w:rPr>
          <w:color w:val="auto"/>
          <w:sz w:val="24"/>
          <w:szCs w:val="24"/>
          <w:lang w:val="en-BR" w:eastAsia="en-US"/>
        </w:rPr>
        <w:tab/>
      </w:r>
      <w:r>
        <w:rPr>
          <w:color w:val="auto"/>
        </w:rPr>
        <w:t>TESTES MANUAIS E AUTOMATIZADOS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.3</w:t>
      </w:r>
      <w:r>
        <w:rPr>
          <w:color w:val="auto"/>
          <w:sz w:val="24"/>
          <w:szCs w:val="24"/>
          <w:lang w:val="en-BR" w:eastAsia="en-US"/>
        </w:rPr>
        <w:tab/>
      </w:r>
      <w:r>
        <w:rPr>
          <w:color w:val="auto"/>
        </w:rPr>
        <w:t>TESTES MANUAIS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.4</w:t>
      </w:r>
      <w:r>
        <w:rPr>
          <w:color w:val="auto"/>
          <w:sz w:val="24"/>
          <w:szCs w:val="24"/>
          <w:lang w:val="en-BR" w:eastAsia="en-US"/>
        </w:rPr>
        <w:tab/>
      </w:r>
      <w:r>
        <w:rPr>
          <w:color w:val="auto"/>
        </w:rPr>
        <w:t>FERRAMENTAS AUTOMATIZADAS PARA TESTES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rPr>
        <w:t>ESTATÍSTICAS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 APURADAS ATÉ O MOMENTO</w:t>
        <w:tab/>
        <w:t>13</w:t>
      </w:r>
    </w:p>
    <w:p>
      <w:pPr>
        <w:pStyle w:val="Contents1"/>
        <w:tabs>
          <w:tab w:val="clear" w:pos="4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4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4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4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4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4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4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[espaço para escrever aqui].</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3.4. TESTES AUTOMATIZADOS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color w:val="auto"/>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jc w:val="both"/>
        <w:rPr/>
      </w:pPr>
      <w:r>
        <w:rPr>
          <w:color w:val="auto"/>
        </w:rPr>
        <w:t xml:space="preserve">Testar um software consiste em executá-lo de acordo como foi especificado, para determinar se ele irá comportar como esperado no ambiente para o qual ele foi projetado </w:t>
      </w:r>
      <w:r>
        <w:rPr>
          <w:rFonts w:cs="Times New Roman"/>
          <w:color w:val="000000"/>
          <w:sz w:val="24"/>
          <w:szCs w:val="24"/>
        </w:rPr>
        <w:t>[</w:t>
      </w:r>
      <w:r>
        <w:rPr>
          <w:rFonts w:cs="Times New Roman"/>
          <w:color w:val="auto"/>
          <w:sz w:val="24"/>
          <w:szCs w:val="24"/>
        </w:rPr>
        <w:t>IZABEL, 2014</w:t>
      </w:r>
      <w:r>
        <w:rPr>
          <w:rFonts w:cs="Times New Roman"/>
          <w:color w:val="000000"/>
          <w:sz w:val="24"/>
          <w:szCs w:val="24"/>
        </w:rPr>
        <w:t xml:space="preserve">]. Como a execução desses testes de forma manual é dispendiosa e </w:t>
      </w:r>
      <w:r>
        <w:rPr>
          <w:rFonts w:eastAsia="Times New Roman" w:cs="Times New Roman"/>
          <w:color w:val="000000"/>
          <w:kern w:val="0"/>
          <w:sz w:val="24"/>
          <w:szCs w:val="24"/>
          <w:lang w:val="pt-BR" w:eastAsia="pt-BR" w:bidi="ar-SA"/>
        </w:rPr>
        <w:t>requer</w:t>
      </w:r>
      <w:r>
        <w:rPr>
          <w:rFonts w:cs="Times New Roman"/>
          <w:color w:val="000000"/>
          <w:sz w:val="24"/>
          <w:szCs w:val="24"/>
        </w:rPr>
        <w:t xml:space="preserve"> muito tempo, é normal adotar abordagens automatizadas </w:t>
      </w:r>
      <w:r>
        <w:rPr>
          <w:rFonts w:eastAsia="Times New Roman" w:cs="Times New Roman"/>
          <w:color w:val="000000"/>
          <w:kern w:val="0"/>
          <w:sz w:val="24"/>
          <w:szCs w:val="24"/>
          <w:lang w:val="pt-BR" w:eastAsia="pt-BR" w:bidi="ar-SA"/>
        </w:rPr>
        <w:t>para se testar um software.</w:t>
      </w:r>
    </w:p>
    <w:p>
      <w:pPr>
        <w:pStyle w:val="TEXTOCORRIDO"/>
        <w:jc w:val="both"/>
        <w:rPr/>
      </w:pPr>
      <w:r>
        <w:rPr>
          <w:rFonts w:eastAsia="Times New Roman" w:cs="Times New Roman"/>
          <w:color w:val="000000"/>
          <w:kern w:val="0"/>
          <w:sz w:val="24"/>
          <w:szCs w:val="24"/>
          <w:lang w:val="pt-BR" w:eastAsia="pt-BR" w:bidi="ar-SA"/>
        </w:rPr>
        <w:t>Testes automáticos são executados por intermédio de um programa informático ou script, que é responsável pela comparação entre os resultados atuais e os esperados [SHARMA, 2014]. Esta comparação é conhecida como assert: quando o resultado é diferente do esperado, o assert falha e seu valor é definido como falso; quando é igual, o teste passa e consideramos que a validação foi verdadeira.</w:t>
      </w:r>
    </w:p>
    <w:p>
      <w:pPr>
        <w:pStyle w:val="TEXTOCORRIDO"/>
        <w:jc w:val="both"/>
        <w:rPr/>
      </w:pPr>
      <w:r>
        <w:rPr>
          <w:color w:val="auto"/>
        </w:rPr>
        <w:t xml:space="preserve">No entanto, os testes automatizados para </w:t>
      </w:r>
      <w:r>
        <w:rPr>
          <w:color w:val="auto"/>
        </w:rPr>
        <w:t xml:space="preserve">para </w:t>
      </w:r>
      <w:r>
        <w:rPr>
          <w:rFonts w:eastAsia="Times New Roman" w:cs="Times New Roman"/>
          <w:color w:val="000000"/>
          <w:kern w:val="0"/>
          <w:sz w:val="24"/>
          <w:szCs w:val="24"/>
          <w:lang w:val="pt-BR" w:eastAsia="pt-BR" w:bidi="ar-SA"/>
        </w:rPr>
        <w:t>e-Learning</w:t>
      </w:r>
      <w:r>
        <w:rPr>
          <w:rFonts w:eastAsia="Times New Roman" w:cs="Times New Roman"/>
          <w:color w:val="000000"/>
          <w:kern w:val="0"/>
          <w:sz w:val="24"/>
          <w:szCs w:val="24"/>
          <w:lang w:val="pt-BR" w:eastAsia="pt-BR" w:bidi="ar-SA"/>
        </w:rPr>
        <w:t>s</w:t>
      </w:r>
      <w:r>
        <w:rPr>
          <w:rFonts w:eastAsia="Times New Roman" w:cs="Times New Roman"/>
          <w:color w:val="000000"/>
          <w:kern w:val="0"/>
          <w:sz w:val="24"/>
          <w:szCs w:val="24"/>
          <w:lang w:val="pt-BR" w:eastAsia="pt-BR" w:bidi="ar-SA"/>
        </w:rPr>
        <w:t>, comumente denominadas de Ambientes Virtuais de Aprendizagem (AVA),</w:t>
      </w:r>
      <w:r>
        <w:rPr>
          <w:rFonts w:eastAsia="Times New Roman" w:cs="Times New Roman"/>
          <w:color w:val="000000"/>
          <w:kern w:val="0"/>
          <w:sz w:val="24"/>
          <w:szCs w:val="24"/>
          <w:lang w:val="pt-BR" w:eastAsia="pt-BR" w:bidi="ar-SA"/>
        </w:rPr>
        <w:t xml:space="preserve"> requerem técnicas diferentes das aplicações tradicionais. Isto porque </w:t>
      </w:r>
      <w:r>
        <w:rPr>
          <w:rFonts w:eastAsia="Times New Roman" w:cs="Times New Roman"/>
          <w:color w:val="231F20"/>
          <w:kern w:val="0"/>
          <w:sz w:val="24"/>
          <w:szCs w:val="24"/>
          <w:lang w:val="pt-BR" w:eastAsia="pt-BR" w:bidi="ar-SA"/>
        </w:rPr>
        <w:t>a</w:t>
      </w:r>
      <w:r>
        <w:rPr>
          <w:color w:val="auto"/>
        </w:rPr>
        <w:t xml:space="preserve">s técnicas tradicionais foram construídas pensando nas aplicações para desktop, uma vez que a Web foi inicialmente concebida como forma de publicação de hipertextos estáticos. </w:t>
      </w:r>
      <w:r>
        <w:rPr>
          <w:rFonts w:eastAsia="Times New Roman" w:cs="Times New Roman"/>
          <w:color w:val="auto"/>
          <w:kern w:val="0"/>
          <w:sz w:val="24"/>
          <w:szCs w:val="24"/>
          <w:lang w:val="pt-BR" w:eastAsia="pt-BR" w:bidi="ar-SA"/>
        </w:rPr>
        <w:t>Isso foi destacado em</w:t>
      </w:r>
      <w:r>
        <w:rPr>
          <w:color w:val="auto"/>
        </w:rPr>
        <w:t xml:space="preserve"> </w:t>
      </w:r>
      <w:r>
        <w:rPr>
          <w:color w:val="auto"/>
        </w:rPr>
        <w:t xml:space="preserve">2007 por </w:t>
      </w:r>
      <w:r>
        <w:rPr>
          <w:color w:val="auto"/>
        </w:rPr>
        <w:t xml:space="preserve">MANSOUR, </w:t>
      </w:r>
      <w:r>
        <w:rPr>
          <w:color w:val="auto"/>
        </w:rPr>
        <w:t xml:space="preserve">afirmando </w:t>
      </w:r>
      <w:r>
        <w:rPr>
          <w:rFonts w:eastAsia="Times New Roman" w:cs="Times New Roman"/>
          <w:color w:val="auto"/>
          <w:kern w:val="0"/>
          <w:sz w:val="24"/>
          <w:szCs w:val="24"/>
          <w:lang w:val="pt-BR" w:eastAsia="pt-BR" w:bidi="ar-SA"/>
        </w:rPr>
        <w:t>que essas</w:t>
      </w:r>
      <w:r>
        <w:rPr>
          <w:color w:val="auto"/>
        </w:rPr>
        <w:t xml:space="preserve"> técnicas não consideram características </w:t>
      </w:r>
      <w:r>
        <w:rPr>
          <w:color w:val="auto"/>
        </w:rPr>
        <w:t xml:space="preserve">das </w:t>
      </w:r>
      <w:r>
        <w:rPr>
          <w:color w:val="auto"/>
        </w:rPr>
        <w:t xml:space="preserve">aplicações </w:t>
      </w:r>
      <w:r>
        <w:rPr>
          <w:color w:val="auto"/>
        </w:rPr>
        <w:t>web</w:t>
      </w:r>
      <w:r>
        <w:rPr>
          <w:color w:val="auto"/>
        </w:rPr>
        <w:t xml:space="preserve"> </w:t>
      </w:r>
      <w:r>
        <w:rPr>
          <w:color w:val="auto"/>
        </w:rPr>
        <w:t>tais c</w:t>
      </w:r>
      <w:r>
        <w:rPr>
          <w:color w:val="auto"/>
        </w:rPr>
        <w:t>omo a sua natureza multi-camada, estrutura baseada em hiperlink e dirigida a evento.</w:t>
      </w:r>
    </w:p>
    <w:p>
      <w:pPr>
        <w:pStyle w:val="TEXTOCORRIDO"/>
        <w:jc w:val="both"/>
        <w:rPr/>
      </w:pPr>
      <w:r>
        <w:rPr>
          <w:color w:val="auto"/>
        </w:rPr>
        <w:t>Além disso, a</w:t>
      </w:r>
      <w:r>
        <w:rPr>
          <w:color w:val="auto"/>
        </w:rPr>
        <w:t xml:space="preserve">o longo dos anos a </w:t>
      </w:r>
      <w:r>
        <w:rPr>
          <w:color w:val="auto"/>
        </w:rPr>
        <w:t xml:space="preserve">própria </w:t>
      </w:r>
      <w:r>
        <w:rPr>
          <w:color w:val="auto"/>
        </w:rPr>
        <w:t xml:space="preserve">Web sofreu sucessivas evoluções e modificações, apoiando aplicações de pequena e larga escala, desenvolvidas por equipes multidisciplinares com habilidades diversas e com o emprego de novas e variadas tecnologias (MENDES et al., 2006), que aliadas à rápida evolução tecnológica proporciona novos desafios para as técnicas utilizadas no desenvolvimento de software </w:t>
      </w:r>
      <w:r>
        <w:rPr>
          <w:rFonts w:cs="Times New Roman"/>
          <w:color w:val="000000"/>
          <w:sz w:val="24"/>
          <w:szCs w:val="24"/>
        </w:rPr>
        <w:t>[</w:t>
      </w:r>
      <w:r>
        <w:rPr>
          <w:rFonts w:eastAsia="Times New Roman" w:cs="Times New Roman"/>
          <w:color w:val="000000"/>
          <w:kern w:val="0"/>
          <w:sz w:val="24"/>
          <w:szCs w:val="24"/>
          <w:lang w:val="pt-BR" w:eastAsia="pt-BR" w:bidi="ar-SA"/>
        </w:rPr>
        <w:t>ISABEL</w:t>
      </w:r>
      <w:r>
        <w:rPr>
          <w:rFonts w:cs="Times New Roman"/>
          <w:color w:val="auto"/>
          <w:sz w:val="24"/>
          <w:szCs w:val="24"/>
        </w:rPr>
        <w:t>, 2011</w:t>
      </w:r>
      <w:r>
        <w:rPr>
          <w:rFonts w:cs="Times New Roman"/>
          <w:color w:val="000000"/>
          <w:sz w:val="24"/>
          <w:szCs w:val="24"/>
        </w:rPr>
        <w:t>].</w:t>
      </w:r>
    </w:p>
    <w:p>
      <w:pPr>
        <w:pStyle w:val="TEXTOCORRIDO"/>
        <w:jc w:val="both"/>
        <w:rPr/>
      </w:pPr>
      <w:r>
        <w:rPr>
          <w:rFonts w:cs="Times New Roman"/>
          <w:color w:val="000000"/>
          <w:sz w:val="24"/>
          <w:szCs w:val="24"/>
        </w:rPr>
        <w:t>Em 2004, KAPPEL representou essas modificações categorizando as aplicações da web,</w:t>
      </w:r>
      <w:r>
        <w:rPr>
          <w:rFonts w:eastAsia="Times New Roman" w:cs="Times New Roman"/>
          <w:color w:val="000000"/>
          <w:kern w:val="0"/>
          <w:sz w:val="24"/>
          <w:szCs w:val="24"/>
          <w:lang w:val="pt-BR" w:eastAsia="pt-BR" w:bidi="ar-SA"/>
        </w:rPr>
        <w:t xml:space="preserve"> de forma a compreender melhor suas características e particularidades </w:t>
      </w:r>
      <w:r>
        <w:rPr>
          <w:rFonts w:eastAsia="Times New Roman" w:cs="Times New Roman"/>
          <w:color w:val="000000"/>
          <w:kern w:val="0"/>
          <w:sz w:val="24"/>
          <w:szCs w:val="24"/>
          <w:lang w:val="pt-BR" w:eastAsia="pt-BR" w:bidi="ar-SA"/>
        </w:rPr>
        <w:t xml:space="preserve">a </w:t>
      </w:r>
      <w:r>
        <w:rPr>
          <w:rFonts w:eastAsia="Times New Roman" w:cs="Times New Roman"/>
          <w:color w:val="000000"/>
          <w:kern w:val="0"/>
          <w:sz w:val="24"/>
          <w:szCs w:val="24"/>
          <w:lang w:val="pt-BR" w:eastAsia="pt-BR" w:bidi="ar-SA"/>
        </w:rPr>
        <w:t xml:space="preserve">partir de um referencial histórico e por níveis de complexidade, onde as categorias mais novas </w:t>
      </w:r>
      <w:r>
        <w:rPr>
          <w:rFonts w:eastAsia="Times New Roman" w:cs="Times New Roman"/>
          <w:color w:val="000000"/>
          <w:kern w:val="0"/>
          <w:sz w:val="24"/>
          <w:szCs w:val="24"/>
          <w:lang w:val="pt-BR" w:eastAsia="pt-BR" w:bidi="ar-SA"/>
        </w:rPr>
        <w:t>são consideradas mais  complexas.</w:t>
      </w:r>
      <w:r>
        <w:br w:type="page"/>
      </w:r>
    </w:p>
    <w:p>
      <w:pPr>
        <w:pStyle w:val="Caption1"/>
        <w:ind w:left="0" w:right="0" w:hanging="0"/>
        <w:rPr/>
      </w:pPr>
      <w:bookmarkStart w:id="1" w:name="_Toc713093851112"/>
      <w:r>
        <w:rPr>
          <w:color w:val="auto"/>
        </w:rPr>
        <w:t xml:space="preserve">Figura </w:t>
      </w:r>
      <w:r>
        <w:rPr>
          <w:rFonts w:eastAsia="Times New Roman" w:cs="Times New Roman"/>
          <w:color w:val="auto"/>
          <w:kern w:val="0"/>
          <w:sz w:val="24"/>
          <w:szCs w:val="24"/>
          <w:lang w:val="pt-BR" w:eastAsia="pt-BR" w:bidi="ar-SA"/>
        </w:rPr>
        <w:t>20</w:t>
      </w:r>
      <w:r>
        <w:rPr>
          <w:color w:val="auto"/>
        </w:rPr>
        <w:t xml:space="preserve"> – Categorias de Aplicações Web</w:t>
      </w:r>
      <w:bookmarkEnd w:id="1"/>
    </w:p>
    <w:p>
      <w:pPr>
        <w:pStyle w:val="Figura"/>
        <w:ind w:left="0" w:right="0" w:hanging="0"/>
        <w:rPr/>
      </w:pPr>
      <w:r>
        <w:rPr/>
        <w:drawing>
          <wp:inline distT="0" distB="0" distL="0" distR="0">
            <wp:extent cx="5760720" cy="5852160"/>
            <wp:effectExtent l="0" t="0" r="0" b="0"/>
            <wp:docPr id="4" name="Image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Graphical user interface, application&#10;&#10;Description automatically generated"/>
                    <pic:cNvPicPr>
                      <a:picLocks noChangeAspect="1" noChangeArrowheads="1"/>
                    </pic:cNvPicPr>
                  </pic:nvPicPr>
                  <pic:blipFill>
                    <a:blip r:embed="rId5"/>
                    <a:stretch>
                      <a:fillRect/>
                    </a:stretch>
                  </pic:blipFill>
                  <pic:spPr bwMode="auto">
                    <a:xfrm>
                      <a:off x="0" y="0"/>
                      <a:ext cx="5760720" cy="5852160"/>
                    </a:xfrm>
                    <a:prstGeom prst="rect">
                      <a:avLst/>
                    </a:prstGeom>
                  </pic:spPr>
                </pic:pic>
              </a:graphicData>
            </a:graphic>
          </wp:inline>
        </w:drawing>
      </w:r>
    </w:p>
    <w:p>
      <w:pPr>
        <w:pStyle w:val="Figura"/>
        <w:ind w:left="0" w:right="0" w:hanging="0"/>
        <w:jc w:val="center"/>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 xml:space="preserve">Fonte: SANTA ISABEL, S. L., (2011). (Adaptado de KAPPEL, 2004) </w:t>
      </w:r>
    </w:p>
    <w:p>
      <w:pPr>
        <w:pStyle w:val="TEXTOCORRIDO"/>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e-learnings ……..</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SURGEM OS FRAMEWORKS PRA WEB COMO SELENIUM, POREM NÃO COSNIDERAM ACESSIBLIDADE (CONSIDERAM U SABILDIADE?)</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both"/>
        <w:rPr/>
      </w:pPr>
      <w:r>
        <w:rPr/>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No desenvolvimento de uma Aplicação Web, </w:t>
      </w:r>
    </w:p>
    <w:p>
      <w:pPr>
        <w:pStyle w:val="TEXTOCORRIDO"/>
        <w:tabs>
          <w:tab w:val="clear" w:pos="408"/>
          <w:tab w:val="left" w:pos="795" w:leader="none"/>
        </w:tabs>
        <w:jc w:val="both"/>
        <w:rPr/>
      </w:pPr>
      <w:r>
        <w:rPr/>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 relação a usabilidade As heurísticas de Nielsen (NIELS e bla blalb MAS  E EM RELAÇÃO A ACESSIBILIDADE???</w:t>
      </w:r>
    </w:p>
    <w:p>
      <w:pPr>
        <w:pStyle w:val="TEXTOCORRIDO"/>
        <w:jc w:val="both"/>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COMO ISSO AFETA CESSIBLILDADE?</w:t>
      </w:r>
    </w:p>
    <w:p>
      <w:pPr>
        <w:pStyle w:val="TEXTOCORRIDO"/>
        <w:jc w:val="both"/>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tabs>
          <w:tab w:val="clear" w:pos="408"/>
          <w:tab w:val="left" w:pos="795" w:leader="none"/>
        </w:tabs>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tabs>
          <w:tab w:val="clear" w:pos="408"/>
          <w:tab w:val="left" w:pos="795" w:leader="none"/>
        </w:tabs>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Por outro lado, </w:t>
      </w:r>
    </w:p>
    <w:p>
      <w:pPr>
        <w:pStyle w:val="TEXTOCORRIDO"/>
        <w:tabs>
          <w:tab w:val="clear" w:pos="408"/>
          <w:tab w:val="left" w:pos="795" w:leader="none"/>
        </w:tabs>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tabs>
          <w:tab w:val="clear" w:pos="408"/>
          <w:tab w:val="left" w:pos="795" w:leader="none"/>
        </w:tabs>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pPr>
      <w:r>
        <w:rPr>
          <w:rFonts w:cs="Times New Roman"/>
          <w:color w:val="auto"/>
          <w:sz w:val="24"/>
          <w:szCs w:val="24"/>
        </w:rPr>
        <w:t xml:space="preserve">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w:t>
      </w:r>
      <w:r>
        <w:rPr>
          <w:rFonts w:eastAsia="Times New Roman" w:cs="Times New Roman"/>
          <w:color w:val="auto"/>
          <w:kern w:val="0"/>
          <w:sz w:val="24"/>
          <w:szCs w:val="24"/>
          <w:lang w:val="pt-BR" w:eastAsia="pt-BR" w:bidi="ar-SA"/>
        </w:rPr>
        <w:t>12</w:t>
      </w:r>
      <w:r>
        <w:rPr>
          <w:rFonts w:cs="Times New Roman"/>
          <w:color w:val="auto"/>
          <w:sz w:val="24"/>
          <w:szCs w:val="24"/>
        </w:rPr>
        <w:t xml:space="preserve">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2"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2"/>
    </w:p>
    <w:p>
      <w:pPr>
        <w:pStyle w:val="Figura"/>
        <w:ind w:left="0" w:right="0" w:hanging="0"/>
        <w:rPr/>
      </w:pPr>
      <w:r>
        <w:rPr/>
        <w:drawing>
          <wp:inline distT="0" distB="0" distL="0" distR="0">
            <wp:extent cx="5715000" cy="3209290"/>
            <wp:effectExtent l="0" t="0" r="0" b="0"/>
            <wp:docPr id="5"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3"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3"/>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6"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Graphical user interface, application&#10;&#10;Description automatically generated"/>
                    <pic:cNvPicPr>
                      <a:picLocks noChangeAspect="1" noChangeArrowheads="1"/>
                    </pic:cNvPicPr>
                  </pic:nvPicPr>
                  <pic:blipFill>
                    <a:blip r:embed="rId7"/>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408"/>
          <w:tab w:val="left" w:pos="799" w:leader="none"/>
          <w:tab w:val="right" w:pos="9061" w:leader="dot"/>
        </w:tabs>
        <w:ind w:left="1416" w:right="0" w:hanging="0"/>
        <w:jc w:val="left"/>
        <w:rPr>
          <w:rFonts w:eastAsia="Times New Roman" w:cs="Times New Roman"/>
          <w:b w:val="false"/>
          <w:b w:val="false"/>
          <w:bCs w:val="false"/>
          <w:color w:val="auto"/>
          <w:sz w:val="24"/>
          <w:szCs w:val="20"/>
          <w:lang w:eastAsia="pt-BR"/>
        </w:rPr>
      </w:pPr>
      <w:r>
        <w:rPr>
          <w:rFonts w:eastAsia="Times New Roman" w:cs="Times New Roman"/>
          <w:b w:val="false"/>
          <w:bCs w:val="false"/>
          <w:color w:val="auto"/>
          <w:sz w:val="24"/>
          <w:szCs w:val="20"/>
          <w:lang w:eastAsia="pt-BR"/>
        </w:rPr>
        <w:t>Demais gráficos ainda em apuração.</w:t>
      </w:r>
      <w:r>
        <w:br w:type="page"/>
      </w:r>
    </w:p>
    <w:p>
      <w:pPr>
        <w:pStyle w:val="TEXTOCORRIDO"/>
        <w:rPr>
          <w:rFonts w:cs="Times New Roman"/>
          <w:b/>
          <w:b/>
          <w:bCs/>
          <w:color w:val="auto"/>
          <w:sz w:val="24"/>
          <w:szCs w:val="24"/>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4"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4"/>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7"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Graphical user interface, application&#10;&#10;Description automatically generated"/>
                    <pic:cNvPicPr>
                      <a:picLocks noChangeAspect="1" noChangeArrowheads="1"/>
                    </pic:cNvPicPr>
                  </pic:nvPicPr>
                  <pic:blipFill>
                    <a:blip r:embed="rId8"/>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5"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5"/>
    </w:p>
    <w:p>
      <w:pPr>
        <w:pStyle w:val="Figura"/>
        <w:ind w:left="0" w:right="0" w:hanging="0"/>
        <w:rPr/>
      </w:pPr>
      <w:r>
        <w:rPr/>
        <w:drawing>
          <wp:inline distT="0" distB="0" distL="0" distR="0">
            <wp:extent cx="3676015" cy="2121535"/>
            <wp:effectExtent l="0" t="0" r="0" b="0"/>
            <wp:docPr id="8"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Graphical user interface, application&#10;&#10;Description automatically generated"/>
                    <pic:cNvPicPr>
                      <a:picLocks noChangeAspect="1" noChangeArrowheads="1"/>
                    </pic:cNvPicPr>
                  </pic:nvPicPr>
                  <pic:blipFill>
                    <a:blip r:embed="rId9"/>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6"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6"/>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9"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7"/>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10"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8"/>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1"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9"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9"/>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2"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10"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10"/>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3"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Graphical user interface, application&#10;&#10;Description automatically generated"/>
                    <pic:cNvPicPr>
                      <a:picLocks noChangeAspect="1" noChangeArrowheads="1"/>
                    </pic:cNvPicPr>
                  </pic:nvPicPr>
                  <pic:blipFill>
                    <a:blip r:embed="rId14"/>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1"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1"/>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4"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Graphical user interface, application&#10;&#10;Description automatically generated"/>
                    <pic:cNvPicPr>
                      <a:picLocks noChangeAspect="1" noChangeArrowheads="1"/>
                    </pic:cNvPicPr>
                  </pic:nvPicPr>
                  <pic:blipFill>
                    <a:blip r:embed="rId15"/>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2"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2"/>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5"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Graphical user interface, application&#10;&#10;Description automatically generated"/>
                    <pic:cNvPicPr>
                      <a:picLocks noChangeAspect="1" noChangeArrowheads="1"/>
                    </pic:cNvPicPr>
                  </pic:nvPicPr>
                  <pic:blipFill>
                    <a:blip r:embed="rId16"/>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3"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3"/>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6"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Graphical user interface, application&#10;&#10;Description automatically generated"/>
                    <pic:cNvPicPr>
                      <a:picLocks noChangeAspect="1" noChangeArrowheads="1"/>
                    </pic:cNvPicPr>
                  </pic:nvPicPr>
                  <pic:blipFill>
                    <a:blip r:embed="rId17"/>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both"/>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rapidamente difícil e confuso para o usuário de alguma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4" w:name="_Toc713093851111112111211"/>
      <w:r>
        <w:rPr>
          <w:color w:val="auto"/>
        </w:rPr>
        <w:t xml:space="preserve">Figura </w:t>
      </w:r>
      <w:r>
        <w:rPr>
          <w:rFonts w:eastAsia="Times New Roman" w:cs="Times New Roman"/>
          <w:color w:val="auto"/>
          <w:kern w:val="0"/>
          <w:sz w:val="24"/>
          <w:szCs w:val="24"/>
          <w:lang w:val="pt-BR" w:eastAsia="pt-BR" w:bidi="ar-SA"/>
        </w:rPr>
        <w:t>14</w:t>
      </w:r>
      <w:r>
        <w:rPr>
          <w:color w:val="auto"/>
        </w:rPr>
        <w:t xml:space="preserve"> – </w:t>
      </w:r>
      <w:bookmarkEnd w:id="14"/>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7"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0" w:right="0" w:hanging="0"/>
        <w:jc w:val="left"/>
        <w:rPr>
          <w:rStyle w:val="Textooriginal"/>
          <w:lang w:val="pt-BR" w:eastAsia="pt-BR" w:bidi="ar-SA"/>
        </w:rPr>
      </w:pPr>
      <w:r>
        <w:rPr>
          <w:lang w:val="pt-BR" w:eastAsia="pt-BR" w:bidi="ar-SA"/>
        </w:rPr>
      </w:r>
    </w:p>
    <w:p>
      <w:pPr>
        <w:pStyle w:val="TEXTOCORRIDO"/>
        <w:ind w:left="1416" w:right="0" w:hanging="0"/>
        <w:rPr/>
      </w:pPr>
      <w:r>
        <w:rPr>
          <w:rFonts w:cs="Times New Roman"/>
          <w:color w:val="auto"/>
          <w:sz w:val="24"/>
          <w:szCs w:val="24"/>
        </w:rPr>
        <w:t xml:space="preserve">5.2.10.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w:t>
      </w:r>
      <w:r>
        <w:rPr>
          <w:rFonts w:cs="Times New Roman"/>
          <w:color w:val="auto"/>
          <w:sz w:val="24"/>
          <w:szCs w:val="24"/>
        </w:rPr>
        <w:t xml:space="preserve">A role progressbar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foi realizada e o aplicativo está progredindo para concluir a ação solicitada.” (WAI-ARIA,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5" w:name="_Toc7130938511111121112111"/>
      <w:r>
        <w:rPr>
          <w:color w:val="auto"/>
        </w:rPr>
        <w:t xml:space="preserve">Figura </w:t>
      </w:r>
      <w:r>
        <w:rPr>
          <w:rFonts w:eastAsia="Times New Roman" w:cs="Times New Roman"/>
          <w:color w:val="auto"/>
          <w:kern w:val="0"/>
          <w:sz w:val="24"/>
          <w:szCs w:val="24"/>
          <w:lang w:val="pt-BR" w:eastAsia="pt-BR" w:bidi="ar-SA"/>
        </w:rPr>
        <w:t>15</w:t>
      </w:r>
      <w:r>
        <w:rPr>
          <w:color w:val="auto"/>
        </w:rPr>
        <w:t xml:space="preserve"> – </w:t>
      </w:r>
      <w:bookmarkEnd w:id="15"/>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8"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Graphical user interface, application&#10;&#10;Description automatically generated"/>
                    <pic:cNvPicPr>
                      <a:picLocks noChangeAspect="1" noChangeArrowheads="1"/>
                    </pic:cNvPicPr>
                  </pic:nvPicPr>
                  <pic:blipFill>
                    <a:blip r:embed="rId19"/>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Style w:val="SourceText"/>
          <w:color w:val="auto"/>
          <w:sz w:val="24"/>
          <w:szCs w:val="24"/>
        </w:rPr>
      </w:pPr>
      <w:r>
        <w:rPr>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quando não queremos que o nome do elemento seja visível na página, 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atributo aria-label, que tem justamente o propósito de informar um nome mais apropriado. 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5.2.11.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Um link deve sempre prover no seu conteúdo um texto descritivo. “A descrição permite o usuário destinguir esse link de outros na página </w:t>
      </w:r>
      <w:r>
        <w:rPr>
          <w:rFonts w:eastAsia="Times New Roman" w:cs="Times New Roman"/>
          <w:color w:val="auto"/>
          <w:kern w:val="0"/>
          <w:sz w:val="24"/>
          <w:szCs w:val="24"/>
          <w:lang w:val="pt-BR" w:eastAsia="pt-BR" w:bidi="ar-SA"/>
        </w:rPr>
        <w:t>e também</w:t>
      </w:r>
      <w:r>
        <w:rPr>
          <w:rFonts w:cs="Times New Roman"/>
          <w:color w:val="auto"/>
          <w:sz w:val="24"/>
          <w:szCs w:val="24"/>
        </w:rPr>
        <w:t xml:space="preserve"> determinar se ele deve ou não seguir o link uma vez que a URI de destino geralmente não é suficientemente descritiva.” (Techniques and Failures for Web Content Accessibility Guidelines, 2016, v. </w:t>
      </w:r>
      <w:r>
        <w:rPr>
          <w:rFonts w:eastAsia="Times New Roman" w:cs="Times New Roman"/>
          <w:color w:val="auto"/>
          <w:kern w:val="0"/>
          <w:sz w:val="24"/>
          <w:szCs w:val="24"/>
          <w:lang w:val="pt-BR" w:eastAsia="pt-BR" w:bidi="ar-SA"/>
        </w:rPr>
        <w:t>2</w:t>
      </w:r>
      <w:r>
        <w:rPr>
          <w:rFonts w:cs="Times New Roman"/>
          <w:color w:val="auto"/>
          <w:sz w:val="24"/>
          <w:szCs w:val="24"/>
        </w:rPr>
        <w:t>.</w:t>
      </w:r>
      <w:r>
        <w:rPr>
          <w:rFonts w:eastAsia="Times New Roman" w:cs="Times New Roman"/>
          <w:color w:val="auto"/>
          <w:kern w:val="0"/>
          <w:sz w:val="24"/>
          <w:szCs w:val="24"/>
          <w:lang w:val="pt-BR" w:eastAsia="pt-BR" w:bidi="ar-SA"/>
        </w:rPr>
        <w:t>0</w:t>
      </w:r>
      <w:r>
        <w:rPr>
          <w:rFonts w:cs="Times New Roman"/>
          <w:color w:val="auto"/>
          <w:sz w:val="24"/>
          <w:szCs w:val="24"/>
        </w:rPr>
        <w:t>, tradução nossa).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O documento também antecipa as situa</w:t>
      </w:r>
      <w:r>
        <w:rPr>
          <w:rFonts w:eastAsia="Times New Roman" w:cs="Times New Roman"/>
          <w:color w:val="auto"/>
          <w:kern w:val="0"/>
          <w:sz w:val="24"/>
          <w:szCs w:val="24"/>
          <w:lang w:val="pt-BR" w:eastAsia="pt-BR" w:bidi="ar-SA"/>
        </w:rPr>
        <w:t>çõ</w:t>
      </w:r>
      <w:r>
        <w:rPr>
          <w:rFonts w:cs="Times New Roman"/>
          <w:color w:val="auto"/>
          <w:sz w:val="24"/>
          <w:szCs w:val="24"/>
        </w:rPr>
        <w:t xml:space="preserve">es </w:t>
      </w:r>
      <w:r>
        <w:rPr>
          <w:rFonts w:eastAsia="Times New Roman" w:cs="Times New Roman"/>
          <w:color w:val="auto"/>
          <w:kern w:val="0"/>
          <w:sz w:val="24"/>
          <w:szCs w:val="24"/>
          <w:lang w:val="pt-BR" w:eastAsia="pt-BR" w:bidi="ar-SA"/>
        </w:rPr>
        <w:t xml:space="preserve">onde </w:t>
      </w:r>
      <w:r>
        <w:rPr>
          <w:rFonts w:cs="Times New Roman"/>
          <w:color w:val="auto"/>
          <w:sz w:val="24"/>
          <w:szCs w:val="24"/>
        </w:rPr>
        <w:t>uma imagem é o único conteúdo de um link. Nesse caso, ele diz que a alternativa em texto para imagem – atributo alt – descreve a função exclusiva do link.</w:t>
      </w:r>
    </w:p>
    <w:p>
      <w:pPr>
        <w:pStyle w:val="TEXTOCORRIDO"/>
        <w:ind w:left="0" w:right="0" w:hanging="0"/>
        <w:jc w:val="left"/>
        <w:rPr/>
      </w:pPr>
      <w:r>
        <w:rPr/>
      </w:r>
    </w:p>
    <w:p>
      <w:pPr>
        <w:pStyle w:val="TEXTOCORRIDO"/>
        <w:ind w:left="2124" w:right="0" w:hanging="0"/>
        <w:jc w:val="both"/>
        <w:rPr/>
      </w:pPr>
      <w:r>
        <w:rPr>
          <w:rFonts w:eastAsia="Times New Roman" w:cs="Times New Roman"/>
          <w:color w:val="auto"/>
          <w:kern w:val="0"/>
          <w:sz w:val="24"/>
          <w:szCs w:val="24"/>
          <w:lang w:val="pt-BR" w:eastAsia="pt-BR" w:bidi="ar-SA"/>
        </w:rPr>
        <w:t xml:space="preserve">A figura 16 exibe o trecho de código onde o </w:t>
      </w:r>
      <w:r>
        <w:rPr>
          <w:rFonts w:cs="Times New Roman"/>
          <w:color w:val="auto"/>
          <w:sz w:val="24"/>
          <w:szCs w:val="24"/>
        </w:rPr>
        <w:t xml:space="preserve">Lighthouse identificou o problema. Como podemos ver, não há um texto descritivo contido diretamente no link </w:t>
      </w:r>
      <w:r>
        <w:rPr>
          <w:rFonts w:eastAsia="Times New Roman" w:cs="Times New Roman"/>
          <w:color w:val="auto"/>
          <w:kern w:val="0"/>
          <w:sz w:val="24"/>
          <w:szCs w:val="24"/>
          <w:lang w:val="pt-BR" w:eastAsia="pt-BR" w:bidi="ar-SA"/>
        </w:rPr>
        <w:t>de</w:t>
      </w:r>
      <w:r>
        <w:rPr>
          <w:rFonts w:cs="Times New Roman"/>
          <w:color w:val="auto"/>
          <w:sz w:val="24"/>
          <w:szCs w:val="24"/>
        </w:rPr>
        <w:t xml:space="preserve"> id “snap-pm-trigger”. Apesar de ter uma imagem, também não é fornecido um  atributo alt que serviria </w:t>
      </w:r>
      <w:r>
        <w:rPr>
          <w:rFonts w:eastAsia="Times New Roman" w:cs="Times New Roman"/>
          <w:color w:val="auto"/>
          <w:kern w:val="0"/>
          <w:sz w:val="24"/>
          <w:szCs w:val="24"/>
          <w:lang w:val="pt-BR" w:eastAsia="pt-BR" w:bidi="ar-SA"/>
        </w:rPr>
        <w:t>como descrição d</w:t>
      </w:r>
      <w:r>
        <w:rPr>
          <w:rFonts w:cs="Times New Roman"/>
          <w:color w:val="auto"/>
          <w:sz w:val="24"/>
          <w:szCs w:val="24"/>
        </w:rPr>
        <w:t>a função do link.</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6" w:name="_Toc71309385111111211121111"/>
      <w:r>
        <w:rPr>
          <w:color w:val="auto"/>
        </w:rPr>
        <w:t xml:space="preserve">Figura </w:t>
      </w:r>
      <w:r>
        <w:rPr>
          <w:rFonts w:eastAsia="Times New Roman" w:cs="Times New Roman"/>
          <w:color w:val="auto"/>
          <w:kern w:val="0"/>
          <w:sz w:val="24"/>
          <w:szCs w:val="24"/>
          <w:lang w:val="pt-BR" w:eastAsia="pt-BR" w:bidi="ar-SA"/>
        </w:rPr>
        <w:t>16</w:t>
      </w:r>
      <w:r>
        <w:rPr>
          <w:color w:val="auto"/>
        </w:rPr>
        <w:t xml:space="preserve"> – </w:t>
      </w:r>
      <w:bookmarkEnd w:id="16"/>
      <w:r>
        <w:rPr>
          <w:rFonts w:eastAsia="Times New Roman" w:cs="Times New Roman"/>
          <w:color w:val="auto"/>
          <w:kern w:val="0"/>
          <w:sz w:val="24"/>
          <w:szCs w:val="24"/>
          <w:lang w:val="pt-BR" w:eastAsia="pt-BR" w:bidi="ar-SA"/>
        </w:rPr>
        <w:t>Um elemento de link que não fornece texto descritivo</w:t>
      </w:r>
    </w:p>
    <w:p>
      <w:pPr>
        <w:pStyle w:val="Figura"/>
        <w:ind w:left="0" w:right="0" w:hanging="0"/>
        <w:jc w:val="left"/>
        <w:rPr/>
      </w:pPr>
      <w:r>
        <w:rPr/>
        <w:drawing>
          <wp:inline distT="0" distB="0" distL="0" distR="0">
            <wp:extent cx="5320030" cy="3318510"/>
            <wp:effectExtent l="0" t="0" r="0" b="0"/>
            <wp:docPr id="19" name="Image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Graphical user interface, application&#10;&#10;Description automatically generated"/>
                    <pic:cNvPicPr>
                      <a:picLocks noChangeAspect="1" noChangeArrowheads="1"/>
                    </pic:cNvPicPr>
                  </pic:nvPicPr>
                  <pic:blipFill>
                    <a:blip r:embed="rId20"/>
                    <a:stretch>
                      <a:fillRect/>
                    </a:stretch>
                  </pic:blipFill>
                  <pic:spPr bwMode="auto">
                    <a:xfrm>
                      <a:off x="0" y="0"/>
                      <a:ext cx="5320030" cy="331851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both"/>
        <w:rPr/>
      </w:pPr>
      <w:r>
        <w:rPr>
          <w:rFonts w:eastAsia="Times New Roman" w:cs="Times New Roman"/>
          <w:color w:val="auto"/>
          <w:kern w:val="0"/>
          <w:sz w:val="24"/>
          <w:szCs w:val="24"/>
          <w:lang w:val="pt-BR" w:eastAsia="pt-BR" w:bidi="ar-SA"/>
        </w:rPr>
        <w:t>Para</w:t>
      </w:r>
      <w:r>
        <w:rPr>
          <w:rFonts w:cs="Times New Roman"/>
          <w:color w:val="auto"/>
          <w:sz w:val="24"/>
          <w:szCs w:val="24"/>
        </w:rPr>
        <w:t xml:space="preserve"> resolver esse problema basta adicionar algum valor ao atributo alt </w:t>
      </w:r>
      <w:r>
        <w:rPr>
          <w:rFonts w:eastAsia="Times New Roman" w:cs="Times New Roman"/>
          <w:color w:val="auto"/>
          <w:kern w:val="0"/>
          <w:sz w:val="24"/>
          <w:szCs w:val="24"/>
          <w:lang w:val="pt-BR" w:eastAsia="pt-BR" w:bidi="ar-SA"/>
        </w:rPr>
        <w:t xml:space="preserve">da tag img. Alternativamente, também é possível utilizar a aria-label, considerando que é uma situação muito próxima da analisada anteriormente no ponto 5.2.10,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onde era necessário um texto descritivo para o elemento sem que ele fosse renderizado de fato na página. A figura abaixo representa a implementação dessa solução:</w:t>
      </w:r>
    </w:p>
    <w:p>
      <w:pPr>
        <w:pStyle w:val="TEXTOCORRIDO"/>
        <w:ind w:left="2124" w:right="0" w:hanging="0"/>
        <w:jc w:val="left"/>
        <w:rPr>
          <w:rFonts w:cs="Times New Roman"/>
          <w:color w:val="auto"/>
          <w:sz w:val="24"/>
          <w:szCs w:val="24"/>
        </w:rPr>
      </w:pPr>
      <w:r>
        <w:rPr>
          <w:rFonts w:cs="Times New Roman"/>
          <w:color w:val="auto"/>
          <w:sz w:val="24"/>
          <w:szCs w:val="24"/>
        </w:rPr>
      </w:r>
    </w:p>
    <w:p>
      <w:pPr>
        <w:pStyle w:val="Caption1"/>
        <w:ind w:left="0" w:right="0" w:hanging="0"/>
        <w:rPr/>
      </w:pPr>
      <w:bookmarkStart w:id="17" w:name="_Toc713093851111112111211111"/>
      <w:r>
        <w:rPr>
          <w:color w:val="auto"/>
        </w:rPr>
        <w:t xml:space="preserve">Figura </w:t>
      </w:r>
      <w:r>
        <w:rPr>
          <w:rFonts w:eastAsia="Times New Roman" w:cs="Times New Roman"/>
          <w:color w:val="auto"/>
          <w:kern w:val="0"/>
          <w:sz w:val="24"/>
          <w:szCs w:val="24"/>
          <w:lang w:val="pt-BR" w:eastAsia="pt-BR" w:bidi="ar-SA"/>
        </w:rPr>
        <w:t>17</w:t>
      </w:r>
      <w:r>
        <w:rPr>
          <w:color w:val="auto"/>
        </w:rPr>
        <w:t xml:space="preserve"> – </w:t>
      </w:r>
      <w:bookmarkEnd w:id="17"/>
      <w:r>
        <w:rPr>
          <w:rFonts w:eastAsia="Times New Roman" w:cs="Times New Roman"/>
          <w:color w:val="auto"/>
          <w:kern w:val="0"/>
          <w:sz w:val="24"/>
          <w:szCs w:val="24"/>
          <w:lang w:val="pt-BR" w:eastAsia="pt-BR" w:bidi="ar-SA"/>
        </w:rPr>
        <w:t>Acréscimo de aria-label a um link sem texto descritivo</w:t>
      </w:r>
    </w:p>
    <w:p>
      <w:pPr>
        <w:pStyle w:val="Figura"/>
        <w:ind w:left="0" w:right="0" w:hanging="0"/>
        <w:jc w:val="left"/>
        <w:rPr/>
      </w:pPr>
      <w:r>
        <w:rPr/>
        <w:drawing>
          <wp:inline distT="0" distB="0" distL="0" distR="0">
            <wp:extent cx="5760720" cy="2157730"/>
            <wp:effectExtent l="0" t="0" r="0" b="0"/>
            <wp:docPr id="20" name="Image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Graphical user interface, application&#10;&#10;Description automatically generated"/>
                    <pic:cNvPicPr>
                      <a:picLocks noChangeAspect="1" noChangeArrowheads="1"/>
                    </pic:cNvPicPr>
                  </pic:nvPicPr>
                  <pic:blipFill>
                    <a:blip r:embed="rId21"/>
                    <a:stretch>
                      <a:fillRect/>
                    </a:stretch>
                  </pic:blipFill>
                  <pic:spPr bwMode="auto">
                    <a:xfrm>
                      <a:off x="0" y="0"/>
                      <a:ext cx="5760720" cy="215773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5.2.12. </w:t>
      </w:r>
      <w:r>
        <w:rPr>
          <w:rFonts w:cs="Times New Roman"/>
          <w:b w:val="false"/>
          <w:i w:val="false"/>
          <w:strike w:val="false"/>
          <w:dstrike w:val="false"/>
          <w:outline w:val="false"/>
          <w:shadow w:val="false"/>
          <w:color w:val="auto"/>
          <w:sz w:val="24"/>
          <w:szCs w:val="24"/>
          <w:u w:val="none"/>
          <w:em w:val="none"/>
        </w:rPr>
        <w:t>Lists do not contain only &lt;li&gt; elements and script supporting elements (&lt;script&gt; and &lt;template&gt;)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prática bastante comum na manipulação do HTML que infelizmente gera uma série de problemas de acessibilidade é a não utilização da semântica da linguagem (também conhecida como POSH, ou Plain Old Semantic HTML). Embora seja possível nas combinações de CSS com o JavaScript fazer com que qualquer elemento HTML se comporte da forma que quisermos, é muito provável que as propriedades built-in dos elementos – já embutidos com padrões de acessibilidade pelo teclado – não sejam consideradas na versão não-semântica do HTML. Um bom exemplo dessa prática é quando usam o elemento div para representar um botão sobrescrevendo os estilos padrão dele. Embora visualmente fique semelhante a um botão, as propriedades padrão não serão as mesmas. Isso faz com que as tecnologias assistivas anunciem os elementos de forma errada para os usuários com alguma deficiência, além de encontrar problemas para navegar entre os elementos.</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rFonts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t>Uma lista pode ser de definição, ordenada ou desordenada. Quando a lista é ordenada (elemento ol) ou desordenada (elemento ul) todos os seus filhos devem ser um list item  (elemento li). É por isso que, como  afirmado na técnica H48 do documento Techniques and Failures for Web Content Accessibility Guidelines 2.0, “quando uma marcação é usada para formatar itens visualmente como uma lista, mas  não representam o relacionamento da lista, os usuários (de alguma tecnologia assistiva) têm dificuldade para navegar pelas informações” (tradução nossa).</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Caption1"/>
        <w:ind w:left="0" w:right="0" w:hanging="0"/>
        <w:rPr/>
      </w:pPr>
      <w:bookmarkStart w:id="18" w:name="_Toc7130938511111121112111111"/>
      <w:r>
        <w:rPr>
          <w:color w:val="auto"/>
        </w:rPr>
        <w:t xml:space="preserve">Figura </w:t>
      </w:r>
      <w:r>
        <w:rPr>
          <w:rFonts w:eastAsia="Times New Roman" w:cs="Times New Roman"/>
          <w:color w:val="auto"/>
          <w:kern w:val="0"/>
          <w:sz w:val="24"/>
          <w:szCs w:val="24"/>
          <w:lang w:val="pt-BR" w:eastAsia="pt-BR" w:bidi="ar-SA"/>
        </w:rPr>
        <w:t>18</w:t>
      </w:r>
      <w:r>
        <w:rPr>
          <w:color w:val="auto"/>
        </w:rPr>
        <w:t xml:space="preserve"> – </w:t>
      </w:r>
      <w:bookmarkEnd w:id="18"/>
      <w:r>
        <w:rPr>
          <w:color w:val="auto"/>
        </w:rPr>
        <w:t>Estrutura do AVA acusado pelo Lighthouse com problema de acessibilidade: um  elemento ul mantendo uma div como filha além dos elementos lis apropriados</w:t>
      </w:r>
    </w:p>
    <w:p>
      <w:pPr>
        <w:pStyle w:val="Figura"/>
        <w:ind w:left="0" w:right="0" w:hanging="0"/>
        <w:jc w:val="left"/>
        <w:rPr/>
      </w:pPr>
      <w:r>
        <w:rPr/>
        <w:drawing>
          <wp:inline distT="0" distB="0" distL="0" distR="0">
            <wp:extent cx="5760720" cy="3209290"/>
            <wp:effectExtent l="0" t="0" r="0" b="0"/>
            <wp:docPr id="21" name="Image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Graphical user interface, application&#10;&#10;Description automatically generated"/>
                    <pic:cNvPicPr>
                      <a:picLocks noChangeAspect="1" noChangeArrowheads="1"/>
                    </pic:cNvPicPr>
                  </pic:nvPicPr>
                  <pic:blipFill>
                    <a:blip r:embed="rId22"/>
                    <a:stretch>
                      <a:fillRect/>
                    </a:stretch>
                  </pic:blipFill>
                  <pic:spPr bwMode="auto">
                    <a:xfrm>
                      <a:off x="0" y="0"/>
                      <a:ext cx="5760720" cy="320929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Caption1"/>
        <w:ind w:left="0" w:right="0" w:hanging="0"/>
        <w:rPr/>
      </w:pPr>
      <w:bookmarkStart w:id="19" w:name="_Toc71309385111111211121111112"/>
      <w:r>
        <w:rPr>
          <w:color w:val="auto"/>
        </w:rPr>
        <w:t xml:space="preserve">Figura </w:t>
      </w:r>
      <w:r>
        <w:rPr>
          <w:rFonts w:eastAsia="Times New Roman" w:cs="Times New Roman"/>
          <w:color w:val="auto"/>
          <w:kern w:val="0"/>
          <w:sz w:val="24"/>
          <w:szCs w:val="24"/>
          <w:lang w:val="pt-BR" w:eastAsia="pt-BR" w:bidi="ar-SA"/>
        </w:rPr>
        <w:t>19</w:t>
      </w:r>
      <w:r>
        <w:rPr>
          <w:color w:val="auto"/>
        </w:rPr>
        <w:t xml:space="preserve"> – </w:t>
      </w:r>
      <w:bookmarkEnd w:id="19"/>
      <w:r>
        <w:rPr>
          <w:rFonts w:eastAsia="Times New Roman" w:cs="Times New Roman"/>
          <w:color w:val="auto"/>
          <w:kern w:val="0"/>
          <w:sz w:val="24"/>
          <w:szCs w:val="24"/>
          <w:lang w:val="pt-BR" w:eastAsia="pt-BR" w:bidi="ar-SA"/>
        </w:rPr>
        <w:t>Div representando um item visual de carregamento</w:t>
      </w:r>
    </w:p>
    <w:p>
      <w:pPr>
        <w:pStyle w:val="Figura"/>
        <w:ind w:left="0" w:right="0" w:hanging="0"/>
        <w:jc w:val="left"/>
        <w:rPr/>
      </w:pPr>
      <w:r>
        <w:rPr/>
        <w:drawing>
          <wp:inline distT="0" distB="0" distL="0" distR="0">
            <wp:extent cx="5760720" cy="5861050"/>
            <wp:effectExtent l="0" t="0" r="0" b="0"/>
            <wp:docPr id="22" name="Image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Graphical user interface, application&#10;&#10;Description automatically generated"/>
                    <pic:cNvPicPr>
                      <a:picLocks noChangeAspect="1" noChangeArrowheads="1"/>
                    </pic:cNvPicPr>
                  </pic:nvPicPr>
                  <pic:blipFill>
                    <a:blip r:embed="rId23"/>
                    <a:stretch>
                      <a:fillRect/>
                    </a:stretch>
                  </pic:blipFill>
                  <pic:spPr bwMode="auto">
                    <a:xfrm>
                      <a:off x="0" y="0"/>
                      <a:ext cx="5760720" cy="586105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pPr>
      <w:r>
        <w:rPr>
          <w:rFonts w:eastAsia="Times New Roman" w:cs="Times New Roman"/>
          <w:color w:val="auto"/>
          <w:kern w:val="0"/>
          <w:sz w:val="24"/>
          <w:szCs w:val="24"/>
          <w:lang w:val="pt-BR" w:eastAsia="pt-BR" w:bidi="ar-SA"/>
        </w:rPr>
        <w:t>Nas figuras acima podemos perceber, analisando os trechos de código denunciados pela ferramenta Lighthouse, que a div contida dentro da ul forma, na verdade, uma animação de carregamento para o usuário a espera de alguma requisição</w:t>
      </w:r>
      <w:r>
        <w:rPr>
          <w:rFonts w:cs="Times New Roman"/>
          <w:color w:val="000000"/>
          <w:sz w:val="24"/>
          <w:szCs w:val="24"/>
        </w:rPr>
        <w:t xml:space="preserve">. Como não é semanticamente adequada a uma lista, a solução recomendada é de mover a div acima ou abaixo dela e usar CSS para reposicionar o elemento, de forma que não altere o visual atual da página mas entre em conformidade com o </w:t>
      </w:r>
      <w:r>
        <w:rPr>
          <w:rFonts w:eastAsia="Times New Roman" w:cs="Times New Roman"/>
          <w:color w:val="auto"/>
          <w:kern w:val="0"/>
          <w:sz w:val="24"/>
          <w:szCs w:val="24"/>
          <w:lang w:val="pt-BR" w:eastAsia="pt-BR" w:bidi="ar-SA"/>
        </w:rPr>
        <w:t>POSH.</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4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12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24"/>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5">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6">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shd w:fill="FFFF00" w:val="clear"/>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shd w:fill="FFFF00" w:val="clear"/>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7"/>
      <w:footerReference w:type="default" r:id="rId28"/>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2">
              <wp:simplePos x="0" y="0"/>
              <wp:positionH relativeFrom="column">
                <wp:posOffset>5158105</wp:posOffset>
              </wp:positionH>
              <wp:positionV relativeFrom="paragraph">
                <wp:posOffset>635</wp:posOffset>
              </wp:positionV>
              <wp:extent cx="249555" cy="151765"/>
              <wp:effectExtent l="0" t="0" r="0" b="0"/>
              <wp:wrapSquare wrapText="largest"/>
              <wp:docPr id="1" name="Caixa de texto 2"/>
              <a:graphic xmlns:a="http://schemas.openxmlformats.org/drawingml/2006/main">
                <a:graphicData uri="http://schemas.microsoft.com/office/word/2010/wordprocessingShape">
                  <wps:wsp>
                    <wps:cNvSpPr/>
                    <wps:spPr>
                      <a:xfrm>
                        <a:off x="0" y="0"/>
                        <a:ext cx="248760" cy="151200"/>
                      </a:xfrm>
                      <a:prstGeom prst="rect">
                        <a:avLst/>
                      </a:prstGeom>
                      <a:solidFill>
                        <a:srgbClr val="ffffff"/>
                      </a:solidFill>
                      <a:ln w="0">
                        <a:noFill/>
                      </a:ln>
                    </wps:spPr>
                    <wps:style>
                      <a:lnRef idx="0"/>
                      <a:fillRef idx="0"/>
                      <a:effectRef idx="0"/>
                      <a:fontRef idx="minor"/>
                    </wps:style>
                    <wps:txbx>
                      <w:txbxContent>
                        <w:p>
                          <w:pPr>
                            <w:pStyle w:val="Footer"/>
                            <w:rPr/>
                          </w:pPr>
                          <w:r>
                            <w:rPr/>
                          </w:r>
                        </w:p>
                      </w:txbxContent>
                    </wps:txbx>
                    <wps:bodyPr lIns="0" rIns="0" tIns="0" bIns="0">
                      <a:noAutofit/>
                    </wps:bodyPr>
                  </wps:wsp>
                </a:graphicData>
              </a:graphic>
            </wp:anchor>
          </w:drawing>
        </mc:Choice>
        <mc:Fallback>
          <w:pict>
            <v:rect id="shape_0" ID="Caixa de texto 2" fillcolor="white" stroked="f" style="position:absolute;margin-left:406.15pt;margin-top:0.05pt;width:19.55pt;height:11.85pt;mso-wrap-style:none;v-text-anchor:middle">
              <v:fill o:detectmouseclick="t" type="solid" color2="black"/>
              <v:stroke color="#3465a4" joinstyle="round" endcap="flat"/>
              <v:textbox>
                <w:txbxContent>
                  <w:p>
                    <w:pPr>
                      <w:pStyle w:val="Footer"/>
                      <w:rPr/>
                    </w:pPr>
                    <w:r>
                      <w:rPr/>
                    </w:r>
                  </w:p>
                </w:txbxContent>
              </v:textbox>
              <w10:wrap type="square" side="largest"/>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46">
              <wp:simplePos x="0" y="0"/>
              <wp:positionH relativeFrom="column">
                <wp:posOffset>5158105</wp:posOffset>
              </wp:positionH>
              <wp:positionV relativeFrom="paragraph">
                <wp:posOffset>635</wp:posOffset>
              </wp:positionV>
              <wp:extent cx="249555" cy="151765"/>
              <wp:effectExtent l="0" t="0" r="0" b="0"/>
              <wp:wrapSquare wrapText="largest"/>
              <wp:docPr id="23" name="Caixa de texto 2_0"/>
              <a:graphic xmlns:a="http://schemas.openxmlformats.org/drawingml/2006/main">
                <a:graphicData uri="http://schemas.microsoft.com/office/word/2010/wordprocessingShape">
                  <wps:wsp>
                    <wps:cNvSpPr/>
                    <wps:spPr>
                      <a:xfrm>
                        <a:off x="0" y="0"/>
                        <a:ext cx="248760" cy="151200"/>
                      </a:xfrm>
                      <a:prstGeom prst="rect">
                        <a:avLst/>
                      </a:prstGeom>
                      <a:solidFill>
                        <a:srgbClr val="ffffff"/>
                      </a:solidFill>
                      <a:ln w="0">
                        <a:noFill/>
                      </a:ln>
                    </wps:spPr>
                    <wps:style>
                      <a:lnRef idx="0"/>
                      <a:fillRef idx="0"/>
                      <a:effectRef idx="0"/>
                      <a:fontRef idx="minor"/>
                    </wps:style>
                    <wps:txbx>
                      <w:txbxContent>
                        <w:p>
                          <w:pPr>
                            <w:pStyle w:val="Footer"/>
                            <w:rPr/>
                          </w:pPr>
                          <w:r>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55pt;height:11.85pt;mso-wrap-style:none;v-text-anchor:middle">
              <v:fill o:detectmouseclick="t" type="solid" color2="black"/>
              <v:stroke color="#3465a4" joinstyle="round" endcap="flat"/>
              <v:textbox>
                <w:txbxContent>
                  <w:p>
                    <w:pPr>
                      <w:pStyle w:val="Footer"/>
                      <w:rPr/>
                    </w:pPr>
                    <w:r>
                      <w:rPr/>
                    </w:r>
                  </w:p>
                </w:txbxContent>
              </v:textbox>
              <w10:wrap type="square" side="largest"/>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49">
              <wp:simplePos x="0" y="0"/>
              <wp:positionH relativeFrom="column">
                <wp:posOffset>5158105</wp:posOffset>
              </wp:positionH>
              <wp:positionV relativeFrom="paragraph">
                <wp:posOffset>635</wp:posOffset>
              </wp:positionV>
              <wp:extent cx="249555" cy="151765"/>
              <wp:effectExtent l="0" t="0" r="0" b="0"/>
              <wp:wrapSquare wrapText="largest"/>
              <wp:docPr id="25" name="Caixa de texto 2_1"/>
              <a:graphic xmlns:a="http://schemas.openxmlformats.org/drawingml/2006/main">
                <a:graphicData uri="http://schemas.microsoft.com/office/word/2010/wordprocessingShape">
                  <wps:wsp>
                    <wps:cNvSpPr/>
                    <wps:spPr>
                      <a:xfrm>
                        <a:off x="0" y="0"/>
                        <a:ext cx="248760" cy="151200"/>
                      </a:xfrm>
                      <a:prstGeom prst="rect">
                        <a:avLst/>
                      </a:prstGeom>
                      <a:solidFill>
                        <a:srgbClr val="ffffff"/>
                      </a:solidFill>
                      <a:ln w="0">
                        <a:noFill/>
                      </a:ln>
                    </wps:spPr>
                    <wps:style>
                      <a:lnRef idx="0"/>
                      <a:fillRef idx="0"/>
                      <a:effectRef idx="0"/>
                      <a:fontRef idx="minor"/>
                    </wps:style>
                    <wps:txbx>
                      <w:txbxContent>
                        <w:p>
                          <w:pPr>
                            <w:pStyle w:val="Footer"/>
                            <w:rPr/>
                          </w:pPr>
                          <w:r>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55pt;height:11.85pt;mso-wrap-style:none;v-text-anchor:middle">
              <v:fill o:detectmouseclick="t" type="solid" color2="black"/>
              <v:stroke color="#3465a4" joinstyle="round" endcap="flat"/>
              <v:textbox>
                <w:txbxContent>
                  <w:p>
                    <w:pPr>
                      <w:pStyle w:val="Footer"/>
                      <w:rPr/>
                    </w:pPr>
                    <w:r>
                      <w:rPr/>
                    </w:r>
                  </w:p>
                </w:txbxContent>
              </v:textbox>
              <w10:wrap type="square" side="largest"/>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numPr>
        <w:ilvl w:val="0"/>
        <w:numId w:val="0"/>
      </w:numPr>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4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numPr>
        <w:ilvl w:val="0"/>
        <w:numId w:val="0"/>
      </w:numPr>
      <w:tabs>
        <w:tab w:val="clear" w:pos="408"/>
        <w:tab w:val="left" w:pos="2552" w:leader="none"/>
      </w:tabs>
      <w:spacing w:lineRule="auto" w:line="360"/>
      <w:ind w:left="357" w:right="0" w:hanging="357"/>
      <w:outlineLvl w:val="0"/>
    </w:pPr>
    <w:rPr>
      <w:b/>
      <w:sz w:val="24"/>
      <w:szCs w:val="24"/>
    </w:rPr>
  </w:style>
  <w:style w:type="paragraph" w:styleId="AA2">
    <w:name w:val="AA2"/>
    <w:basedOn w:val="Normal"/>
    <w:qFormat/>
    <w:pPr>
      <w:numPr>
        <w:ilvl w:val="0"/>
        <w:numId w:val="0"/>
      </w:numPr>
      <w:spacing w:lineRule="auto" w:line="360"/>
      <w:ind w:left="850" w:right="0" w:hanging="493"/>
      <w:outlineLvl w:val="1"/>
    </w:pPr>
    <w:rPr>
      <w:sz w:val="24"/>
    </w:rPr>
  </w:style>
  <w:style w:type="paragraph" w:styleId="AA3">
    <w:name w:val="AA3"/>
    <w:basedOn w:val="Normal"/>
    <w:qFormat/>
    <w:pPr>
      <w:numPr>
        <w:ilvl w:val="0"/>
        <w:numId w:val="0"/>
      </w:numPr>
      <w:ind w:left="1077" w:right="0" w:hanging="357"/>
      <w:outlineLvl w:val="2"/>
    </w:pPr>
    <w:rPr>
      <w:b/>
      <w:sz w:val="24"/>
    </w:rPr>
  </w:style>
  <w:style w:type="paragraph" w:styleId="AA4">
    <w:name w:val="AA4"/>
    <w:basedOn w:val="Normal"/>
    <w:qFormat/>
    <w:pPr>
      <w:numPr>
        <w:ilvl w:val="0"/>
        <w:numId w:val="0"/>
      </w:numPr>
      <w:spacing w:lineRule="auto" w:line="360"/>
      <w:ind w:left="1434" w:right="0" w:hanging="357"/>
      <w:outlineLvl w:val="3"/>
    </w:pPr>
    <w:rPr>
      <w:sz w:val="24"/>
    </w:rPr>
  </w:style>
  <w:style w:type="paragraph" w:styleId="AA5">
    <w:name w:val="AA5"/>
    <w:basedOn w:val="Normal"/>
    <w:next w:val="TEXTOCORRIDO"/>
    <w:qFormat/>
    <w:pPr>
      <w:numPr>
        <w:ilvl w:val="0"/>
        <w:numId w:val="0"/>
      </w:num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kinsoku w:val="true"/>
      <w:overflowPunct w:val="false"/>
      <w:autoSpaceDE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footer" Target="footer2.xml"/><Relationship Id="rId25" Type="http://schemas.openxmlformats.org/officeDocument/2006/relationships/hyperlink" Target="http://books.scielo.org/id/kcdz2/epub/sousa-9788578794880.epub" TargetMode="External"/><Relationship Id="rId26" Type="http://schemas.openxmlformats.org/officeDocument/2006/relationships/hyperlink" Target="https://doi.org/10.1590/0103-6513.116213" TargetMode="External"/><Relationship Id="rId27" Type="http://schemas.openxmlformats.org/officeDocument/2006/relationships/header" Target="header1.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1352</TotalTime>
  <Application>LibreOffice/7.0.6.2$Linux_X86_64 LibreOffice_project/00$Build-2</Application>
  <AppVersion>15.0000</AppVersion>
  <Pages>46</Pages>
  <Words>6560</Words>
  <Characters>36961</Characters>
  <CharactersWithSpaces>43381</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2021-08-20T09:21:19Z</dcterms:modified>
  <cp:revision>139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