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400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{{numeracao}}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º TERMO ADITIVO AO CONTRATO DE PRESTAÇÃO DE SERVIÇOS DE TECNOLOGIA DA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 – TECLA T DESENVOLVIMENTO E LICENCIAMENTO DE PROGRAMAS LTDA,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"CONTRATANTE"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; e, de outro lado 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II – {{nome_empresarial}}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pessoa jurídica de direito privado inscrita no CNPJ sob o nº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{{CNPJ}}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com sede na {{endereco}}, CEP: {{CEP}}, neste ato representada por seu sócio administrador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{{nome_completo}}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{{nacionalidade}}, {{estado_civil}}, inscrito no CPF sob nº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{{CPF}}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e RG sob n° {{RG}}, residente e domiciliado na {{endereço_pessoal}}, doravante denominada "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CONTRATADA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";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Conjuntamente denominadas "Partes" e, individualmente, "Parte";</w:t>
      </w:r>
    </w:p>
    <w:p w:rsidR="00000000" w:rsidDel="00000000" w:rsidP="00000000" w:rsidRDefault="00000000" w:rsidRPr="00000000" w14:paraId="00000006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CONSIDERANDO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 Partes celebraram, em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{{data_contrato}},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o "Contrato de Prestação de Serviços de Tecnologia da Informação" (doravante "Contrato Principal");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 Partes desejam, de comum acordo, alterar determinadas condições do Contrato Principal, conforme especificado neste instrumento;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 Partes possuem plena capacidade e legitimidade para firmar o presente Termo Aditivo;</w:t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RESOLVEM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as Partes, de comum acordo e na melhor forma de Direito, celebrar o presente Termo Aditivo ao Contrato de Prestação de Serviços de Tecnologia da Informação, conforme cláusulas e condições a seguir.</w:t>
      </w:r>
    </w:p>
    <w:p w:rsidR="00000000" w:rsidDel="00000000" w:rsidP="00000000" w:rsidRDefault="00000000" w:rsidRPr="00000000" w14:paraId="0000000B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PRIMEIRA – OBJETO DO ADITIVO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1.1. O presente Termo Aditivo tem por objeto: A alteração da forma de pagamento e da rescisão. </w:t>
      </w:r>
    </w:p>
    <w:p w:rsidR="00000000" w:rsidDel="00000000" w:rsidP="00000000" w:rsidRDefault="00000000" w:rsidRPr="00000000" w14:paraId="0000000D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SEGUNDA – ALTERAÇÃO DA CARGA HORÁRIA E REMUNERAÇÃO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2.1. A CONTRATADA receberá pelos serviços prestados a remuneração de R${{valor}} ({{valor_extenso}}) por hora trabalhada.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2.2. A CONTRATADA deverá apresentar relatório mensal das atividades realizadas e horas trabalhadas, o qual deverá ser validado pela CONTRATANTE, como condição para o pagamento.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2.3. O pagamento será efetuado até o dia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15 (quinze)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do mês subsequente à prestação dos serviços, mediante emissão da respectiva nota fiscal pela CONTRATADA.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Parágrafo Primeiro: Esclarecemos que, caso a data de vencimento de qualquer pagamento recaia em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sábado, domingo ou feriado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o respectivo pagamento será automaticamente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prorrogado para o primeiro dia útil subsequente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sem a incidência de quaisquer encargos ou penalidades.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Parágrafo Segundo: A solicitação da nota fiscal será realizada mensalmente por meio do e-mail da CONTRATADA, ocasião em que serão informados o valor a ser emitido e o respectivo prazo para envio. Caso o prazo não seja atendido, o pagamento será efetuado em até 04 (quatro) dias úteis à data indicada no item 2.3.</w:t>
      </w:r>
    </w:p>
    <w:p w:rsidR="00000000" w:rsidDel="00000000" w:rsidP="00000000" w:rsidRDefault="00000000" w:rsidRPr="00000000" w14:paraId="00000013">
      <w:pPr>
        <w:spacing w:after="200" w:before="300" w:lineRule="auto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TERCEIRA – ATUALIZAÇÃO DA RESCISÃO</w:t>
      </w:r>
    </w:p>
    <w:p w:rsidR="00000000" w:rsidDel="00000000" w:rsidP="00000000" w:rsidRDefault="00000000" w:rsidRPr="00000000" w14:paraId="00000014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3.1. O contrato poderá ser rescindido a qualquer momento, por qualquer das partes, mediante simples notificação à outra parte, com antecedência mínima de 7 (sete) dias, sem que tal fato gere qualquer multa ou direito a indenização.</w:t>
      </w:r>
    </w:p>
    <w:p w:rsidR="00000000" w:rsidDel="00000000" w:rsidP="00000000" w:rsidRDefault="00000000" w:rsidRPr="00000000" w14:paraId="00000015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3.2. Na hipótese de rescisão, a CONTRATADA fará jus a receber apenas pelas horas efetivamente trabalhadas até a data de encerramento dos serviços. O pagamento dessas horas será realizado até o dia 15 (quinze) do mês subsequente ao da rescisão, mediante assinatura do Distrato e, quando houver, devolução do(s) equipamento(s) disponibilizado(s) pela CONTRATANTE à CONTRATADA.</w:t>
      </w:r>
    </w:p>
    <w:p w:rsidR="00000000" w:rsidDel="00000000" w:rsidP="00000000" w:rsidRDefault="00000000" w:rsidRPr="00000000" w14:paraId="00000016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3.3. Caso o contrato permaneça em vigor por 12 meses a CONTRATADA poderá suspender o fornecimento dos seus serviços à CONTRATANTE por 22 (vinte e dois) dias úteis, seguidos ou não, sem que isto resulte em descumprimento contratual ou afete a sua contraprestação mensal, devendo a CONTRATADA informar à CONTRATANTE sobre o período de suspenção com, pelo menos, 90 (noventa) dias de antecedência. Tal prerrogativa não será cumulativa e os dias não utilizados serão perdidos após doze meses. Destaca-se, ainda, que em caso de rescisão do presente contrato não caberá qualquer pagamento ou indenização pelos dias não usufruídos.</w:t>
      </w:r>
    </w:p>
    <w:p w:rsidR="00000000" w:rsidDel="00000000" w:rsidP="00000000" w:rsidRDefault="00000000" w:rsidRPr="00000000" w14:paraId="00000017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3.4. O descumprimento da obrigação de aviso prévio previsto no item 3.1 acarretará à parte infratora a obrigação de pagar à outra parte o valor equivalente a 7 (sete) dias, calculado proporcionalmente com base no último valor mensal pago à CONTRATADA, adotando-se, para fins de apuração do valor diário, a base de 22 (vinte e dois) dias úteis.</w:t>
      </w:r>
    </w:p>
    <w:p w:rsidR="00000000" w:rsidDel="00000000" w:rsidP="00000000" w:rsidRDefault="00000000" w:rsidRPr="00000000" w14:paraId="00000018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3.5. O presente contrato será automaticamente rescindido, sem aplicação de qualquer multa ou penalidade, nas seguintes hipóteses: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Finalização do projeto junto ao Cliente onde a CONTRATADA estiver alocada;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Rescisão do contrato celebrado entre a CONTRATANTE e o Cliente onde a CONTRATADA estiver alocada;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Caso o cliente solicite, diretamente, o desligamento da CONTRATADA;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Caso fortuito ou de força maior, conforme previsto e definido no art. 393, parágrafo único do Código Civil, que inviabilize o cumprimento do contrato por período superior a 30 (trinta) dias;</w:t>
      </w:r>
    </w:p>
    <w:p w:rsidR="00000000" w:rsidDel="00000000" w:rsidP="00000000" w:rsidRDefault="00000000" w:rsidRPr="00000000" w14:paraId="0000001D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3.6. Na hipótese de rescisão automática prevista no item 3.5, a CONTRATADA terá direito a receber apenas pelas horas efetivamente trabalhadas até a data de encerramento dos serviços. O pagamento dessas horas será realizado até o dia 15 (quinze) do mês subsequente ao da rescisão, mediante assinatura do Distrato e, quando houver, devolução do(s) equipamento(s) disponibilizado(s) pela CONTRATANTE à CONTRATADA.</w:t>
      </w:r>
    </w:p>
    <w:p w:rsidR="00000000" w:rsidDel="00000000" w:rsidP="00000000" w:rsidRDefault="00000000" w:rsidRPr="00000000" w14:paraId="0000001E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3.7. Este contrato poderá ser rescindido, ainda, na ocorrência de qualquer das seguintes hipóteses: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Insolvência, dissolução judicial ou extrajudicial da CONTRATANTE ou do Cliente, pedido de recuperação judicial, decretação de falência de qualquer das partes;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Descumprimento de qualquer das cláusulas e condições do presente contrato.</w:t>
      </w:r>
    </w:p>
    <w:p w:rsidR="00000000" w:rsidDel="00000000" w:rsidP="00000000" w:rsidRDefault="00000000" w:rsidRPr="00000000" w14:paraId="00000021">
      <w:pPr>
        <w:spacing w:after="200" w:before="300" w:lineRule="auto"/>
        <w:ind w:left="709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4.7.1. Em caso de rescisão com base nos itens acima, a parte infratora deverá à parte inocente uma multa não compensatória no último valor mensal pago à CONTRATADA, sem prejuízo de eventuais perdas e danos.</w:t>
      </w:r>
    </w:p>
    <w:p w:rsidR="00000000" w:rsidDel="00000000" w:rsidP="00000000" w:rsidRDefault="00000000" w:rsidRPr="00000000" w14:paraId="00000022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QUARTA – RATIFICAÇÃO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4.1. Ficam ratificadas todas as demais cláusulas e condições do Contrato Principal que não foram expressamente alteradas pelo presente Termo Aditivo, as quais permanecem em pleno vigor e efeito.</w:t>
      </w:r>
    </w:p>
    <w:p w:rsidR="00000000" w:rsidDel="00000000" w:rsidP="00000000" w:rsidRDefault="00000000" w:rsidRPr="00000000" w14:paraId="00000024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4.2. O presente Termo Aditivo passa a integrar o Contrato Principal para todos os fins de direito, devendo ser interpretado em conjunto com aquele instrumento.</w:t>
      </w:r>
    </w:p>
    <w:p w:rsidR="00000000" w:rsidDel="00000000" w:rsidP="00000000" w:rsidRDefault="00000000" w:rsidRPr="00000000" w14:paraId="00000025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QUINTA –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5.1. As Partes elegem o Foro da Comarca de Fortaleza/CE para dirimir quaisquer dúvidas ou controvérsias oriundas do presente Termo Aditivo, renunciando a qualquer outro que tenham ou venham a ter, por mais privilegiado que seja.</w:t>
      </w:r>
    </w:p>
    <w:p w:rsidR="00000000" w:rsidDel="00000000" w:rsidP="00000000" w:rsidRDefault="00000000" w:rsidRPr="00000000" w14:paraId="00000027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E, por assim acharem justo e acordado, aceitam e assinam o presente instrumento em 02 (duas) vias de igual teor, forma e efeitos, perante as testemunhas abaixo indicadas.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Fortaleza/CE, {{data_extenso}}.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{{nome_empresarial}}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{{nome_completo}}</w:t>
      </w:r>
    </w:p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{{CPF}}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TECLA T DESENVOLVIMENTO E LICENCIAMENTO DE PROGRAMAS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45.6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GUILHERME DE ALMEIDA PAULA </w:t>
      </w:r>
    </w:p>
    <w:p w:rsidR="00000000" w:rsidDel="00000000" w:rsidP="00000000" w:rsidRDefault="00000000" w:rsidRPr="00000000" w14:paraId="00000032">
      <w:pPr>
        <w:spacing w:line="345.6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028.499.453-74</w:t>
      </w:r>
    </w:p>
    <w:p w:rsidR="00000000" w:rsidDel="00000000" w:rsidP="00000000" w:rsidRDefault="00000000" w:rsidRPr="00000000" w14:paraId="00000033">
      <w:pPr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TESTEMUNHA: DANIELLY DA SILVA MUNIZ</w:t>
      </w:r>
    </w:p>
    <w:p w:rsidR="00000000" w:rsidDel="00000000" w:rsidP="00000000" w:rsidRDefault="00000000" w:rsidRPr="00000000" w14:paraId="00000038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  057.853.113-56</w:t>
      </w:r>
    </w:p>
    <w:p w:rsidR="00000000" w:rsidDel="00000000" w:rsidP="00000000" w:rsidRDefault="00000000" w:rsidRPr="00000000" w14:paraId="00000039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TESTEMUNHA: AMANDA APARECIDA GUTIERRE PIMENTA</w:t>
      </w:r>
    </w:p>
    <w:p w:rsidR="00000000" w:rsidDel="00000000" w:rsidP="00000000" w:rsidRDefault="00000000" w:rsidRPr="00000000" w14:paraId="0000003E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390.418.008-83</w:t>
      </w:r>
    </w:p>
    <w:sectPr>
      <w:headerReference r:id="rId6" w:type="default"/>
      <w:pgSz w:h="16838" w:w="11906" w:orient="portrait"/>
      <w:pgMar w:bottom="1418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left</wp:align>
          </wp:positionH>
          <wp:positionV relativeFrom="page">
            <wp:posOffset>174625</wp:posOffset>
          </wp:positionV>
          <wp:extent cx="1640839" cy="483793"/>
          <wp:effectExtent b="0" l="0" r="0" t="0"/>
          <wp:wrapNone/>
          <wp:docPr descr="Logotipo, Ícone&#10;&#10;O conteúdo gerado por IA pode estar incorreto." id="1" name="image1.png"/>
          <a:graphic>
            <a:graphicData uri="http://schemas.openxmlformats.org/drawingml/2006/picture">
              <pic:pic>
                <pic:nvPicPr>
                  <pic:cNvPr descr="Logotipo, Ícone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0839" cy="4837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