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0" w:before="400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b w:val="1"/>
          <w:bCs w:val="1"/>
          <w:sz w:val="22"/>
          <w:szCs w:val="22"/>
          <w:highlight w:val="white"/>
          <w:rtl w:val="0"/>
        </w:rPr>
        <w:t xml:space="preserve">{{numeracao}}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º TERMO ADITIVO AO CONTRATO DE PRESTAÇÃO DE SERVIÇOS DE TECNOLOGIA DA INFORMAÇÃO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Pelo presente instrumento particular, de um lado:</w:t>
      </w:r>
    </w:p>
    <w:p w:rsidR="00000000" w:rsidDel="00000000" w:rsidP="00000000" w:rsidRDefault="00000000" w:rsidRPr="00000000" w14:paraId="00000003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 – TECLA T DESENVOLVIMENTO E LICENCIAMENTO DE PROGRAMAS LTDA,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com sede na Av. Eusebio de Queiroz, n° 4808 - Sala 213 - Bairro Centro, CEP 61.760-051, Eusebio/CE, inscrita no CNPJ/MF sob nº 28.704.142/0001-59, neste ato representada pelo seu sócio GUILHERME DE ALMEIDA PAULA, inscrito no CPF/MF sob nº 028.499.453-74, doravante denominada simplesmente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 "CONTRATANTE"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; e, de outro lado</w:t>
      </w:r>
    </w:p>
    <w:p w:rsidR="00000000" w:rsidDel="00000000" w:rsidP="00000000" w:rsidRDefault="00000000" w:rsidRPr="00000000" w14:paraId="00000004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II – {{nome_empresarial}}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pessoa jurídica de direito privado inscrita no CNPJ sob o nº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{{CNPJ}}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com sede na {{endereco}}, CEP: {{CEP}}, neste ato representada por seu sócio administrador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{{nome_completo}}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inscrito no CPF sob nº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{{CPF}}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 e RG sob n° {{RG}}, residente e domiciliado na {{endereco_pessoal}}, doravante denominada "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CONTRATADA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";</w:t>
      </w:r>
    </w:p>
    <w:p w:rsidR="00000000" w:rsidDel="00000000" w:rsidP="00000000" w:rsidRDefault="00000000" w:rsidRPr="00000000" w14:paraId="00000005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Conjuntamente denominadas "Partes" e, individualmente, "Parte";</w:t>
      </w:r>
    </w:p>
    <w:p w:rsidR="00000000" w:rsidDel="00000000" w:rsidP="00000000" w:rsidRDefault="00000000" w:rsidRPr="00000000" w14:paraId="00000006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CONSIDERANDO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celebraram, em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{{data_contrato}}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, o "Contrato de Prestação de Serviços de Tecnologia da Informação" (doravante "Contrato Principal");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desejam, de comum acordo, alterar determinadas condições do Contrato Principal, conforme especificado neste instrumento;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possuem plena capacidade e legitimidade para firmar o presente Termo Aditivo;</w:t>
      </w:r>
    </w:p>
    <w:p w:rsidR="00000000" w:rsidDel="00000000" w:rsidP="00000000" w:rsidRDefault="00000000" w:rsidRPr="00000000" w14:paraId="0000000A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RESOLVEM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 as Partes, de comum acordo e na melhor forma de Direito, celebrar o presente Termo Aditivo ao Contrato de Prestação de Serviços de Tecnologia da Informação, conforme cláusulas e condições a seguir.</w:t>
      </w:r>
    </w:p>
    <w:p w:rsidR="00000000" w:rsidDel="00000000" w:rsidP="00000000" w:rsidRDefault="00000000" w:rsidRPr="00000000" w14:paraId="0000000B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PRIMEIRA – OBJETO DO ADITIVO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1.1. O presente Termo Aditivo tem por objeto: A renovação do prazo de vigência do Contrato Principal.</w:t>
      </w:r>
    </w:p>
    <w:p w:rsidR="00000000" w:rsidDel="00000000" w:rsidP="00000000" w:rsidRDefault="00000000" w:rsidRPr="00000000" w14:paraId="0000000D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SEGUNDA – RENOVAÇÃO DO PRAZO DE VIGÊNCIA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2.1. Fica renovado o prazo de vigência do Contrato Principal com o início no dia {{data_inicio}} e término no dia {{data_fim}}, podendo ser novamente renovado mediante celebração de novo termo aditivo.</w:t>
      </w:r>
    </w:p>
    <w:p w:rsidR="00000000" w:rsidDel="00000000" w:rsidP="00000000" w:rsidRDefault="00000000" w:rsidRPr="00000000" w14:paraId="0000000F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2.2. Todas as demais cláusulas e condições do Contrato Principal permanecem inalteradas e em pleno vigor durante o período de renovação ora estabelecido.</w:t>
      </w:r>
    </w:p>
    <w:p w:rsidR="00000000" w:rsidDel="00000000" w:rsidP="00000000" w:rsidRDefault="00000000" w:rsidRPr="00000000" w14:paraId="00000010">
      <w:pPr>
        <w:spacing w:after="200" w:before="300" w:lineRule="auto"/>
        <w:jc w:val="both"/>
        <w:rPr>
          <w:rFonts w:ascii="Calibri" w:cs="Calibri" w:eastAsia="Calibri" w:hAnsi="Calibri"/>
          <w:b w:val="1"/>
          <w:bCs w:val="1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TERCEIRA – RESCISÃO UNILATERAL</w:t>
      </w:r>
    </w:p>
    <w:p w:rsidR="00000000" w:rsidDel="00000000" w:rsidP="00000000" w:rsidRDefault="00000000" w:rsidRPr="00000000" w14:paraId="00000011">
      <w:pPr>
        <w:spacing w:after="200" w:before="3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3.1. Qualquer das partes poderá rescindir o presente contrato de forma unilateral, mediante comunicação por e-mail à outra parte com antecedência mínima de {{periodo}} dias. Caso não seja observado o prazo de aviso prévio, a parte que der causa à rescisão deverá pagar à parte prejudicada uma multa compensatória equivalente a {{periodo}} dias do valor contratual vigente à época da rescisão, sem prejuízo da quitação das obrigações financeiras já vencidas e dos serviços efetivamente prestados. </w:t>
      </w:r>
    </w:p>
    <w:p w:rsidR="00000000" w:rsidDel="00000000" w:rsidP="00000000" w:rsidRDefault="00000000" w:rsidRPr="00000000" w14:paraId="00000012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QUARTA – RATIFICAÇÃO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4.1. Ficam ratificadas todas as demais cláusulas e condições do Contrato Principal que não foram expressamente alteradas pelo presente Termo Aditivo, as quais permanecem em pleno vigor e efeito.</w:t>
      </w:r>
    </w:p>
    <w:p w:rsidR="00000000" w:rsidDel="00000000" w:rsidP="00000000" w:rsidRDefault="00000000" w:rsidRPr="00000000" w14:paraId="00000014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4.2. O presente Termo Aditivo passa a integrar o Contrato Principal para todos os fins de direito, devendo ser interpretado em conjunto com aquele instrumento.</w:t>
      </w:r>
    </w:p>
    <w:p w:rsidR="00000000" w:rsidDel="00000000" w:rsidP="00000000" w:rsidRDefault="00000000" w:rsidRPr="00000000" w14:paraId="00000015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QUINTA – FORO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5.1. As Partes elegem o Foro da Comarca de Fortaleza/CE para dirimir quaisquer dúvidas ou controvérsias oriundas do presente Termo Aditivo, renunciando a qualquer outro que tenham ou venham a ter, por mais privilegiado que seja.</w:t>
      </w:r>
    </w:p>
    <w:p w:rsidR="00000000" w:rsidDel="00000000" w:rsidP="00000000" w:rsidRDefault="00000000" w:rsidRPr="00000000" w14:paraId="00000017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E, por assim acharem justo e acordado, aceitam e assinam o presente instrumento em 02 (duas) vias de igual teor, forma e efeitos, perante as testemunhas abaixo indicadas.</w:t>
      </w:r>
    </w:p>
    <w:p w:rsidR="00000000" w:rsidDel="00000000" w:rsidP="00000000" w:rsidRDefault="00000000" w:rsidRPr="00000000" w14:paraId="00000018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Fortaleza/CE, {{data_extenso}}.</w:t>
      </w:r>
    </w:p>
    <w:p w:rsidR="00000000" w:rsidDel="00000000" w:rsidP="00000000" w:rsidRDefault="00000000" w:rsidRPr="00000000" w14:paraId="00000019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{{nome_empresarial}}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{{nome_completo}}</w:t>
      </w:r>
    </w:p>
    <w:p w:rsidR="00000000" w:rsidDel="00000000" w:rsidP="00000000" w:rsidRDefault="00000000" w:rsidRPr="00000000" w14:paraId="0000001C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{{CPF}}</w:t>
      </w:r>
    </w:p>
    <w:p w:rsidR="00000000" w:rsidDel="00000000" w:rsidP="00000000" w:rsidRDefault="00000000" w:rsidRPr="00000000" w14:paraId="0000001D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TECLA T DESENVOLVIMENTO E LICENCIAMENTO DE PROGRAMAS LTDA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88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GUILHERME DE ALMEIDA PAULA </w:t>
      </w:r>
    </w:p>
    <w:p w:rsidR="00000000" w:rsidDel="00000000" w:rsidP="00000000" w:rsidRDefault="00000000" w:rsidRPr="00000000" w14:paraId="00000021">
      <w:pPr>
        <w:spacing w:line="288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028.499.453-74</w:t>
      </w:r>
    </w:p>
    <w:p w:rsidR="00000000" w:rsidDel="00000000" w:rsidP="00000000" w:rsidRDefault="00000000" w:rsidRPr="00000000" w14:paraId="00000022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TESTEMUNHA: JESSICA RODRIGUES VALENTIM</w:t>
        <w:br w:type="textWrapping"/>
        <w:t xml:space="preserve">CPF:   402.521.648-57      </w:t>
      </w:r>
    </w:p>
    <w:p w:rsidR="00000000" w:rsidDel="00000000" w:rsidP="00000000" w:rsidRDefault="00000000" w:rsidRPr="00000000" w14:paraId="00000029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TESTEMUNHA: JOSEDMUNDO FACO MAGALHAES DA CUNHA NETO</w:t>
      </w:r>
    </w:p>
    <w:p w:rsidR="00000000" w:rsidDel="00000000" w:rsidP="00000000" w:rsidRDefault="00000000" w:rsidRPr="00000000" w14:paraId="00000031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058.876.783-21                                                      </w:t>
      </w:r>
    </w:p>
    <w:sectPr>
      <w:headerReference r:id="rId6" w:type="default"/>
      <w:pgSz w:h="16838" w:w="11906" w:orient="portrait"/>
      <w:pgMar w:bottom="1418" w:top="1418" w:left="1418" w:right="1134" w:header="340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1640205" cy="483235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0205" cy="48323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Roman"/>
      <w:lvlText w:val="(%1)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