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2.125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en-foto">
        <w:r>
          <w:rPr>
            <w:rStyle w:val="Hyperlink"/>
            <w:lang w:val="nl"/>
          </w:rPr>
          <w:t xml:space="preserve">Kennismakingsformulier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landingspaginas-en-bezoekersstatistiek">
        <w:r>
          <w:rPr>
            <w:rStyle w:val="Hyperlink"/>
            <w:lang w:val="nl"/>
          </w:rPr>
          <w:t xml:space="preserve">Landingspagina's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productiekopie-op-de-testomgeving">
        <w:r>
          <w:rPr>
            <w:rStyle w:val="Hyperlink"/>
            <w:lang w:val="nl"/>
          </w:rPr>
          <w:t xml:space="preserve">Productiekopie op de testomgeving</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Landingspagina's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Productiekopie op de testomgeving</w:t>
            </w:r>
          </w:p>
        </w:tc>
        <w:tc>
          <w:tcPr/>
          <w:p>
            <w:pPr>
              <w:pStyle w:val="Compact"/>
            </w:pPr>
            <w:r>
              <w:rPr>
                <w:lang w:val="nl"/>
              </w:rPr>
              <w:t xml:space="preserve">art. 6 lid 1 sub f en art. 32</w:t>
            </w:r>
          </w:p>
        </w:tc>
        <w:tc>
          <w:tcPr/>
          <w:p>
            <w:pPr>
              <w:pStyle w:val="Compact"/>
            </w:pPr>
            <w:r>
              <w:rPr>
                <w:lang w:val="nl"/>
              </w:rPr>
              <w:t xml:space="preserve">echte gegevens alleen de minuten tussen importeren en anonimiseren; exportbestand direct weg</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r>
        <w:tc>
          <w:tcPr/>
          <w:p>
            <w:pPr>
              <w:pStyle w:val="Compact"/>
            </w:pPr>
            <w:r>
              <w:rPr>
                <w:lang w:val="nl"/>
              </w:rPr>
              <w:t xml:space="preserve">Seintje buiten het seizoen (nog niet gesolliciteerd)</w:t>
            </w:r>
          </w:p>
        </w:tc>
        <w:tc>
          <w:tcPr/>
          <w:p>
            <w:pPr>
              <w:pStyle w:val="Compact"/>
            </w:pPr>
            <w:r>
              <w:rPr>
                <w:lang w:val="nl"/>
              </w:rPr>
              <w:t xml:space="preserve">art. 6 lid 1 sub a, met dubbele bevestiging</w:t>
            </w:r>
          </w:p>
        </w:tc>
        <w:tc>
          <w:tcPr/>
          <w:p>
            <w:pPr>
              <w:pStyle w:val="Compact"/>
            </w:pPr>
            <w:r>
              <w:rPr>
                <w:lang w:val="nl"/>
              </w:rPr>
              <w:t xml:space="preserve">onbevestigd 7 dagen; na het bericht weg; 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landingspagina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en sinds 2.145 de UTM-herkomst van de advertentielink waarmee iemand binnenkwam (</w:t>
            </w:r>
            <w:r>
              <w:rPr>
                <w:rStyle w:val="VerbatimChar"/>
                <w:lang w:val="nl"/>
              </w:rPr>
              <w:t xml:space="preserve">utm_source</w:t>
            </w:r>
            <w:r>
              <w:rPr>
                <w:lang w:val="nl"/>
              </w:rPr>
              <w:t xml:space="preserve">,</w:t>
            </w:r>
            <w:r>
              <w:rPr>
                <w:lang w:val="nl"/>
              </w:rPr>
              <w:t xml:space="preserve"> </w:t>
            </w:r>
            <w:r>
              <w:rPr>
                <w:rStyle w:val="VerbatimChar"/>
                <w:lang w:val="nl"/>
              </w:rPr>
              <w:t xml:space="preserve">utm_medium</w:t>
            </w:r>
            <w:r>
              <w:rPr>
                <w:lang w:val="nl"/>
              </w:rPr>
              <w:t xml:space="preserve">,</w:t>
            </w:r>
            <w:r>
              <w:rPr>
                <w:lang w:val="nl"/>
              </w:rPr>
              <w:t xml:space="preserve"> </w:t>
            </w:r>
            <w:r>
              <w:rPr>
                <w:rStyle w:val="VerbatimChar"/>
                <w:lang w:val="nl"/>
              </w:rPr>
              <w:t xml:space="preserve">utm_campaign</w:t>
            </w:r>
            <w:r>
              <w:rPr>
                <w:lang w:val="nl"/>
              </w:rPr>
              <w:t xml:space="preserve">,</w:t>
            </w:r>
            <w:r>
              <w:rPr>
                <w:lang w:val="nl"/>
              </w:rPr>
              <w:t xml:space="preserve"> </w:t>
            </w:r>
            <w:r>
              <w:rPr>
                <w:rStyle w:val="VerbatimChar"/>
                <w:lang w:val="nl"/>
              </w:rPr>
              <w:t xml:space="preserve">utm_content</w:t>
            </w:r>
            <w:r>
              <w:rPr>
                <w:lang w:val="nl"/>
              </w:rPr>
              <w:t xml:space="preserve">: bron, medium, campagne en variant; geschoond tot a-z, 0-9 en koppeltekens, maximaal 40 tekens; geen cookie, geen IP-adres),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Verzoek om in te trekken (2.120)</w:t>
            </w:r>
          </w:p>
        </w:tc>
        <w:tc>
          <w:tcPr/>
          <w:p>
            <w:pPr>
              <w:pStyle w:val="Compact"/>
            </w:pPr>
            <w:r>
              <w:rPr>
                <w:lang w:val="nl"/>
              </w:rPr>
              <w:t xml:space="preserve">Vanuit Mijn gegevens: reden (optioneel), of iemand een seintje wil, status en wie besliste (</w:t>
            </w:r>
            <w:r>
              <w:rPr>
                <w:rStyle w:val="VerbatimChar"/>
                <w:lang w:val="nl"/>
              </w:rPr>
              <w:t xml:space="preserve">intrek_verzoek</w:t>
            </w:r>
            <w:r>
              <w:rPr>
                <w:lang w:val="nl"/>
              </w:rPr>
              <w:t xml:space="preserve">). Er verandert niets vanzelf; het bestuur belt en beslist. Het seintje-vinkje staat niet vooraf aan (toestemming, zie</w:t>
            </w:r>
            <w:r>
              <w:rPr>
                <w:lang w:val="nl"/>
              </w:rPr>
              <w:t xml:space="preserve"> </w:t>
            </w:r>
            <w:hyperlink w:anchor="seintje-bij-de-volgende-werving">
              <w:r>
                <w:rPr>
                  <w:rStyle w:val="Hyperlink"/>
                  <w:lang w:val="nl"/>
                </w:rPr>
                <w:t xml:space="preserve">Seintje</w:t>
              </w:r>
            </w:hyperlink>
            <w:r>
              <w:rPr>
                <w:lang w:val="nl"/>
              </w:rPr>
              <w:t xml:space="preserve">, bron</w:t>
            </w:r>
            <w:r>
              <w:rPr>
                <w:lang w:val="nl"/>
              </w:rPr>
              <w:t xml:space="preserve"> </w:t>
            </w:r>
            <w:r>
              <w:rPr>
                <w:rStyle w:val="VerbatimChar"/>
                <w:lang w:val="nl"/>
              </w:rPr>
              <w:t xml:space="preserve">intrekken</w:t>
            </w:r>
            <w:r>
              <w:rPr>
                <w:lang w:val="nl"/>
              </w:rPr>
              <w:t xml:space="preserve">). Gaat mee in inzage en wissen.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 De bron en de UTM-herkomst volgen dezelfde termijn: ze staan bij de sollicitatie en blijven na anonimiseren alleen bij die anonieme rij, voor de statistiek per wervingskanaal.</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en-foto"/>
    <w:p>
      <w:pPr>
        <w:pStyle w:val="Heading1"/>
      </w:pPr>
      <w:r>
        <w:rPr>
          <w:lang w:val="nl"/>
        </w:rPr>
        <w:t xml:space="preserve">Kennismakingsformulier en foto</w:t>
      </w:r>
    </w:p>
    <w:p>
      <w:pPr>
        <w:pStyle w:val="BlockText"/>
      </w:pPr>
      <w:r>
        <w:rPr>
          <w:b/>
          <w:bCs/>
          <w:lang w:val="nl"/>
        </w:rPr>
        <w:t xml:space="preserve">In het kort:</w:t>
      </w:r>
      <w:r>
        <w:rPr>
          <w:lang w:val="nl"/>
        </w:rPr>
        <w:t xml:space="preserve"> </w:t>
      </w:r>
      <w:r>
        <w:rPr>
          <w:lang w:val="nl"/>
        </w:rPr>
        <w:t xml:space="preserve">het kennismakingsformulier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sollicitanten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strandwachten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sollicitanten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 strandwachten van wie het bestuur feedback vastlegt (hun naam staat bij die feedback, niet in de inzage voor de sollicitant).</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 Sinds 2.117: groepsindeling van het weekend (</w:t>
            </w:r>
            <w:r>
              <w:rPr>
                <w:rStyle w:val="VerbatimChar"/>
                <w:lang w:val="nl"/>
              </w:rPr>
              <w:t xml:space="preserve">tw_groep</w:t>
            </w:r>
            <w:r>
              <w:rPr>
                <w:lang w:val="nl"/>
              </w:rPr>
              <w:t xml:space="preserve">,</w:t>
            </w:r>
            <w:r>
              <w:rPr>
                <w:lang w:val="nl"/>
              </w:rPr>
              <w:t xml:space="preserve"> </w:t>
            </w:r>
            <w:r>
              <w:rPr>
                <w:rStyle w:val="VerbatimChar"/>
                <w:lang w:val="nl"/>
              </w:rPr>
              <w:t xml:space="preserve">tw_deelname.groep_id</w:t>
            </w:r>
            <w:r>
              <w:rPr>
                <w:lang w:val="nl"/>
              </w:rPr>
              <w:t xml:space="preserve">); "houd uit elkaar" geldt voor beide evenementen. Of iemand een terugkerende strandwacht is, wordt afgeleid uit de Authentik-groepen</w:t>
            </w:r>
            <w:r>
              <w:rPr>
                <w:lang w:val="nl"/>
              </w:rPr>
              <w:t xml:space="preserve"> </w:t>
            </w:r>
            <w:r>
              <w:rPr>
                <w:rStyle w:val="VerbatimChar"/>
                <w:lang w:val="nl"/>
              </w:rPr>
              <w:t xml:space="preserve">lid-strandploeg</w:t>
            </w:r>
            <w:r>
              <w:rPr>
                <w:lang w:val="nl"/>
              </w:rPr>
              <w:t xml:space="preserve"> </w:t>
            </w:r>
            <w:r>
              <w:rPr>
                <w:lang w:val="nl"/>
              </w:rPr>
              <w:t xml:space="preserve">en</w:t>
            </w:r>
            <w:r>
              <w:rPr>
                <w:lang w:val="nl"/>
              </w:rPr>
              <w:t xml:space="preserve"> </w:t>
            </w:r>
            <w:r>
              <w:rPr>
                <w:rStyle w:val="VerbatimChar"/>
                <w:lang w:val="nl"/>
              </w:rPr>
              <w:t xml:space="preserve">lid-oud-strandploeg</w:t>
            </w:r>
            <w:r>
              <w:rPr>
                <w:lang w:val="nl"/>
              </w:rPr>
              <w:t xml:space="preserve"> </w:t>
            </w:r>
            <w:r>
              <w:rPr>
                <w:lang w:val="nl"/>
              </w:rPr>
              <w:t xml:space="preserve">(afgelopen 3 seizoenen), die de competentie-sync al ophaalt (sinds 2.132.2; niets nieuws opgeslagen). Sinds 2.118: de eerste indruk van het bestuur tijdens het weekend (sowieso aannemen / twijfel / sowieso afwijzen) met bij twijfel een vraag aan de beoordelaars (</w:t>
            </w:r>
            <w:r>
              <w:rPr>
                <w:rStyle w:val="VerbatimChar"/>
                <w:lang w:val="nl"/>
              </w:rPr>
              <w:t xml:space="preserve">tw_deelname.evaluatie*</w:t>
            </w:r>
            <w:r>
              <w:rPr>
                <w:lang w:val="nl"/>
              </w:rPr>
              <w:t xml:space="preserve">). Sinds 2.119: feedback die een strandwacht het bestuur gaf, door het bestuur vastgelegd: van wie, wanneer gezien, soort en tekst (</w:t>
            </w:r>
            <w:r>
              <w:rPr>
                <w:rStyle w:val="VerbatimChar"/>
                <w:lang w:val="nl"/>
              </w:rPr>
              <w:t xml:space="preserve">lifeguard_feedback</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Van de evaluatie zien begeleiders alleen wie op twijfel staat ("extra aandacht gevraagd") met de vraag van het bestuur; sowieso aannemen of afwijzen zien ze niet. Feedback van strandwachten is alleen zichtbaar met dossierrecht (bestuur, penningmeester).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deelname (met evaluatie) en feedback van strandwachten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sollicitanten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de penningmeester (een rol met module</w:t>
            </w:r>
            <w:r>
              <w:rPr>
                <w:lang w:val="nl"/>
              </w:rPr>
              <w:t xml:space="preserve"> </w:t>
            </w:r>
            <w:r>
              <w:rPr>
                <w:rStyle w:val="VerbatimChar"/>
                <w:lang w:val="nl"/>
              </w:rPr>
              <w:t xml:space="preserve">documenten</w:t>
            </w:r>
            <w:r>
              <w:rPr>
                <w:lang w:val="nl"/>
              </w:rPr>
              <w:t xml:space="preserve">; de admin-rol telt hier niet vanzelf,</w:t>
            </w:r>
            <w:r>
              <w:rPr>
                <w:lang w:val="nl"/>
              </w:rPr>
              <w:t xml:space="preserve"> </w:t>
            </w:r>
            <w:r>
              <w:rPr>
                <w:rStyle w:val="VerbatimChar"/>
                <w:lang w:val="nl"/>
              </w:rPr>
              <w:t xml:space="preserve">mag_kluis()</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 Daarnaast extra personen in de loonplanning die geen sollicitant zijn, zoals de postcommandant (2.140).</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 Extra personen: naam, functie, optioneel geboortedatum (alleen voor een dagloon naar leeftijd) en een korte notitie, plus hun planning per scenario (</w:t>
            </w:r>
            <w:r>
              <w:rPr>
                <w:rStyle w:val="VerbatimChar"/>
                <w:lang w:val="nl"/>
              </w:rPr>
              <w:t xml:space="preserve">loon_extra_persoon</w:t>
            </w:r>
            <w:r>
              <w:rPr>
                <w:lang w:val="nl"/>
              </w:rPr>
              <w:t xml:space="preserve">,</w:t>
            </w:r>
            <w:r>
              <w:rPr>
                <w:lang w:val="nl"/>
              </w:rPr>
              <w:t xml:space="preserve"> </w:t>
            </w:r>
            <w:r>
              <w:rPr>
                <w:rStyle w:val="VerbatimChar"/>
                <w:lang w:val="nl"/>
              </w:rPr>
              <w:t xml:space="preserve">loon_extra_planning</w:t>
            </w:r>
            <w:r>
              <w:rPr>
                <w:lang w:val="nl"/>
              </w:rPr>
              <w:t xml:space="preserve">); ze krijgen geen portaal, berichten of afspraak en staan niet bij Sollicitanten.</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planner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dekking</w:t>
            </w:r>
            <w:r>
              <w:rPr>
                <w:lang w:val="nl"/>
              </w:rPr>
              <w:t xml:space="preserve">, alleen lezen, plus de roosterexport zonder bedragen; geen dossier of contactgegevens).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 Extra personen: tot het bestuur ze verwijdert (Loonplanning, paneel van de persoon), uiterlijk met het seizoen (Seizoen › verwijderen). Gaan mee in de export voor de loonadministratie en het rooster.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openen kan alleen de penningmeester.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(module</w:t>
            </w:r>
            <w:r>
              <w:rPr>
                <w:lang w:val="nl"/>
              </w:rPr>
              <w:t xml:space="preserve"> </w:t>
            </w:r>
            <w:r>
              <w:rPr>
                <w:rStyle w:val="VerbatimChar"/>
                <w:lang w:val="nl"/>
              </w:rPr>
              <w:t xml:space="preserve">documenten</w:t>
            </w:r>
            <w:r>
              <w:rPr>
                <w:lang w:val="nl"/>
              </w:rPr>
              <w:t xml:space="preserve">). De admin ziet dat de stukken er zijn en kan ze vernietigen, maar opent ze niet (sinds 2.132.0,</w:t>
            </w:r>
            <w:r>
              <w:rPr>
                <w:lang w:val="nl"/>
              </w:rPr>
              <w:t xml:space="preserve"> </w:t>
            </w:r>
            <w:r>
              <w:rPr>
                <w:rStyle w:val="VerbatimChar"/>
                <w:lang w:val="nl"/>
              </w:rPr>
              <w:t xml:space="preserve">mag_kluis()</w:t>
            </w:r>
            <w:r>
              <w:rPr>
                <w:lang w:val="nl"/>
              </w:rPr>
              <w:t xml:space="preserve">); in een noodgeval zet de admin zichzelf in Authentik in</w:t>
            </w:r>
            <w:r>
              <w:rPr>
                <w:lang w:val="nl"/>
              </w:rPr>
              <w:t xml:space="preserve"> </w:t>
            </w:r>
            <w:r>
              <w:rPr>
                <w:rStyle w:val="VerbatimChar"/>
                <w:lang w:val="nl"/>
              </w:rPr>
              <w:t xml:space="preserve">app-sol-penningmeester</w:t>
            </w:r>
            <w:r>
              <w:rPr>
                <w:lang w:val="nl"/>
              </w:rPr>
              <w:t xml:space="preserve">, wat in beide logboeken komt. Een geweigerde poging staat in het logboek (</w:t>
            </w:r>
            <w:r>
              <w:rPr>
                <w:rStyle w:val="VerbatimChar"/>
                <w:lang w:val="nl"/>
              </w:rPr>
              <w:t xml:space="preserve">document_geweigerd</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van de bankpas met watermerk (de ID-kopie zonder, omdat die volledig leesbaar moet zijn in de loonadministratie),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 Vernietigt de penningmeester dat loondossier, dan</w:t>
      </w:r>
      <w:r>
        <w:rPr>
          <w:lang w:val="nl"/>
        </w:rPr>
        <w:t xml:space="preserve"> </w:t>
      </w:r>
      <w:r>
        <w:rPr>
          <w:lang w:val="nl"/>
        </w:rPr>
        <w:t xml:space="preserve">gaan meteen ook naam en geboortedatum weg:</w:t>
      </w:r>
      <w:r>
        <w:rPr>
          <w:lang w:val="nl"/>
        </w:rPr>
        <w:t xml:space="preserve"> </w:t>
      </w:r>
      <w:r>
        <w:rPr>
          <w:rStyle w:val="VerbatimChar"/>
          <w:lang w:val="nl"/>
        </w:rPr>
        <w:t xml:space="preserve">documenten_loondossier_vernietigen()</w:t>
      </w:r>
      <w:r>
        <w:rPr>
          <w:lang w:val="nl"/>
        </w:rPr>
        <w:t xml:space="preserve"> </w:t>
      </w:r>
      <w:r>
        <w:rPr>
          <w:lang w:val="nl"/>
        </w:rPr>
        <w:t xml:space="preserve">roept daarvoor</w:t>
      </w:r>
      <w:r>
        <w:rPr>
          <w:lang w:val="nl"/>
        </w:rPr>
        <w:t xml:space="preserve"> </w:t>
      </w:r>
      <w:r>
        <w:rPr>
          <w:rStyle w:val="VerbatimChar"/>
          <w:lang w:val="nl"/>
        </w:rPr>
        <w:t xml:space="preserve">avg_na_loondossier_vernietigd()</w:t>
      </w:r>
      <w:r>
        <w:rPr>
          <w:lang w:val="nl"/>
        </w:rPr>
        <w:t xml:space="preserve"> </w:t>
      </w:r>
      <w:r>
        <w:rPr>
          <w:lang w:val="nl"/>
        </w:rPr>
        <w:t xml:space="preserve">aan (</w:t>
      </w:r>
      <w:r>
        <w:rPr>
          <w:rStyle w:val="VerbatimChar"/>
          <w:lang w:val="nl"/>
        </w:rPr>
        <w:t xml:space="preserve">includes/documenten.php</w:t>
      </w:r>
      <w:r>
        <w:rPr>
          <w:lang w:val="nl"/>
        </w:rPr>
        <w:t xml:space="preserve">,</w:t>
      </w:r>
      <w:r>
        <w:rPr>
          <w:lang w:val="nl"/>
        </w:rPr>
        <w:t xml:space="preserve"> </w:t>
      </w:r>
      <w:r>
        <w:rPr>
          <w:rStyle w:val="VerbatimChar"/>
          <w:lang w:val="nl"/>
        </w:rPr>
        <w:t xml:space="preserve">includes/avg_wissen.php</w:t>
      </w:r>
      <w:r>
        <w:rPr>
          <w:lang w:val="nl"/>
        </w:rPr>
        <w:t xml:space="preserve">).</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 Bij een minderjarige tekent de</w:t>
      </w:r>
      <w:r>
        <w:rPr>
          <w:lang w:val="nl"/>
        </w:rPr>
        <w:t xml:space="preserve"> </w:t>
      </w:r>
      <w:r>
        <w:rPr>
          <w:lang w:val="nl"/>
        </w:rPr>
        <w:t xml:space="preserve">ouder of verzorger, en de SEPA-machtiging tekent de rekeninghouder.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 Een minderjarige is handelingsonbekwaam (grens 18, zie</w:t>
            </w:r>
            <w:r>
              <w:rPr>
                <w:lang w:val="nl"/>
              </w:rPr>
              <w:t xml:space="preserve"> </w:t>
            </w:r>
            <w:hyperlink w:anchor="bijzonderheden">
              <w:r>
                <w:rPr>
                  <w:rStyle w:val="Hyperlink"/>
                  <w:lang w:val="nl"/>
                </w:rPr>
                <w:t xml:space="preserve">Bijzonderheden</w:t>
              </w:r>
            </w:hyperlink>
            <w:r>
              <w:rPr>
                <w:lang w:val="nl"/>
              </w:rPr>
              <w:t xml:space="preserve">), dus de lidmaatschapsovereenkomst van iemand onder de 18 wordt aangegaan en getekend door de ouder of verzorger. Een SEPA-machtiging kan alleen de rekeninghouder geven; die tekent de 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 die tekent; bij incasso de rekeninghouder (dat kan een ander zijn dan het lid, bijvoorbeeld de ouder).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 Bij een minderjarige: naam, e-mailadres en telefoonnummer van de ouder of verzorger die tekent, diens handtekening en het bewijsspoor van die ondertekening (tijdstip, IP-adres, browser; zie</w:t>
            </w:r>
            <w:r>
              <w:rPr>
                <w:lang w:val="nl"/>
              </w:rPr>
              <w:t xml:space="preserve"> </w:t>
            </w:r>
            <w:hyperlink w:anchor="ondertekening-en-bewijslog">
              <w:r>
                <w:rPr>
                  <w:rStyle w:val="Hyperlink"/>
                  <w:lang w:val="nl"/>
                </w:rPr>
                <w:t xml:space="preserve">Ondertekening en bewijslog</w:t>
              </w:r>
            </w:hyperlink>
            <w:r>
              <w:rPr>
                <w:lang w:val="nl"/>
              </w:rPr>
              <w:t xml:space="preserve">); bij incasso naam en IBAN van de rekeninghouder en diens handtekening onder de machtiging.</w:t>
            </w:r>
          </w:p>
        </w:tc>
      </w:tr>
      <w:tr>
        <w:tc>
          <w:tcPr/>
          <w:p>
            <w:pPr>
              <w:pStyle w:val="Compact"/>
            </w:pPr>
            <w:r>
              <w:rPr>
                <w:lang w:val="nl"/>
              </w:rPr>
              <w:t xml:space="preserve">Status (september 2026)</w:t>
            </w:r>
          </w:p>
        </w:tc>
        <w:tc>
          <w:tcPr/>
          <w:p>
            <w:pPr>
              <w:pStyle w:val="Compact"/>
            </w:pPr>
            <w:r>
              <w:rPr>
                <w:lang w:val="nl"/>
              </w:rPr>
              <w:t xml:space="preserve">Het tekenen door de ouder of verzorger en de machtiging door de rekeninghouder worden op dit moment gebouwd. Tot dat in gebruik is, tekent de sollicitant zelf in het portaal en staan de oudergegevens alleen als invulvelden op het formulier. Na oplevering dit hoofdstuk en de privacyverklaring nalopen tegen de code (zie</w:t>
            </w:r>
            <w:r>
              <w:rPr>
                <w:lang w:val="nl"/>
              </w:rPr>
              <w:t xml:space="preserve"> </w:t>
            </w:r>
            <w:hyperlink w:anchor="nog-vast-te-leggen">
              <w:r>
                <w:rPr>
                  <w:rStyle w:val="Hyperlink"/>
                  <w:lang w:val="nl"/>
                </w:rPr>
                <w:t xml:space="preserve">Nog vast te leggen</w:t>
              </w:r>
            </w:hyperlink>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voor de PDF en het IBAN (module</w:t>
            </w:r>
            <w:r>
              <w:rPr>
                <w:lang w:val="nl"/>
              </w:rPr>
              <w:t xml:space="preserve"> </w:t>
            </w:r>
            <w:r>
              <w:rPr>
                <w:rStyle w:val="VerbatimChar"/>
                <w:lang w:val="nl"/>
              </w:rPr>
              <w:t xml:space="preserve">documenten</w:t>
            </w:r>
            <w:r>
              <w:rPr>
                <w:lang w:val="nl"/>
              </w:rPr>
              <w:t xml:space="preserve">,</w:t>
            </w:r>
            <w:r>
              <w:rPr>
                <w:lang w:val="nl"/>
              </w:rPr>
              <w:t xml:space="preserve"> </w:t>
            </w:r>
            <w:r>
              <w:rPr>
                <w:rStyle w:val="VerbatimChar"/>
                <w:lang w:val="nl"/>
              </w:rPr>
              <w:t xml:space="preserve">mag_kluis()</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bij berichten waarvan de inhoud nooit gelogd wordt (inlogcodes, bestuursmeldingen, ledenservice, penningmeester) worden de tekst en de korte tekst in de wachtrij direct na een geslaagde verzending leeggemaakt (</w:t>
            </w:r>
            <w:r>
              <w:rPr>
                <w:rStyle w:val="VerbatimChar"/>
                <w:lang w:val="nl"/>
              </w:rPr>
              <w:t xml:space="preserve">includes/meldingen/verzend.php</w:t>
            </w:r>
            <w:r>
              <w:rPr>
                <w:lang w:val="nl"/>
              </w:rPr>
              <w:t xml:space="preserve">).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Analyse kennismakingsformulier: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Analyse kennismakingsformulier: art. 6 lid 1 sub f AVG (gerechtvaardigd belang: zorgvuldig en efficiënt selecteren); de sollicitant kan bezwaar maken via een vraag in Berichten of per mail. Het bestuur legt dat vast met de knop "Bezwaar vastleggen" bij de AI-analyse op het kennismakingsformulier in het beheer (</w:t>
            </w:r>
            <w:r>
              <w:rPr>
                <w:rStyle w:val="VerbatimChar"/>
                <w:lang w:val="nl"/>
              </w:rPr>
              <w:t xml:space="preserve">admin/blk_detail.php</w:t>
            </w:r>
            <w:r>
              <w:rPr>
                <w:lang w:val="nl"/>
              </w:rPr>
              <w:t xml:space="preserve">, via</w:t>
            </w:r>
            <w:r>
              <w:rPr>
                <w:lang w:val="nl"/>
              </w:rPr>
              <w:t xml:space="preserve"> </w:t>
            </w:r>
            <w:r>
              <w:rPr>
                <w:rStyle w:val="VerbatimChar"/>
                <w:lang w:val="nl"/>
              </w:rPr>
              <w:t xml:space="preserve">admin/api_ai_analyse.php</w:t>
            </w:r>
            <w:r>
              <w:rPr>
                <w:lang w:val="nl"/>
              </w:rPr>
              <w:t xml:space="preserve"> </w:t>
            </w:r>
            <w:r>
              <w:rPr>
                <w:lang w:val="nl"/>
              </w:rPr>
              <w:t xml:space="preserve">naar</w:t>
            </w:r>
            <w:r>
              <w:rPr>
                <w:lang w:val="nl"/>
              </w:rPr>
              <w:t xml:space="preserve"> </w:t>
            </w:r>
            <w:r>
              <w:rPr>
                <w:rStyle w:val="VerbatimChar"/>
                <w:lang w:val="nl"/>
              </w:rPr>
              <w:t xml:space="preserve">ai_bezwaar_zetten()</w:t>
            </w:r>
            <w:r>
              <w:rPr>
                <w:lang w:val="nl"/>
              </w:rPr>
              <w:t xml:space="preserve">; recht</w:t>
            </w:r>
            <w:r>
              <w:rPr>
                <w:lang w:val="nl"/>
              </w:rPr>
              <w:t xml:space="preserve"> </w:t>
            </w:r>
            <w:r>
              <w:rPr>
                <w:rStyle w:val="VerbatimChar"/>
                <w:lang w:val="nl"/>
              </w:rPr>
              <w:t xml:space="preserve">sollicitanten</w:t>
            </w:r>
            <w:r>
              <w:rPr>
                <w:lang w:val="nl"/>
              </w:rPr>
              <w:t xml:space="preserve"> </w:t>
            </w:r>
            <w:r>
              <w:rPr>
                <w:lang w:val="nl"/>
              </w:rPr>
              <w:t xml:space="preserve">bewerken):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Analyse kennismakingsformulier,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kennismakingsformulier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analyse van het kennismakingsformulier op productie aan gaat.</w:t>
      </w:r>
    </w:p>
    <w:bookmarkEnd w:id="22"/>
    <w:bookmarkStart w:id="23" w:name="landingspaginas-en-bezoekersstatistiek"/>
    <w:p>
      <w:pPr>
        <w:pStyle w:val="Heading1"/>
      </w:pPr>
      <w:r>
        <w:rPr>
          <w:lang w:val="nl"/>
        </w:rPr>
        <w:t xml:space="preserve">Landingspagina's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landingspagina's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landingspagina's (</w:t>
            </w:r>
            <w:r>
              <w:rPr>
                <w:rStyle w:val="VerbatimChar"/>
                <w:lang w:val="nl"/>
              </w:rPr>
              <w:t xml:space="preserve">/p/&lt;slug&gt;</w:t>
            </w:r>
            <w:r>
              <w:rPr>
                <w:lang w:val="nl"/>
              </w:rPr>
              <w:t xml:space="preserve">), het aanmeldformulier en (sinds 2.142) de pagina met het formulier op paal13.com via de WordPress-plugin;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Sinds 2.145 ook de UTM-velden uit het adres (</w:t>
            </w:r>
            <w:r>
              <w:rPr>
                <w:rStyle w:val="VerbatimChar"/>
                <w:lang w:val="nl"/>
              </w:rPr>
              <w:t xml:space="preserve">utm_source</w:t>
            </w:r>
            <w:r>
              <w:rPr>
                <w:lang w:val="nl"/>
              </w:rPr>
              <w:t xml:space="preserve">,</w:t>
            </w:r>
            <w:r>
              <w:rPr>
                <w:lang w:val="nl"/>
              </w:rPr>
              <w:t xml:space="preserve"> </w:t>
            </w:r>
            <w:r>
              <w:rPr>
                <w:rStyle w:val="VerbatimChar"/>
                <w:lang w:val="nl"/>
              </w:rPr>
              <w:t xml:space="preserve">utm_medium</w:t>
            </w:r>
            <w:r>
              <w:rPr>
                <w:lang w:val="nl"/>
              </w:rPr>
              <w:t xml:space="preserve">,</w:t>
            </w:r>
            <w:r>
              <w:rPr>
                <w:lang w:val="nl"/>
              </w:rPr>
              <w:t xml:space="preserve"> </w:t>
            </w:r>
            <w:r>
              <w:rPr>
                <w:rStyle w:val="VerbatimChar"/>
                <w:lang w:val="nl"/>
              </w:rPr>
              <w:t xml:space="preserve">utm_campaign</w:t>
            </w:r>
            <w:r>
              <w:rPr>
                <w:lang w:val="nl"/>
              </w:rPr>
              <w:t xml:space="preserve">,</w:t>
            </w:r>
            <w:r>
              <w:rPr>
                <w:lang w:val="nl"/>
              </w:rPr>
              <w:t xml:space="preserve"> </w:t>
            </w:r>
            <w:r>
              <w:rPr>
                <w:rStyle w:val="VerbatimChar"/>
                <w:lang w:val="nl"/>
              </w:rPr>
              <w:t xml:space="preserve">utm_content</w:t>
            </w:r>
            <w:r>
              <w:rPr>
                <w:lang w:val="nl"/>
              </w:rPr>
              <w:t xml:space="preserve">), geschoond tot a-z, 0-9 en koppeltekens, maximaal 40 tekens.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w:t>
            </w:r>
            <w:r>
              <w:rPr>
                <w:lang w:val="nl"/>
              </w:rPr>
              <w:t xml:space="preserve">" of "</w:t>
            </w:r>
            <w:r>
              <w:rPr>
                <w:lang w:val="nl"/>
              </w:rPr>
              <w:t xml:space="preserve">/</w:t>
            </w:r>
            <w:r>
              <w:rPr>
                <w:lang w:val="nl"/>
              </w:rPr>
              <w:t xml:space="preserve">", de campagne uit</w:t>
            </w:r>
            <w:r>
              <w:rPr>
                <w:lang w:val="nl"/>
              </w:rPr>
              <w:t xml:space="preserve"> </w:t>
            </w:r>
            <w:r>
              <w:rPr>
                <w:rStyle w:val="VerbatimChar"/>
                <w:lang w:val="nl"/>
              </w:rPr>
              <w:t xml:space="preserve">?bron=</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of</w:t>
            </w:r>
            <w:r>
              <w:rPr>
                <w:lang w:val="nl"/>
              </w:rPr>
              <w:t xml:space="preserve"> </w:t>
            </w:r>
            <w:r>
              <w:rPr>
                <w:rStyle w:val="VerbatimChar"/>
                <w:lang w:val="nl"/>
              </w:rPr>
              <w:t xml:space="preserve">utm_source</w:t>
            </w:r>
            <w:r>
              <w:rPr>
                <w:lang w:val="nl"/>
              </w:rPr>
              <w:t xml:space="preserve"> </w:t>
            </w:r>
            <w:r>
              <w:rPr>
                <w:lang w:val="nl"/>
              </w:rPr>
              <w:t xml:space="preserve">van het adres waarmee iemand binnenkwam) en</w:t>
            </w:r>
            <w:r>
              <w:rPr>
                <w:lang w:val="nl"/>
              </w:rPr>
              <w:t xml:space="preserve"> </w:t>
            </w:r>
            <w:r>
              <w:rPr>
                <w:rStyle w:val="VerbatimChar"/>
                <w:lang w:val="nl"/>
              </w:rPr>
              <w:t xml:space="preserve">bron_label</w:t>
            </w:r>
            <w:r>
              <w:rPr>
                <w:lang w:val="nl"/>
              </w:rPr>
              <w:t xml:space="preserve">, plus dezelfde vier UTM-velden (zie</w:t>
            </w:r>
            <w:r>
              <w:rPr>
                <w:lang w:val="nl"/>
              </w:rPr>
              <w:t xml:space="preserve"> </w:t>
            </w:r>
            <w:hyperlink w:anchor="aanmelding-en-sollicitatie">
              <w:r>
                <w:rPr>
                  <w:rStyle w:val="Hyperlink"/>
                  <w:lang w:val="nl"/>
                </w:rPr>
                <w:t xml:space="preserve">Aanmelding en sollicitatie</w:t>
              </w:r>
            </w:hyperlink>
            <w:r>
              <w:rPr>
                <w:lang w:val="nl"/>
              </w:rPr>
              <w:t xml:space="preserve">). Het bezoek op paal13.com meldt het formulierscript rechtstreeks aan</w:t>
            </w:r>
            <w:r>
              <w:rPr>
                <w:lang w:val="nl"/>
              </w:rPr>
              <w:t xml:space="preserve"> </w:t>
            </w:r>
            <w:r>
              <w:rPr>
                <w:rStyle w:val="VerbatimChar"/>
                <w:lang w:val="nl"/>
              </w:rPr>
              <w:t xml:space="preserve">/track.php</w:t>
            </w:r>
            <w:r>
              <w:rPr>
                <w:lang w:val="nl"/>
              </w:rPr>
              <w:t xml:space="preserve"> </w:t>
            </w:r>
            <w:r>
              <w:rPr>
                <w:lang w:val="nl"/>
              </w:rPr>
              <w:t xml:space="preserve">(anoniem, geen cookie, zelfde pseudoniem); WordPress zelf slaat niets op.</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landingspagina's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planner,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productiekopie-op-de-testomgeving"/>
    <w:p>
      <w:pPr>
        <w:pStyle w:val="Heading1"/>
      </w:pPr>
      <w:r>
        <w:rPr>
          <w:lang w:val="nl"/>
        </w:rPr>
        <w:t xml:space="preserve">Productiekopie op de testomgeving</w:t>
      </w:r>
    </w:p>
    <w:p>
      <w:pPr>
        <w:pStyle w:val="BlockText"/>
      </w:pPr>
      <w:r>
        <w:rPr>
          <w:b/>
          <w:bCs/>
          <w:lang w:val="nl"/>
        </w:rPr>
        <w:t xml:space="preserve">In het kort:</w:t>
      </w:r>
      <w:r>
        <w:rPr>
          <w:lang w:val="nl"/>
        </w:rPr>
        <w:t xml:space="preserve"> </w:t>
      </w:r>
      <w:r>
        <w:rPr>
          <w:lang w:val="nl"/>
        </w:rPr>
        <w:t xml:space="preserve">vóór elke productie-uitrol gaat een kopie van de productiedatabase naar de</w:t>
      </w:r>
      <w:r>
        <w:rPr>
          <w:lang w:val="nl"/>
        </w:rPr>
        <w:t xml:space="preserve"> </w:t>
      </w:r>
      <w:r>
        <w:rPr>
          <w:lang w:val="nl"/>
        </w:rPr>
        <w:t xml:space="preserve">testomgeving (zelfde hoster) en wordt die meteen geanonimiseerd. De echte gegevens staan daar</w:t>
      </w:r>
      <w:r>
        <w:rPr>
          <w:lang w:val="nl"/>
        </w:rPr>
        <w:t xml:space="preserve"> </w:t>
      </w:r>
      <w:r>
        <w:rPr>
          <w:lang w:val="nl"/>
        </w:rPr>
        <w:t xml:space="preserve">alleen de paar minuten tussen importeren en anonimiseren; het exportbestand wordt direct</w:t>
      </w:r>
      <w:r>
        <w:rPr>
          <w:lang w:val="nl"/>
        </w:rPr>
        <w:t xml:space="preserve"> </w:t>
      </w:r>
      <w:r>
        <w:rPr>
          <w:lang w:val="nl"/>
        </w:rPr>
        <w:t xml:space="preserve">weggegooid.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nieuwe versie testen tegen de echte opbouw en aantallen van productie ("generale repetitie"), zodat fouten niet pas op productie en bij echte sollicitanten optreden.</w:t>
            </w:r>
          </w:p>
        </w:tc>
      </w:tr>
      <w:tr>
        <w:tc>
          <w:tcPr/>
          <w:p>
            <w:pPr>
              <w:pStyle w:val="Compact"/>
            </w:pPr>
            <w:r>
              <w:rPr>
                <w:lang w:val="nl"/>
              </w:rPr>
              <w:t xml:space="preserve">Grondslag</w:t>
            </w:r>
          </w:p>
        </w:tc>
        <w:tc>
          <w:tcPr/>
          <w:p>
            <w:pPr>
              <w:pStyle w:val="Compact"/>
            </w:pPr>
            <w:r>
              <w:rPr>
                <w:lang w:val="nl"/>
              </w:rPr>
              <w:t xml:space="preserve">Art. 6 lid 1 sub f AVG (gerechtvaardigd belang: een betrouwbaar systeem) en art. 32 (testen hoort bij passende beveiliging). Het gebruik is verenigbaar met het oorspronkelijke doel (art. 6 lid 4): zelfde verantwoordelijke, zelfde hoster, kort, en direct geanonimiseerd.</w:t>
            </w:r>
          </w:p>
        </w:tc>
      </w:tr>
      <w:tr>
        <w:tc>
          <w:tcPr/>
          <w:p>
            <w:pPr>
              <w:pStyle w:val="Compact"/>
            </w:pPr>
            <w:r>
              <w:rPr>
                <w:lang w:val="nl"/>
              </w:rPr>
              <w:t xml:space="preserve">Betrokkenen</w:t>
            </w:r>
          </w:p>
        </w:tc>
        <w:tc>
          <w:tcPr/>
          <w:p>
            <w:pPr>
              <w:pStyle w:val="Compact"/>
            </w:pPr>
            <w:r>
              <w:rPr>
                <w:lang w:val="nl"/>
              </w:rPr>
              <w:t xml:space="preserve">Alle betrokkenen van wie gegevens in de productiedatabase staan.</w:t>
            </w:r>
          </w:p>
        </w:tc>
      </w:tr>
      <w:tr>
        <w:tc>
          <w:tcPr/>
          <w:p>
            <w:pPr>
              <w:pStyle w:val="Compact"/>
            </w:pPr>
            <w:r>
              <w:rPr>
                <w:lang w:val="nl"/>
              </w:rPr>
              <w:t xml:space="preserve">Persoonsgegevens</w:t>
            </w:r>
          </w:p>
        </w:tc>
        <w:tc>
          <w:tcPr/>
          <w:p>
            <w:pPr>
              <w:pStyle w:val="Compact"/>
            </w:pPr>
            <w:r>
              <w:rPr>
                <w:lang w:val="nl"/>
              </w:rPr>
              <w:t xml:space="preserve">Tijdelijk de hele database. Daarna vervangt</w:t>
            </w:r>
            <w:r>
              <w:rPr>
                <w:lang w:val="nl"/>
              </w:rPr>
              <w:t xml:space="preserve"> </w:t>
            </w:r>
            <w:r>
              <w:rPr>
                <w:rStyle w:val="VerbatimChar"/>
                <w:lang w:val="nl"/>
              </w:rPr>
              <w:t xml:space="preserve">tools/anonimiseer_testkopie.php</w:t>
            </w:r>
            <w:r>
              <w:rPr>
                <w:lang w:val="nl"/>
              </w:rPr>
              <w:t xml:space="preserve"> </w:t>
            </w:r>
            <w:r>
              <w:rPr>
                <w:lang w:val="nl"/>
              </w:rPr>
              <w:t xml:space="preserve">namen, e-mailadressen, telefoonnummers, adressen, vrije teksten, berichtinhoud, IP-adressen en browsers door nepwaarden; geboortedatums schuiven hooguit een half jaar; handtekeningen, versleutelde BSN/IBAN-velden, formulierantwoorden en foto's gaan weg; inlogcodes, tokens en wachtrijen worden geleegd; sleutels van koppelingen worden leeggemaakt of vernieuwd. De bestanden in de kluis (</w:t>
            </w:r>
            <w:r>
              <w:rPr>
                <w:rStyle w:val="VerbatimChar"/>
                <w:lang w:val="nl"/>
              </w:rPr>
              <w:t xml:space="preserve">DOCUMENTEN_MAP</w:t>
            </w:r>
            <w:r>
              <w:rPr>
                <w:lang w:val="nl"/>
              </w:rPr>
              <w:t xml:space="preserve">) en de kluissleutel van productie gaan niet mee, dus documenten zijn op test onleesbaar. Wat blijft: fases, seizoenen, data van aanmelden en ondertekenen, aantallen en instellingen. Strikt genomen is dat pseudonimisering, geen volledige anonimisering: met kennis van buiten (wie wanneer solliciteerde) is een rij soms nog te herleiden.</w:t>
            </w:r>
          </w:p>
        </w:tc>
      </w:tr>
      <w:tr>
        <w:tc>
          <w:tcPr/>
          <w:p>
            <w:pPr>
              <w:pStyle w:val="Compact"/>
            </w:pPr>
            <w:r>
              <w:rPr>
                <w:lang w:val="nl"/>
              </w:rPr>
              <w:t xml:space="preserve">Ontvangers en verwerkers</w:t>
            </w:r>
          </w:p>
        </w:tc>
        <w:tc>
          <w:tcPr/>
          <w:p>
            <w:pPr>
              <w:pStyle w:val="Compact"/>
            </w:pPr>
            <w:r>
              <w:rPr>
                <w:lang w:val="nl"/>
              </w:rPr>
              <w:t xml:space="preserve">Alleen de technisch beheerder en wie toegang heeft tot het beheer van test. Cloud86 (zelfde hoster als productie). Geen externe diensten: WhatsApp en sms gaan uit, de AI-sleutel wordt leeggemaakt en</w:t>
            </w:r>
            <w:r>
              <w:rPr>
                <w:lang w:val="nl"/>
              </w:rPr>
              <w:t xml:space="preserve"> </w:t>
            </w:r>
            <w:r>
              <w:rPr>
                <w:rStyle w:val="VerbatimChar"/>
                <w:lang w:val="nl"/>
              </w:rPr>
              <w:t xml:space="preserve">MAIL_OMLEIDEN</w:t>
            </w:r>
            <w:r>
              <w:rPr>
                <w:lang w:val="nl"/>
              </w:rPr>
              <w:t xml:space="preserve"> </w:t>
            </w:r>
            <w:r>
              <w:rPr>
                <w:lang w:val="nl"/>
              </w:rPr>
              <w:t xml:space="preserve">leidt alle e-mail naar de tester (het script weigert zonder).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Echte gegevens op test: alleen tussen importeren en het script (minuten). Het exportbestand: direct na het script verwijderen, van de server en van de laptop. De geanonimiseerde kopie blijft tot de volgende generale repetitie.</w:t>
            </w:r>
          </w:p>
        </w:tc>
      </w:tr>
      <w:tr>
        <w:tc>
          <w:tcPr/>
          <w:p>
            <w:pPr>
              <w:pStyle w:val="Compact"/>
            </w:pPr>
            <w:r>
              <w:rPr>
                <w:lang w:val="nl"/>
              </w:rPr>
              <w:t xml:space="preserve">Beveiliging</w:t>
            </w:r>
          </w:p>
        </w:tc>
        <w:tc>
          <w:tcPr/>
          <w:p>
            <w:pPr>
              <w:pStyle w:val="Compact"/>
            </w:pPr>
            <w:r>
              <w:rPr>
                <w:lang w:val="nl"/>
              </w:rPr>
              <w:t xml:space="preserve">De cron van test staat uit tijdens importeren en anonimiseren; het script draait alleen vanaf de opdrachtregel, alleen op test, alleen met</w:t>
            </w:r>
            <w:r>
              <w:rPr>
                <w:lang w:val="nl"/>
              </w:rPr>
              <w:t xml:space="preserve"> </w:t>
            </w:r>
            <w:r>
              <w:rPr>
                <w:rStyle w:val="VerbatimChar"/>
                <w:lang w:val="nl"/>
              </w:rPr>
              <w:t xml:space="preserve">--ja</w:t>
            </w:r>
            <w:r>
              <w:rPr>
                <w:lang w:val="nl"/>
              </w:rPr>
              <w:t xml:space="preserve">, in één transactie, en controleert na afloop alle tekstkolommen op overgebleven e-mailadressen, telefoonnummers en IBAN's. Stappen in het Runbook systeembeheer, hoofdstuk "Generale repetitie op test".</w:t>
            </w:r>
          </w:p>
        </w:tc>
      </w:tr>
    </w:tbl>
    <w:bookmarkEnd w:id="25"/>
    <w:bookmarkStart w:id="26"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p>
      <w:pPr>
        <w:pStyle w:val="BodyText"/>
      </w:pPr>
      <w:r>
        <w:rPr>
          <w:b/>
          <w:bCs/>
          <w:lang w:val="nl"/>
        </w:rPr>
        <w:t xml:space="preserve">Seintje buiten het seizoen.</w:t>
      </w:r>
      <w:r>
        <w:rPr>
          <w:lang w:val="nl"/>
        </w:rPr>
        <w:t xml:space="preserve"> </w:t>
      </w:r>
      <w:r>
        <w:rPr>
          <w:lang w:val="nl"/>
        </w:rPr>
        <w:t xml:space="preserve">Staat de aanmelding dicht, dan tonen het aanmeldformulier, de</w:t>
      </w:r>
      <w:r>
        <w:rPr>
          <w:lang w:val="nl"/>
        </w:rPr>
        <w:t xml:space="preserve"> </w:t>
      </w:r>
      <w:r>
        <w:rPr>
          <w:lang w:val="nl"/>
        </w:rPr>
        <w:t xml:space="preserve">landingspagina's en het formulier op paal13.com een klein formulier: "laat je e-mailadres achter,</w:t>
      </w:r>
      <w:r>
        <w:rPr>
          <w:lang w:val="nl"/>
        </w:rPr>
        <w:t xml:space="preserve"> </w:t>
      </w:r>
      <w:r>
        <w:rPr>
          <w:lang w:val="nl"/>
        </w:rPr>
        <w:t xml:space="preserve">dan sturen we je één bericht zodra je je kunt aanmelden" (</w:t>
      </w:r>
      <w:r>
        <w:rPr>
          <w:rStyle w:val="VerbatimChar"/>
          <w:lang w:val="nl"/>
        </w:rPr>
        <w:t xml:space="preserve">includes/seintje_werving.php</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Mensen die nog niet solliciteerden één bericht sturen als de aanmelding opengaat.</w:t>
            </w:r>
          </w:p>
        </w:tc>
      </w:tr>
      <w:tr>
        <w:tc>
          <w:tcPr/>
          <w:p>
            <w:pPr>
              <w:pStyle w:val="Compact"/>
            </w:pPr>
            <w:r>
              <w:rPr>
                <w:lang w:val="nl"/>
              </w:rPr>
              <w:t xml:space="preserve">Grondslag</w:t>
            </w:r>
          </w:p>
        </w:tc>
        <w:tc>
          <w:tcPr/>
          <w:p>
            <w:pPr>
              <w:pStyle w:val="Compact"/>
            </w:pPr>
            <w:r>
              <w:rPr>
                <w:lang w:val="nl"/>
              </w:rPr>
              <w:t xml:space="preserve">Art. 6 lid 1 sub a AVG, toestemming: een apart, niet vooraf aangevinkt vakje "Ja, stuur me één bericht als de werving opent", met de privacyverklaring erbij. Dubbele bevestiging (double opt-in): pas na de klik in de bevestigingsmail staat het seintje aan, want iedereen kan elk adres invullen (AVG art. 7 lid 1 aantoonbaarheid, Telecommunicatiewet art. 11.7).</w:t>
            </w:r>
          </w:p>
        </w:tc>
      </w:tr>
      <w:tr>
        <w:tc>
          <w:tcPr/>
          <w:p>
            <w:pPr>
              <w:pStyle w:val="Compact"/>
            </w:pPr>
            <w:r>
              <w:rPr>
                <w:lang w:val="nl"/>
              </w:rPr>
              <w:t xml:space="preserve">Betrokkenen</w:t>
            </w:r>
          </w:p>
        </w:tc>
        <w:tc>
          <w:tcPr/>
          <w:p>
            <w:pPr>
              <w:pStyle w:val="Compact"/>
            </w:pPr>
            <w:r>
              <w:rPr>
                <w:lang w:val="nl"/>
              </w:rPr>
              <w:t xml:space="preserve">Bezoekers van het aanmeldformulier, een landingspagina of paal13.com buiten de aanmeldperiode.</w:t>
            </w:r>
          </w:p>
        </w:tc>
      </w:tr>
      <w:tr>
        <w:tc>
          <w:tcPr/>
          <w:p>
            <w:pPr>
              <w:pStyle w:val="Compact"/>
            </w:pPr>
            <w:r>
              <w:rPr>
                <w:lang w:val="nl"/>
              </w:rPr>
              <w:t xml:space="preserve">Persoonsgegevens</w:t>
            </w:r>
          </w:p>
        </w:tc>
        <w:tc>
          <w:tcPr/>
          <w:p>
            <w:pPr>
              <w:pStyle w:val="Compact"/>
            </w:pPr>
            <w:r>
              <w:rPr>
                <w:lang w:val="nl"/>
              </w:rPr>
              <w:t xml:space="preserve">Voornaam, e-mailadres, bron (pagina of campagne, voor de statistiek), moment van aanvragen, bevestigen en versturen, en een token (alleen als sha256-hash). Tabel</w:t>
            </w:r>
            <w:r>
              <w:rPr>
                <w:lang w:val="nl"/>
              </w:rPr>
              <w:t xml:space="preserve"> </w:t>
            </w:r>
            <w:r>
              <w:rPr>
                <w:rStyle w:val="VerbatimChar"/>
                <w:lang w:val="nl"/>
              </w:rPr>
              <w:t xml:space="preserve">werving_seintje</w:t>
            </w:r>
            <w:r>
              <w:rPr>
                <w:lang w:val="nl"/>
              </w:rPr>
              <w:t xml:space="preserve">. Het IP-adres komt alleen in het logboek (bevestigen, intrekken) en in de snelheidsbegrenzing, niet in de tabel.</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Berichten › groep Seintje gevraagd). E-mailprovider. Alleen e-mail; geen WhatsApp of sms (geen telefoonnummer).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Onbevestigd: 7 dagen, daarna weg (altijd, ook met</w:t>
            </w:r>
            <w:r>
              <w:rPr>
                <w:lang w:val="nl"/>
              </w:rPr>
              <w:t xml:space="preserve"> </w:t>
            </w:r>
            <w:r>
              <w:rPr>
                <w:rStyle w:val="VerbatimChar"/>
                <w:lang w:val="nl"/>
              </w:rPr>
              <w:t xml:space="preserve">bewaar.actief</w:t>
            </w:r>
            <w:r>
              <w:rPr>
                <w:lang w:val="nl"/>
              </w:rPr>
              <w:t xml:space="preserve"> </w:t>
            </w:r>
            <w:r>
              <w:rPr>
                <w:lang w:val="nl"/>
              </w:rPr>
              <w:t xml:space="preserve">uit: zonder bevestiging is er geen toestemming). Bevestigd: tot het openingsbericht is verstuurd (een dag later weg), en uiterlijk</w:t>
            </w:r>
            <w:r>
              <w:rPr>
                <w:lang w:val="nl"/>
              </w:rPr>
              <w:t xml:space="preserve"> </w:t>
            </w:r>
            <w:r>
              <w:rPr>
                <w:rStyle w:val="VerbatimChar"/>
                <w:lang w:val="nl"/>
              </w:rPr>
              <w:t xml:space="preserve">bewaar.seintje_mnd</w:t>
            </w:r>
            <w:r>
              <w:rPr>
                <w:lang w:val="nl"/>
              </w:rPr>
              <w:t xml:space="preserve"> </w:t>
            </w:r>
            <w:r>
              <w:rPr>
                <w:lang w:val="nl"/>
              </w:rPr>
              <w:t xml:space="preserve">maanden (standaard en maximaal 12) na de bevestiging. Intrekken: meteen weg.</w:t>
            </w:r>
          </w:p>
        </w:tc>
      </w:tr>
      <w:tr>
        <w:tc>
          <w:tcPr/>
          <w:p>
            <w:pPr>
              <w:pStyle w:val="Compact"/>
            </w:pPr>
            <w:r>
              <w:rPr>
                <w:lang w:val="nl"/>
              </w:rPr>
              <w:t xml:space="preserve">Intrekken</w:t>
            </w:r>
          </w:p>
        </w:tc>
        <w:tc>
          <w:tcPr/>
          <w:p>
            <w:pPr>
              <w:pStyle w:val="Compact"/>
            </w:pPr>
            <w:r>
              <w:rPr>
                <w:lang w:val="nl"/>
              </w:rPr>
              <w:t xml:space="preserve">De link in de bevestigingsmail en de afmeldlink onder het openingsbericht leiden naar</w:t>
            </w:r>
            <w:r>
              <w:rPr>
                <w:lang w:val="nl"/>
              </w:rPr>
              <w:t xml:space="preserve"> </w:t>
            </w:r>
            <w:r>
              <w:rPr>
                <w:rStyle w:val="VerbatimChar"/>
                <w:lang w:val="nl"/>
              </w:rPr>
              <w:t xml:space="preserve">/seintje.php</w:t>
            </w:r>
            <w:r>
              <w:rPr>
                <w:lang w:val="nl"/>
              </w:rPr>
              <w:t xml:space="preserve"> </w:t>
            </w:r>
            <w:r>
              <w:rPr>
                <w:lang w:val="nl"/>
              </w:rPr>
              <w:t xml:space="preserve">met de knop "Toch geen seintje"; die verwijdert de rij direct (art. 7 lid 3).</w:t>
            </w:r>
          </w:p>
        </w:tc>
      </w:tr>
      <w:tr>
        <w:tc>
          <w:tcPr/>
          <w:p>
            <w:pPr>
              <w:pStyle w:val="Compact"/>
            </w:pPr>
            <w:r>
              <w:rPr>
                <w:lang w:val="nl"/>
              </w:rPr>
              <w:t xml:space="preserve">Beveiliging</w:t>
            </w:r>
          </w:p>
        </w:tc>
        <w:tc>
          <w:tcPr/>
          <w:p>
            <w:pPr>
              <w:pStyle w:val="Compact"/>
            </w:pPr>
            <w:r>
              <w:rPr>
                <w:lang w:val="nl"/>
              </w:rPr>
              <w:t xml:space="preserve">Anti-bot-token (landingspagina, paal13.com) of csrf (</w:t>
            </w:r>
            <w:r>
              <w:rPr>
                <w:rStyle w:val="VerbatimChar"/>
                <w:lang w:val="nl"/>
              </w:rPr>
              <w:t xml:space="preserve">/aanmelden.php</w:t>
            </w:r>
            <w:r>
              <w:rPr>
                <w:lang w:val="nl"/>
              </w:rPr>
              <w:t xml:space="preserve">), honeypot, maximaal 10 aanvragen per uur per IP-adres en maximaal 3 bevestigingsmails per adres per dag. Bevestigen en intrekken alleen met een knop die post, niet op een GET (mailscanners). Het scherm verklapt nooit of een adres al bekend is. De bevestigingsmail wordt niet gelogd (</w:t>
            </w:r>
            <w:r>
              <w:rPr>
                <w:rStyle w:val="VerbatimChar"/>
                <w:lang w:val="nl"/>
              </w:rPr>
              <w:t xml:space="preserve">body_loggen</w:t>
            </w:r>
            <w:r>
              <w:rPr>
                <w:lang w:val="nl"/>
              </w:rPr>
              <w:t xml:space="preserve"> </w:t>
            </w:r>
            <w:r>
              <w:rPr>
                <w:lang w:val="nl"/>
              </w:rPr>
              <w:t xml:space="preserve">uit).</w:t>
            </w:r>
          </w:p>
        </w:tc>
      </w:tr>
    </w:tbl>
    <w:bookmarkEnd w:id="26"/>
    <w:bookmarkStart w:id="27"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en (in aanbouw, zie</w:t>
            </w:r>
            <w:r>
              <w:rPr>
                <w:lang w:val="nl"/>
              </w:rPr>
              <w:t xml:space="preserve"> </w:t>
            </w:r>
            <w:hyperlink w:anchor="lidmaatschap">
              <w:r>
                <w:rPr>
                  <w:rStyle w:val="Hyperlink"/>
                  <w:lang w:val="nl"/>
                </w:rPr>
                <w:t xml:space="preserve">Lidmaatschap</w:t>
              </w:r>
            </w:hyperlink>
            <w:r>
              <w:rPr>
                <w:lang w:val="nl"/>
              </w:rPr>
              <w:t xml:space="preserve">) ook het lidmaatschap; een SEPA-machtiging tekent altijd de rekeninghouder.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7"/>
    <w:bookmarkStart w:id="28"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ingelogde apparaten en de herkomst van de aanmelding (sleutel</w:t>
            </w:r>
            <w:r>
              <w:rPr>
                <w:lang w:val="nl"/>
              </w:rPr>
              <w:t xml:space="preserve"> </w:t>
            </w:r>
            <w:r>
              <w:rPr>
                <w:rStyle w:val="VerbatimChar"/>
                <w:lang w:val="nl"/>
              </w:rPr>
              <w:t xml:space="preserve">herkomst</w:t>
            </w:r>
            <w:r>
              <w:rPr>
                <w:lang w:val="nl"/>
              </w:rPr>
              <w:t xml:space="preserve">: via welke pagina of site, en de UTM-bron, -medium, -campagne en -variant).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met de knop "Bezwaar vastleggen" op het kennismakingsformulier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Seintje buiten het seizoen: de knop "Toch geen seintje" achter de link in de mail (gegevens meteen weg).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 en logt open sessies op andere apparaten meteen uit (sinds 2.145; de sessie waarin je het doet blijft).</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8"/>
    <w:bookmarkStart w:id="29"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9"/>
    <w:bookmarkStart w:id="30"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Lidmaatschap van minderjarigen (ouder of verzorger tekent, SEPA-machtiging door de</w:t>
      </w:r>
      <w:r>
        <w:rPr>
          <w:lang w:val="nl"/>
        </w:rPr>
        <w:t xml:space="preserve"> </w:t>
      </w:r>
      <w:r>
        <w:rPr>
          <w:lang w:val="nl"/>
        </w:rPr>
        <w:t xml:space="preserve">rekeninghouder): na de bouw controleren of dit register en de privacyverklaring kloppen met de</w:t>
      </w:r>
      <w:r>
        <w:rPr>
          <w:lang w:val="nl"/>
        </w:rPr>
        <w:t xml:space="preserve"> </w:t>
      </w:r>
      <w:r>
        <w:rPr>
          <w:lang w:val="nl"/>
        </w:rPr>
        <w:t xml:space="preserve">code (zie</w:t>
      </w:r>
      <w:r>
        <w:rPr>
          <w:lang w:val="nl"/>
        </w:rPr>
        <w:t xml:space="preserve"> </w:t>
      </w:r>
      <w:hyperlink w:anchor="lidmaatschap">
        <w:r>
          <w:rPr>
            <w:rStyle w:val="Hyperlink"/>
            <w:lang w:val="nl"/>
          </w:rPr>
          <w:t xml:space="preserve">Lidmaatschap</w:t>
        </w:r>
      </w:hyperlink>
      <w:r>
        <w:rPr>
          <w:lang w:val="nl"/>
        </w:rPr>
        <w:t xml:space="preserve">).</w:t>
      </w:r>
    </w:p>
    <w:p>
      <w:pPr>
        <w:pStyle w:val="Compact"/>
        <w:numPr>
          <w:ilvl w:val="0"/>
          <w:numId w:val="1008"/>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09"/>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30"/>
    <w:bookmarkStart w:id="31"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wijzigingen aan het kennismakingsformulier,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Beschikbaarheid exporteren naar Excel (per week of per dag, met redenen van afwezigheid): alleen naam, fase en opgave, geen contactgegevens of geboortedatum; elke export in het logboek. Loonplanning: vastzetten na het gesprek op het trainingsweekend (</w:t>
            </w:r>
            <w:r>
              <w:rPr>
                <w:rStyle w:val="VerbatimChar"/>
                <w:lang w:val="nl"/>
              </w:rPr>
              <w:t xml:space="preserve">loon_vergrendeling</w:t>
            </w:r>
            <w:r>
              <w:rPr>
                <w:lang w:val="nl"/>
              </w:rPr>
              <w:t xml:space="preserve">: wie en wanneer; ontgrendelen met reden in het logboek).</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r>
        <w:tc>
          <w:tcPr/>
          <w:p>
            <w:pPr>
              <w:pStyle w:val="Compact"/>
            </w:pPr>
            <w:r>
              <w:rPr>
                <w:lang w:val="nl"/>
              </w:rPr>
              <w:t xml:space="preserve">27 september 2026</w:t>
            </w:r>
          </w:p>
        </w:tc>
        <w:tc>
          <w:tcPr/>
          <w:p>
            <w:pPr>
              <w:pStyle w:val="Compact"/>
            </w:pPr>
            <w:r>
              <w:rPr>
                <w:lang w:val="nl"/>
              </w:rPr>
              <w:t xml:space="preserve">Seintje buiten het seizoen: wie nog niet solliciteerde kan bij een gesloten aanmelding om één bericht vragen (voornaam, e-mail, bron; dubbele bevestiging; onbevestigd 7 dagen, daarna tot het bericht en maximaal 12 maanden). Tabel</w:t>
            </w:r>
            <w:r>
              <w:rPr>
                <w:lang w:val="nl"/>
              </w:rPr>
              <w:t xml:space="preserve"> </w:t>
            </w:r>
            <w:r>
              <w:rPr>
                <w:rStyle w:val="VerbatimChar"/>
                <w:lang w:val="nl"/>
              </w:rPr>
              <w:t xml:space="preserve">werving_seintje</w:t>
            </w:r>
            <w:r>
              <w:rPr>
                <w:lang w:val="nl"/>
              </w:rPr>
              <w:t xml:space="preserve">; privacyverklaring bijgewerkt.</w:t>
            </w:r>
          </w:p>
        </w:tc>
      </w:tr>
      <w:tr>
        <w:tc>
          <w:tcPr/>
          <w:p>
            <w:pPr>
              <w:pStyle w:val="Compact"/>
            </w:pPr>
            <w:r>
              <w:rPr>
                <w:lang w:val="nl"/>
              </w:rPr>
              <w:t xml:space="preserve">27 september 2026</w:t>
            </w:r>
          </w:p>
        </w:tc>
        <w:tc>
          <w:tcPr/>
          <w:p>
            <w:pPr>
              <w:pStyle w:val="Compact"/>
            </w:pPr>
            <w:r>
              <w:rPr>
                <w:lang w:val="nl"/>
              </w:rPr>
              <w:t xml:space="preserve">Drie punten uit "Nog vast te leggen" zijn gebouwd en naar hun hoofdstuk verplaatst: de knop "Bezwaar vastleggen" voor de AI-analyse, naam en geboortedatum weg na het vernietigen van een bewaard loondossier, en de wachtrijtekst van niet-gelogde berichten leeg na verzending. Lidmaatschap van minderjarigen: de ouder of verzorger tekent, de SEPA-machtiging tekent de rekeninghouder (in aanbouw). Privacyverklaring: de termijn van de gezondheidsgegevens volgt nu</w:t>
            </w:r>
            <w:r>
              <w:rPr>
                <w:lang w:val="nl"/>
              </w:rPr>
              <w:t xml:space="preserve"> </w:t>
            </w:r>
            <w:r>
              <w:rPr>
                <w:rStyle w:val="VerbatimChar"/>
                <w:lang w:val="nl"/>
              </w:rPr>
              <w:t xml:space="preserve">bewaar.gezondheid_mnd</w:t>
            </w:r>
            <w:r>
              <w:rPr>
                <w:lang w:val="nl"/>
              </w:rPr>
              <w:t xml:space="preserve">, en het tekenen van het lidmaatschap door de ouder staat erin.</w:t>
            </w:r>
          </w:p>
        </w:tc>
      </w:tr>
      <w:tr>
        <w:tc>
          <w:tcPr/>
          <w:p>
            <w:pPr>
              <w:pStyle w:val="Compact"/>
            </w:pPr>
            <w:r>
              <w:rPr>
                <w:lang w:val="nl"/>
              </w:rPr>
              <w:t xml:space="preserve">28 september 2026</w:t>
            </w:r>
          </w:p>
        </w:tc>
        <w:tc>
          <w:tcPr/>
          <w:p>
            <w:pPr>
              <w:pStyle w:val="Compact"/>
            </w:pPr>
            <w:r>
              <w:rPr>
                <w:lang w:val="nl"/>
              </w:rPr>
              <w:t xml:space="preserve">Nieuwe verwerking: productiekopie op de testomgeving (generale repetitie vóór elke uitrol), direct geanonimiseerd met</w:t>
            </w:r>
            <w:r>
              <w:rPr>
                <w:lang w:val="nl"/>
              </w:rPr>
              <w:t xml:space="preserve"> </w:t>
            </w:r>
            <w:r>
              <w:rPr>
                <w:rStyle w:val="VerbatimChar"/>
                <w:lang w:val="nl"/>
              </w:rPr>
              <w:t xml:space="preserve">tools/anonimiseer_testkopie.php</w:t>
            </w:r>
            <w:r>
              <w:rPr>
                <w:lang w:val="nl"/>
              </w:rPr>
              <w:t xml:space="preserve">; exportbestand direct weg. Interne verwerking bij dezelfde hoster, geen wijziging in de privacyverklaring nodig.</w:t>
            </w:r>
          </w:p>
        </w:tc>
      </w:tr>
      <w:tr>
        <w:tc>
          <w:tcPr/>
          <w:p>
            <w:pPr>
              <w:pStyle w:val="Compact"/>
            </w:pPr>
            <w:r>
              <w:rPr>
                <w:lang w:val="nl"/>
              </w:rPr>
              <w:t xml:space="preserve">2 oktober 2026</w:t>
            </w:r>
          </w:p>
        </w:tc>
        <w:tc>
          <w:tcPr/>
          <w:p>
            <w:pPr>
              <w:pStyle w:val="Compact"/>
            </w:pPr>
            <w:r>
              <w:rPr>
                <w:lang w:val="nl"/>
              </w:rPr>
              <w:t xml:space="preserve">Versie 2.150: de gedownloade kopie van het identiteitsbewijs (en de mailbijlage aan de penningmeester) krijgt geen watermerk meer. Reden: de werkgever moet een volledig leesbare kopie in de loonadministratie bewaren (identificatieplicht, Wet op de loonbelasting); een merk over foto of gegevens kan dat ondermijnen. De bankpas houdt het watermerk. Verder ongewijzigd: versleuteld in de kluis, alleen de penningmeester, elke download gelogd.</w:t>
            </w:r>
          </w:p>
        </w:tc>
      </w:tr>
      <w:tr>
        <w:tc>
          <w:tcPr/>
          <w:p>
            <w:pPr>
              <w:pStyle w:val="Compact"/>
            </w:pPr>
            <w:r>
              <w:rPr>
                <w:lang w:val="nl"/>
              </w:rPr>
              <w:t xml:space="preserve">1 oktober 2026</w:t>
            </w:r>
          </w:p>
        </w:tc>
        <w:tc>
          <w:tcPr/>
          <w:p>
            <w:pPr>
              <w:pStyle w:val="Compact"/>
            </w:pPr>
            <w:r>
              <w:rPr>
                <w:lang w:val="nl"/>
              </w:rPr>
              <w:t xml:space="preserve">Versie 2.145: de UTM-herkomst (bron, medium, campagne, variant van de advertentielink) wordt los bewaard bij elk bezoek en elke formulierstap (</w:t>
            </w:r>
            <w:r>
              <w:rPr>
                <w:rStyle w:val="VerbatimChar"/>
                <w:lang w:val="nl"/>
              </w:rPr>
              <w:t xml:space="preserve">pagina_events</w:t>
            </w:r>
            <w:r>
              <w:rPr>
                <w:lang w:val="nl"/>
              </w:rPr>
              <w:t xml:space="preserve">) en bij de aanmelding (</w:t>
            </w:r>
            <w:r>
              <w:rPr>
                <w:rStyle w:val="VerbatimChar"/>
                <w:lang w:val="nl"/>
              </w:rPr>
              <w:t xml:space="preserve">sollicitaties</w:t>
            </w:r>
            <w:r>
              <w:rPr>
                <w:lang w:val="nl"/>
              </w:rPr>
              <w:t xml:space="preserve">). Geen cookie, geen IP-adres; zelfde bewaartermijn als de rest (statistiek 13 maanden, bij de sollicitatie: volgt het dossier); zichtbaar in de inzage (</w:t>
            </w:r>
            <w:r>
              <w:rPr>
                <w:rStyle w:val="VerbatimChar"/>
                <w:lang w:val="nl"/>
              </w:rPr>
              <w:t xml:space="preserve">avg_inzage()</w:t>
            </w:r>
            <w:r>
              <w:rPr>
                <w:lang w:val="nl"/>
              </w:rPr>
              <w:t xml:space="preserve">, sleutel</w:t>
            </w:r>
            <w:r>
              <w:rPr>
                <w:lang w:val="nl"/>
              </w:rPr>
              <w:t xml:space="preserve"> </w:t>
            </w:r>
            <w:r>
              <w:rPr>
                <w:rStyle w:val="VerbatimChar"/>
                <w:lang w:val="nl"/>
              </w:rPr>
              <w:t xml:space="preserve">herkomst</w:t>
            </w:r>
            <w:r>
              <w:rPr>
                <w:lang w:val="nl"/>
              </w:rPr>
              <w:t xml:space="preserve">). "Vergeet alle apparaten" logt nu ook open sessies elders uit.</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2026-10-02T08:53:39Z</dcterms:created>
  <dcterms:modified xsi:type="dcterms:W3CDTF">2026-10-02T08:53:39Z</dcterms:modified>
</cp:coreProperties>
</file>

<file path=docProps/custom.xml><?xml version="1.0" encoding="utf-8"?>
<Properties xmlns="http://schemas.openxmlformats.org/officeDocument/2006/custom-properties" xmlns:vt="http://schemas.openxmlformats.org/officeDocument/2006/docPropsVTypes"/>
</file>