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DA6387" w:rsidP="00DA6387">
      <w:pPr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                                             </w:t>
      </w: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0031C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8D52CB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944BB8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27</w:t>
                            </w:r>
                          </w:p>
                          <w:p w:rsidR="008D52CB" w:rsidRPr="0002653F" w:rsidRDefault="00944BB8" w:rsidP="00745C64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FRE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0031C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8D52CB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944BB8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27</w:t>
                      </w:r>
                    </w:p>
                    <w:p w:rsidR="008D52CB" w:rsidRPr="0002653F" w:rsidRDefault="00944BB8" w:rsidP="00745C64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FRE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21B2A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3E76F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596D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944BB8">
        <w:rPr>
          <w:rFonts w:ascii="Calibri" w:hAnsi="Calibri" w:cs="Calibri"/>
          <w:lang w:val="pt-BR"/>
        </w:rPr>
        <w:t>27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745C64" w:rsidRPr="00745C64">
        <w:rPr>
          <w:rFonts w:ascii="Calibri" w:hAnsi="Calibri" w:cs="Calibri"/>
          <w:lang w:val="pt-BR"/>
        </w:rPr>
        <w:t xml:space="preserve">Controle </w:t>
      </w:r>
      <w:r w:rsidR="00944BB8">
        <w:rPr>
          <w:rFonts w:ascii="Calibri" w:hAnsi="Calibri" w:cs="Calibri"/>
          <w:lang w:val="pt-BR"/>
        </w:rPr>
        <w:t>de FRE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3E76F7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5AD49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944BB8">
        <w:rPr>
          <w:rFonts w:ascii="Calibri" w:hAnsi="Calibri" w:cs="Calibri"/>
          <w:lang w:val="pt-BR"/>
        </w:rPr>
        <w:t>30</w:t>
      </w:r>
      <w:r w:rsidR="00A94333" w:rsidRPr="00DB7426">
        <w:rPr>
          <w:rFonts w:ascii="Calibri" w:hAnsi="Calibri" w:cs="Calibri"/>
          <w:lang w:val="pt-BR"/>
        </w:rPr>
        <w:t>/0</w:t>
      </w:r>
      <w:r w:rsidR="00944BB8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17T15:33:00Z">
        <w:r w:rsidR="008B69E1" w:rsidDel="00D25AAF">
          <w:rPr>
            <w:rFonts w:ascii="Calibri" w:hAnsi="Calibri" w:cs="Calibri"/>
            <w:lang w:val="pt-BR"/>
          </w:rPr>
          <w:delText>2</w:delText>
        </w:r>
      </w:del>
      <w:ins w:id="1" w:author="Engineering do Brasil S.A" w:date="2015-07-17T15:33:00Z">
        <w:r w:rsidR="00D25AAF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7T15:33:00Z">
        <w:r w:rsidR="007A08E6" w:rsidRPr="007A08E6" w:rsidDel="00D25AAF">
          <w:rPr>
            <w:rFonts w:ascii="Calibri" w:hAnsi="Calibri" w:cs="Calibri"/>
            <w:lang w:val="pt-BR"/>
          </w:rPr>
          <w:delText>N/A – versão inicial</w:delText>
        </w:r>
      </w:del>
      <w:ins w:id="3" w:author="Engineering do Brasil S.A" w:date="2015-07-17T15:33:00Z">
        <w:r w:rsidR="00D25AAF">
          <w:rPr>
            <w:rFonts w:ascii="Calibri" w:hAnsi="Calibri" w:cs="Calibri"/>
            <w:lang w:val="pt-BR"/>
          </w:rPr>
          <w:t>12/06/2015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F9047A" w:rsidRDefault="006C51E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F9047A" w:rsidRPr="00A30EC1">
        <w:rPr>
          <w:rFonts w:ascii="Calibri" w:hAnsi="Calibri" w:cs="Calibri"/>
          <w:color w:val="29323D"/>
          <w:lang w:val="pt-BR"/>
        </w:rPr>
        <w:t>1.</w:t>
      </w:r>
      <w:r w:rsidR="00F9047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F9047A" w:rsidRPr="00A30EC1">
        <w:rPr>
          <w:rFonts w:ascii="Calibri" w:hAnsi="Calibri" w:cs="Calibri"/>
          <w:color w:val="29323D"/>
          <w:lang w:val="pt-BR"/>
        </w:rPr>
        <w:t>Histórico do Documento</w:t>
      </w:r>
      <w:r w:rsidR="00F9047A" w:rsidRPr="00F9047A">
        <w:rPr>
          <w:lang w:val="pt-BR"/>
        </w:rPr>
        <w:tab/>
      </w:r>
      <w:r>
        <w:fldChar w:fldCharType="begin"/>
      </w:r>
      <w:r w:rsidR="00F9047A" w:rsidRPr="00F9047A">
        <w:rPr>
          <w:lang w:val="pt-BR"/>
        </w:rPr>
        <w:instrText xml:space="preserve"> PAGEREF _Toc361920839 \h </w:instrText>
      </w:r>
      <w:r>
        <w:fldChar w:fldCharType="separate"/>
      </w:r>
      <w:r w:rsidR="00826F30">
        <w:rPr>
          <w:lang w:val="pt-BR"/>
        </w:rPr>
        <w:t>3</w:t>
      </w:r>
      <w:r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Documentos Relacionados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_Toc361920840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Abreviações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_Toc361920841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Visão Geral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_Toc361920842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Requisitos Funcionais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_Toc361920843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Premissas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_Toc361920844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Riscos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_Toc361920845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Escopo Negativo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_Toc361920846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Aprovação do documento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_Toc361920847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9B1482" w:rsidRPr="003B28ED" w:rsidRDefault="006C51E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6192083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A64439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B69E1" w:rsidRPr="008E0552" w:rsidTr="00D64D97">
        <w:trPr>
          <w:cantSplit/>
        </w:trPr>
        <w:tc>
          <w:tcPr>
            <w:tcW w:w="418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B69E1" w:rsidRDefault="008B69E1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Revisão</w:t>
            </w:r>
          </w:p>
        </w:tc>
      </w:tr>
      <w:tr w:rsidR="00D25AAF" w:rsidRPr="00F11C0A" w:rsidTr="00D64D97">
        <w:trPr>
          <w:cantSplit/>
          <w:ins w:id="7" w:author="Engineering do Brasil S.A" w:date="2015-07-17T15:33:00Z"/>
        </w:trPr>
        <w:tc>
          <w:tcPr>
            <w:tcW w:w="418" w:type="pct"/>
          </w:tcPr>
          <w:p w:rsidR="00D25AAF" w:rsidRDefault="00D25AAF" w:rsidP="00C62890">
            <w:pPr>
              <w:spacing w:before="60" w:after="60"/>
              <w:jc w:val="both"/>
              <w:rPr>
                <w:ins w:id="8" w:author="Engineering do Brasil S.A" w:date="2015-07-17T15:33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17T15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D25AAF" w:rsidRDefault="00D25AAF" w:rsidP="00A64439">
            <w:pPr>
              <w:spacing w:before="60" w:after="60"/>
              <w:jc w:val="both"/>
              <w:rPr>
                <w:ins w:id="10" w:author="Engineering do Brasil S.A" w:date="2015-07-17T15:33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17T15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D25AAF" w:rsidRDefault="00D25AAF" w:rsidP="00C62890">
            <w:pPr>
              <w:spacing w:before="60" w:after="60"/>
              <w:jc w:val="both"/>
              <w:rPr>
                <w:ins w:id="12" w:author="Engineering do Brasil S.A" w:date="2015-07-17T15:33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17T15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D25AAF" w:rsidRDefault="00D25AAF" w:rsidP="009C79E6">
            <w:pPr>
              <w:spacing w:before="60" w:after="60"/>
              <w:jc w:val="both"/>
              <w:rPr>
                <w:ins w:id="14" w:author="Engineering do Brasil S.A" w:date="2015-07-17T15:33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17T15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D25AAF" w:rsidRDefault="00D25AAF" w:rsidP="009C79E6">
            <w:pPr>
              <w:spacing w:before="60" w:after="60"/>
              <w:jc w:val="both"/>
              <w:rPr>
                <w:ins w:id="16" w:author="Engineering do Brasil S.A" w:date="2015-07-17T15:33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17T15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</w:t>
              </w:r>
            </w:ins>
            <w:ins w:id="18" w:author="Engineering do Brasil S.A" w:date="2015-07-17T15:3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ão da EF projeto clientes R014 e R016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178139954"/>
      <w:bookmarkStart w:id="20" w:name="_Toc244516101"/>
      <w:bookmarkStart w:id="21" w:name="_Toc36192084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9"/>
      <w:bookmarkEnd w:id="20"/>
      <w:bookmarkEnd w:id="21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F11C0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F11C0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D25AAF" w:rsidRPr="00F11C0A" w:rsidTr="00D64D97">
        <w:trPr>
          <w:cantSplit/>
          <w:ins w:id="22" w:author="Engineering do Brasil S.A" w:date="2015-07-17T15:34:00Z"/>
        </w:trPr>
        <w:tc>
          <w:tcPr>
            <w:tcW w:w="822" w:type="pct"/>
            <w:shd w:val="clear" w:color="auto" w:fill="auto"/>
            <w:vAlign w:val="center"/>
          </w:tcPr>
          <w:p w:rsidR="00D25AAF" w:rsidRPr="008D6BEE" w:rsidRDefault="00D25AAF" w:rsidP="008D6BEE">
            <w:pPr>
              <w:spacing w:before="60" w:after="60"/>
              <w:jc w:val="both"/>
              <w:rPr>
                <w:ins w:id="23" w:author="Engineering do Brasil S.A" w:date="2015-07-17T15:3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4" w:author="Engineering do Brasil S.A" w:date="2015-07-17T15:3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D25AAF" w:rsidRPr="008D6BEE" w:rsidRDefault="00D25AAF" w:rsidP="008D6BEE">
            <w:pPr>
              <w:spacing w:before="60" w:after="60"/>
              <w:jc w:val="both"/>
              <w:rPr>
                <w:ins w:id="25" w:author="Engineering do Brasil S.A" w:date="2015-07-17T15:34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D25AAF" w:rsidRPr="008D6BEE" w:rsidRDefault="00D25AAF" w:rsidP="008D6BEE">
            <w:pPr>
              <w:spacing w:before="60" w:after="60"/>
              <w:jc w:val="both"/>
              <w:rPr>
                <w:ins w:id="26" w:author="Engineering do Brasil S.A" w:date="2015-07-17T15:34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D25AAF" w:rsidRPr="008D6BEE" w:rsidRDefault="00D25AAF" w:rsidP="008D6BEE">
            <w:pPr>
              <w:spacing w:before="60" w:after="60"/>
              <w:jc w:val="both"/>
              <w:rPr>
                <w:ins w:id="27" w:author="Engineering do Brasil S.A" w:date="2015-07-17T15:3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8" w:author="Engineering do Brasil S.A" w:date="2015-07-17T15:3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9" w:name="_Toc178139955"/>
      <w:bookmarkStart w:id="30" w:name="_Toc244516102"/>
      <w:bookmarkStart w:id="31" w:name="_Toc36192084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9"/>
      <w:bookmarkEnd w:id="30"/>
      <w:bookmarkEnd w:id="31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2" w:author="Engineering do Brasil S.A" w:date="2015-07-17T15:36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80"/>
        <w:gridCol w:w="7232"/>
        <w:tblGridChange w:id="33">
          <w:tblGrid>
            <w:gridCol w:w="1575"/>
            <w:gridCol w:w="8137"/>
          </w:tblGrid>
        </w:tblGridChange>
      </w:tblGrid>
      <w:tr w:rsidR="00686E76" w:rsidRPr="00E17A95" w:rsidTr="00F11C0A">
        <w:trPr>
          <w:trHeight w:val="424"/>
          <w:trPrChange w:id="34" w:author="Engineering do Brasil S.A" w:date="2015-07-17T15:36:00Z">
            <w:trPr>
              <w:trHeight w:val="424"/>
            </w:trPr>
          </w:trPrChange>
        </w:trPr>
        <w:tc>
          <w:tcPr>
            <w:tcW w:w="1277" w:type="pct"/>
            <w:shd w:val="clear" w:color="auto" w:fill="D9D9D9"/>
            <w:tcPrChange w:id="35" w:author="Engineering do Brasil S.A" w:date="2015-07-17T15:36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23" w:type="pct"/>
            <w:shd w:val="clear" w:color="auto" w:fill="D9D9D9"/>
            <w:tcPrChange w:id="36" w:author="Engineering do Brasil S.A" w:date="2015-07-17T15:36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D25AAF" w:rsidRPr="00F11C0A" w:rsidTr="00F11C0A">
        <w:trPr>
          <w:trHeight w:val="259"/>
          <w:trPrChange w:id="37" w:author="Engineering do Brasil S.A" w:date="2015-07-17T15:36:00Z">
            <w:trPr>
              <w:trHeight w:val="259"/>
            </w:trPr>
          </w:trPrChange>
        </w:trPr>
        <w:tc>
          <w:tcPr>
            <w:tcW w:w="1277" w:type="pct"/>
            <w:tcPrChange w:id="38" w:author="Engineering do Brasil S.A" w:date="2015-07-17T15:36:00Z">
              <w:tcPr>
                <w:tcW w:w="811" w:type="pct"/>
              </w:tcPr>
            </w:tcPrChange>
          </w:tcPr>
          <w:p w:rsidR="00D25AAF" w:rsidRPr="00D25AAF" w:rsidRDefault="00D25AAF" w:rsidP="00D25AAF">
            <w:pPr>
              <w:rPr>
                <w:rFonts w:asciiTheme="majorHAnsi" w:hAnsiTheme="majorHAnsi"/>
                <w:lang w:val="pt-BR"/>
                <w:rPrChange w:id="39" w:author="Engineering do Brasil S.A" w:date="2015-07-17T15:36:00Z">
                  <w:rPr>
                    <w:rFonts w:ascii="Cambria" w:hAnsi="Cambria"/>
                    <w:lang w:val="pt-BR"/>
                  </w:rPr>
                </w:rPrChange>
              </w:rPr>
            </w:pPr>
            <w:ins w:id="40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41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Acordo Básico</w:t>
              </w:r>
            </w:ins>
            <w:del w:id="42" w:author="Engineering do Brasil S.A" w:date="2015-07-17T15:35:00Z">
              <w:r w:rsidRPr="00D25AAF" w:rsidDel="005D6406">
                <w:rPr>
                  <w:rFonts w:asciiTheme="majorHAnsi" w:hAnsiTheme="majorHAnsi"/>
                  <w:lang w:val="pt-BR"/>
                  <w:rPrChange w:id="43" w:author="Engineering do Brasil S.A" w:date="2015-07-17T15:36:00Z">
                    <w:rPr>
                      <w:rFonts w:ascii="Cambria" w:hAnsi="Cambria"/>
                      <w:lang w:val="pt-BR"/>
                    </w:rPr>
                  </w:rPrChange>
                </w:rPr>
                <w:delText>Acordo Básico</w:delText>
              </w:r>
            </w:del>
          </w:p>
        </w:tc>
        <w:tc>
          <w:tcPr>
            <w:tcW w:w="3723" w:type="pct"/>
            <w:tcPrChange w:id="44" w:author="Engineering do Brasil S.A" w:date="2015-07-17T15:36:00Z">
              <w:tcPr>
                <w:tcW w:w="4189" w:type="pct"/>
              </w:tcPr>
            </w:tcPrChange>
          </w:tcPr>
          <w:p w:rsidR="00D25AAF" w:rsidRPr="00D25AAF" w:rsidRDefault="00D25AAF" w:rsidP="00D25AAF">
            <w:pPr>
              <w:rPr>
                <w:rFonts w:asciiTheme="majorHAnsi" w:hAnsiTheme="majorHAnsi"/>
                <w:lang w:val="pt-BR"/>
                <w:rPrChange w:id="45" w:author="Engineering do Brasil S.A" w:date="2015-07-17T15:36:00Z">
                  <w:rPr>
                    <w:rFonts w:ascii="Cambria" w:hAnsi="Cambria"/>
                    <w:lang w:val="pt-BR"/>
                  </w:rPr>
                </w:rPrChange>
              </w:rPr>
            </w:pPr>
            <w:ins w:id="46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47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Estrutura comum entre os diferentes tipos de acordos básicos.</w:t>
              </w:r>
            </w:ins>
            <w:del w:id="48" w:author="Engineering do Brasil S.A" w:date="2015-07-17T15:35:00Z">
              <w:r w:rsidRPr="00D25AAF" w:rsidDel="005D6406">
                <w:rPr>
                  <w:rFonts w:asciiTheme="majorHAnsi" w:hAnsiTheme="majorHAnsi"/>
                  <w:lang w:val="pt-BR"/>
                  <w:rPrChange w:id="49" w:author="Engineering do Brasil S.A" w:date="2015-07-17T15:36:00Z">
                    <w:rPr>
                      <w:rFonts w:ascii="Cambria" w:hAnsi="Cambria"/>
                      <w:lang w:val="pt-BR"/>
                    </w:rPr>
                  </w:rPrChange>
                </w:rPr>
                <w:delText>Acordo criado no SAP CLM e publicado ao SAP ECC.</w:delText>
              </w:r>
            </w:del>
          </w:p>
        </w:tc>
      </w:tr>
      <w:tr w:rsidR="00D25AAF" w:rsidRPr="00F11C0A" w:rsidTr="00F11C0A">
        <w:trPr>
          <w:trHeight w:val="259"/>
          <w:trPrChange w:id="50" w:author="Engineering do Brasil S.A" w:date="2015-07-17T15:36:00Z">
            <w:trPr>
              <w:trHeight w:val="259"/>
            </w:trPr>
          </w:trPrChange>
        </w:trPr>
        <w:tc>
          <w:tcPr>
            <w:tcW w:w="1277" w:type="pct"/>
            <w:tcPrChange w:id="51" w:author="Engineering do Brasil S.A" w:date="2015-07-17T15:36:00Z">
              <w:tcPr>
                <w:tcW w:w="811" w:type="pct"/>
              </w:tcPr>
            </w:tcPrChange>
          </w:tcPr>
          <w:p w:rsidR="00D25AAF" w:rsidRPr="00D25AAF" w:rsidRDefault="00D25AAF" w:rsidP="00D25AAF">
            <w:pPr>
              <w:rPr>
                <w:rFonts w:asciiTheme="majorHAnsi" w:hAnsiTheme="majorHAnsi"/>
                <w:lang w:val="pt-BR"/>
                <w:rPrChange w:id="52" w:author="Engineering do Brasil S.A" w:date="2015-07-17T15:36:00Z">
                  <w:rPr>
                    <w:rFonts w:ascii="Cambria" w:hAnsi="Cambria"/>
                    <w:lang w:val="pt-BR"/>
                  </w:rPr>
                </w:rPrChange>
              </w:rPr>
            </w:pPr>
            <w:ins w:id="53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54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Acordo Básico Geral</w:t>
              </w:r>
            </w:ins>
          </w:p>
        </w:tc>
        <w:tc>
          <w:tcPr>
            <w:tcW w:w="3723" w:type="pct"/>
            <w:tcPrChange w:id="55" w:author="Engineering do Brasil S.A" w:date="2015-07-17T15:36:00Z">
              <w:tcPr>
                <w:tcW w:w="4189" w:type="pct"/>
              </w:tcPr>
            </w:tcPrChange>
          </w:tcPr>
          <w:p w:rsidR="00D25AAF" w:rsidRPr="00D25AAF" w:rsidRDefault="00D25AAF" w:rsidP="00D25AAF">
            <w:pPr>
              <w:rPr>
                <w:rFonts w:asciiTheme="majorHAnsi" w:hAnsiTheme="majorHAnsi"/>
                <w:lang w:val="pt-BR"/>
                <w:rPrChange w:id="56" w:author="Engineering do Brasil S.A" w:date="2015-07-17T15:36:00Z">
                  <w:rPr>
                    <w:rFonts w:ascii="Cambria" w:hAnsi="Cambria"/>
                    <w:lang w:val="pt-BR"/>
                  </w:rPr>
                </w:rPrChange>
              </w:rPr>
            </w:pPr>
            <w:ins w:id="57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58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Acordo criado no SAP CLM e publicado ao SAP ECC.</w:t>
              </w:r>
            </w:ins>
          </w:p>
        </w:tc>
      </w:tr>
      <w:tr w:rsidR="00D25AAF" w:rsidRPr="00F11C0A" w:rsidTr="00F11C0A">
        <w:trPr>
          <w:trHeight w:val="259"/>
          <w:ins w:id="59" w:author="Engineering do Brasil S.A" w:date="2015-07-17T15:35:00Z"/>
          <w:trPrChange w:id="60" w:author="Engineering do Brasil S.A" w:date="2015-07-17T15:36:00Z">
            <w:trPr>
              <w:trHeight w:val="259"/>
            </w:trPr>
          </w:trPrChange>
        </w:trPr>
        <w:tc>
          <w:tcPr>
            <w:tcW w:w="1277" w:type="pct"/>
            <w:tcPrChange w:id="61" w:author="Engineering do Brasil S.A" w:date="2015-07-17T15:36:00Z">
              <w:tcPr>
                <w:tcW w:w="811" w:type="pct"/>
              </w:tcPr>
            </w:tcPrChange>
          </w:tcPr>
          <w:p w:rsidR="00D25AAF" w:rsidRPr="00D25AAF" w:rsidRDefault="00D25AAF" w:rsidP="00D25AAF">
            <w:pPr>
              <w:rPr>
                <w:ins w:id="62" w:author="Engineering do Brasil S.A" w:date="2015-07-17T15:35:00Z"/>
                <w:rFonts w:asciiTheme="majorHAnsi" w:hAnsiTheme="majorHAnsi"/>
                <w:lang w:val="pt-BR"/>
                <w:rPrChange w:id="63" w:author="Engineering do Brasil S.A" w:date="2015-07-17T15:36:00Z">
                  <w:rPr>
                    <w:ins w:id="64" w:author="Engineering do Brasil S.A" w:date="2015-07-17T15:35:00Z"/>
                    <w:rFonts w:ascii="Cambria" w:hAnsi="Cambria"/>
                    <w:lang w:val="pt-BR"/>
                  </w:rPr>
                </w:rPrChange>
              </w:rPr>
            </w:pPr>
            <w:ins w:id="65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66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Acordo Básico Comercial</w:t>
              </w:r>
            </w:ins>
          </w:p>
        </w:tc>
        <w:tc>
          <w:tcPr>
            <w:tcW w:w="3723" w:type="pct"/>
            <w:tcPrChange w:id="67" w:author="Engineering do Brasil S.A" w:date="2015-07-17T15:36:00Z">
              <w:tcPr>
                <w:tcW w:w="4189" w:type="pct"/>
              </w:tcPr>
            </w:tcPrChange>
          </w:tcPr>
          <w:p w:rsidR="00D25AAF" w:rsidRPr="00D25AAF" w:rsidRDefault="00D25AAF" w:rsidP="00D25AAF">
            <w:pPr>
              <w:rPr>
                <w:ins w:id="68" w:author="Engineering do Brasil S.A" w:date="2015-07-17T15:35:00Z"/>
                <w:rFonts w:asciiTheme="majorHAnsi" w:hAnsiTheme="majorHAnsi"/>
                <w:lang w:val="pt-BR"/>
                <w:rPrChange w:id="69" w:author="Engineering do Brasil S.A" w:date="2015-07-17T15:36:00Z">
                  <w:rPr>
                    <w:ins w:id="70" w:author="Engineering do Brasil S.A" w:date="2015-07-17T15:35:00Z"/>
                    <w:rFonts w:ascii="Cambria" w:hAnsi="Cambria"/>
                    <w:lang w:val="pt-BR"/>
                  </w:rPr>
                </w:rPrChange>
              </w:rPr>
            </w:pPr>
            <w:ins w:id="71" w:author="Engineering do Brasil S.A" w:date="2015-07-17T15:35:00Z">
              <w:r w:rsidRPr="00D25AAF">
                <w:rPr>
                  <w:rFonts w:asciiTheme="majorHAnsi" w:hAnsiTheme="majorHAnsi" w:cs="Arial"/>
                  <w:lang w:val="pt-BR"/>
                  <w:rPrChange w:id="72" w:author="Engineering do Brasil S.A" w:date="2015-07-17T15:36:00Z">
                    <w:rPr>
                      <w:rFonts w:ascii="Arial" w:hAnsi="Arial" w:cs="Arial"/>
                      <w:lang w:val="pt-BR"/>
                    </w:rPr>
                  </w:rPrChange>
                </w:rPr>
                <w:t>Acordo criado no SAP CLM sem publicação no SAP ECC.</w:t>
              </w:r>
            </w:ins>
          </w:p>
        </w:tc>
      </w:tr>
    </w:tbl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3" w:name="_Toc361920842"/>
      <w:r>
        <w:rPr>
          <w:rFonts w:ascii="Calibri" w:hAnsi="Calibri" w:cs="Calibri"/>
          <w:color w:val="29323D"/>
          <w:lang w:val="pt-BR"/>
        </w:rPr>
        <w:t>Visão Geral</w:t>
      </w:r>
      <w:bookmarkEnd w:id="73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</w:t>
      </w:r>
      <w:r w:rsidR="00745C64">
        <w:rPr>
          <w:rFonts w:ascii="Arial" w:hAnsi="Arial" w:cs="Arial"/>
          <w:sz w:val="20"/>
          <w:lang w:val="pt-BR"/>
        </w:rPr>
        <w:t xml:space="preserve">para possibilitar o controle </w:t>
      </w:r>
      <w:r w:rsidR="002C5D98">
        <w:rPr>
          <w:rFonts w:ascii="Arial" w:hAnsi="Arial" w:cs="Arial"/>
          <w:sz w:val="20"/>
          <w:lang w:val="pt-BR"/>
        </w:rPr>
        <w:t xml:space="preserve">de </w:t>
      </w:r>
      <w:r w:rsidR="00626503">
        <w:rPr>
          <w:rFonts w:ascii="Arial" w:hAnsi="Arial" w:cs="Arial"/>
          <w:sz w:val="20"/>
          <w:lang w:val="pt-BR"/>
        </w:rPr>
        <w:t>o documento contratual seja obrigado a passar por revisão quando a versão inicial gerada a partir da biblioteca de modelos for modifica, ou seja, a versão do documento for maior que 1.</w:t>
      </w:r>
    </w:p>
    <w:p w:rsidR="00626503" w:rsidRDefault="00626503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0F68D7" w:rsidRDefault="000F68D7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As regras descritas neste documento aplicam-se para o tipo de documento </w:t>
      </w:r>
      <w:r w:rsidR="00B90407">
        <w:rPr>
          <w:rFonts w:ascii="Arial" w:hAnsi="Arial" w:cs="Arial"/>
          <w:sz w:val="20"/>
          <w:lang w:val="pt-BR"/>
        </w:rPr>
        <w:t>“Contrato Modelo Padrão</w:t>
      </w:r>
      <w:del w:id="74" w:author="Engineering do Brasil S.A" w:date="2015-07-17T15:42:00Z">
        <w:r w:rsidR="00B90407" w:rsidDel="00D25AAF">
          <w:rPr>
            <w:rFonts w:ascii="Arial" w:hAnsi="Arial" w:cs="Arial"/>
            <w:sz w:val="20"/>
            <w:lang w:val="pt-BR"/>
          </w:rPr>
          <w:delText>” e “</w:delText>
        </w:r>
      </w:del>
      <w:ins w:id="75" w:author="Engineering do Brasil S.A" w:date="2015-07-17T15:42:00Z">
        <w:r w:rsidR="00D25AAF">
          <w:rPr>
            <w:rFonts w:ascii="Arial" w:hAnsi="Arial" w:cs="Arial"/>
            <w:sz w:val="20"/>
            <w:lang w:val="pt-BR"/>
          </w:rPr>
          <w:t>”, “</w:t>
        </w:r>
      </w:ins>
      <w:r w:rsidR="00B90407">
        <w:rPr>
          <w:rFonts w:ascii="Arial" w:hAnsi="Arial" w:cs="Arial"/>
          <w:sz w:val="20"/>
          <w:lang w:val="pt-BR"/>
        </w:rPr>
        <w:t>Variações de Contrato”</w:t>
      </w:r>
      <w:r w:rsidR="00BD336B">
        <w:rPr>
          <w:rFonts w:ascii="Arial" w:hAnsi="Arial" w:cs="Arial"/>
          <w:sz w:val="20"/>
          <w:lang w:val="pt-BR"/>
        </w:rPr>
        <w:t>,</w:t>
      </w:r>
      <w:ins w:id="76" w:author="Engineering do Brasil S.A" w:date="2015-07-17T15:41:00Z">
        <w:r w:rsidR="00D25AAF">
          <w:rPr>
            <w:rFonts w:ascii="Arial" w:hAnsi="Arial" w:cs="Arial"/>
            <w:sz w:val="20"/>
            <w:lang w:val="pt-BR"/>
          </w:rPr>
          <w:t xml:space="preserve"> “</w:t>
        </w:r>
        <w:r w:rsidR="00D25AAF" w:rsidRPr="00D25AAF">
          <w:rPr>
            <w:rFonts w:ascii="Arial" w:hAnsi="Arial" w:cs="Arial"/>
            <w:sz w:val="20"/>
            <w:lang w:val="pt-BR"/>
          </w:rPr>
          <w:t>Comercial - Procedimento padrão</w:t>
        </w:r>
        <w:r w:rsidR="00D25AAF">
          <w:rPr>
            <w:rFonts w:ascii="Arial" w:hAnsi="Arial" w:cs="Arial"/>
            <w:sz w:val="20"/>
            <w:lang w:val="pt-BR"/>
          </w:rPr>
          <w:t xml:space="preserve">”, </w:t>
        </w:r>
      </w:ins>
      <w:ins w:id="77" w:author="Engineering do Brasil S.A" w:date="2015-07-17T15:42:00Z">
        <w:r w:rsidR="00D25AAF">
          <w:rPr>
            <w:rFonts w:ascii="Arial" w:hAnsi="Arial" w:cs="Arial"/>
            <w:sz w:val="20"/>
            <w:lang w:val="pt-BR"/>
          </w:rPr>
          <w:t>“</w:t>
        </w:r>
        <w:r w:rsidR="00D25AAF" w:rsidRPr="00D25AAF">
          <w:rPr>
            <w:rFonts w:ascii="Arial" w:hAnsi="Arial" w:cs="Arial"/>
            <w:sz w:val="20"/>
            <w:lang w:val="pt-BR"/>
          </w:rPr>
          <w:t>Comercial - Procedimento alternativo</w:t>
        </w:r>
        <w:r w:rsidR="00D25AAF">
          <w:rPr>
            <w:rFonts w:ascii="Arial" w:hAnsi="Arial" w:cs="Arial"/>
            <w:sz w:val="20"/>
            <w:lang w:val="pt-BR"/>
          </w:rPr>
          <w:t>” e “</w:t>
        </w:r>
        <w:r w:rsidR="00D25AAF" w:rsidRPr="00D25AAF">
          <w:rPr>
            <w:rFonts w:ascii="Arial" w:hAnsi="Arial" w:cs="Arial"/>
            <w:sz w:val="20"/>
            <w:lang w:val="pt-BR"/>
          </w:rPr>
          <w:t>Comercial - Procedimento diferenciado</w:t>
        </w:r>
        <w:r w:rsidR="00D25AAF">
          <w:rPr>
            <w:rFonts w:ascii="Arial" w:hAnsi="Arial" w:cs="Arial"/>
            <w:sz w:val="20"/>
            <w:lang w:val="pt-BR"/>
          </w:rPr>
          <w:t>”</w:t>
        </w:r>
      </w:ins>
      <w:r w:rsidR="00BD336B">
        <w:rPr>
          <w:rFonts w:ascii="Arial" w:hAnsi="Arial" w:cs="Arial"/>
          <w:sz w:val="20"/>
          <w:lang w:val="pt-BR"/>
        </w:rPr>
        <w:t xml:space="preserve"> respeitando a configuração atual de seus respectivos esquemas de etapas.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8" w:name="_Toc361920843"/>
      <w:r>
        <w:rPr>
          <w:rFonts w:ascii="Calibri" w:hAnsi="Calibri" w:cs="Calibri"/>
          <w:color w:val="29323D"/>
          <w:lang w:val="pt-BR"/>
        </w:rPr>
        <w:t>Requisitos Funcionais</w:t>
      </w:r>
      <w:bookmarkEnd w:id="78"/>
    </w:p>
    <w:p w:rsidR="00975346" w:rsidRPr="002A76FF" w:rsidRDefault="00975346" w:rsidP="00F11C0A">
      <w:pPr>
        <w:jc w:val="both"/>
        <w:rPr>
          <w:lang w:val="pt-BR"/>
        </w:rPr>
      </w:pPr>
    </w:p>
    <w:p w:rsidR="000D7556" w:rsidRPr="000D7556" w:rsidRDefault="000D7556" w:rsidP="00F11C0A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="00982312">
        <w:rPr>
          <w:rFonts w:ascii="Arial" w:hAnsi="Arial" w:cs="Arial"/>
          <w:lang w:val="pt-BR"/>
        </w:rPr>
        <w:t xml:space="preserve"> é composta pela</w:t>
      </w:r>
      <w:r w:rsidRPr="000D7556">
        <w:rPr>
          <w:rFonts w:ascii="Arial" w:hAnsi="Arial" w:cs="Arial"/>
          <w:lang w:val="pt-BR"/>
        </w:rPr>
        <w:t xml:space="preserve"> etapa a seguir:</w:t>
      </w:r>
    </w:p>
    <w:p w:rsidR="000D7556" w:rsidRPr="000D7556" w:rsidRDefault="000D7556" w:rsidP="00F11C0A">
      <w:pPr>
        <w:ind w:left="284"/>
        <w:jc w:val="both"/>
        <w:rPr>
          <w:rFonts w:ascii="Arial" w:hAnsi="Arial" w:cs="Arial"/>
          <w:lang w:val="pt-BR"/>
        </w:rPr>
      </w:pPr>
    </w:p>
    <w:p w:rsidR="000D7556" w:rsidRDefault="00044CCB" w:rsidP="00F11C0A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44CCB">
        <w:rPr>
          <w:rFonts w:ascii="Arial" w:hAnsi="Arial" w:cs="Arial"/>
          <w:lang w:val="pt-BR"/>
        </w:rPr>
        <w:t xml:space="preserve">JAVA Script: </w:t>
      </w:r>
      <w:r w:rsidR="00792F16">
        <w:rPr>
          <w:rFonts w:ascii="Arial" w:hAnsi="Arial" w:cs="Arial"/>
          <w:lang w:val="pt-BR"/>
        </w:rPr>
        <w:t xml:space="preserve">Verificar </w:t>
      </w:r>
      <w:r w:rsidR="00B663B9">
        <w:rPr>
          <w:rFonts w:ascii="Arial" w:hAnsi="Arial" w:cs="Arial"/>
          <w:lang w:val="pt-BR"/>
        </w:rPr>
        <w:t>a</w:t>
      </w:r>
      <w:r w:rsidR="00792F16">
        <w:rPr>
          <w:rFonts w:ascii="Arial" w:hAnsi="Arial" w:cs="Arial"/>
          <w:lang w:val="pt-BR"/>
        </w:rPr>
        <w:t xml:space="preserve"> versão do</w:t>
      </w:r>
      <w:r w:rsidR="00B663B9">
        <w:rPr>
          <w:rFonts w:ascii="Arial" w:hAnsi="Arial" w:cs="Arial"/>
          <w:lang w:val="pt-BR"/>
        </w:rPr>
        <w:t xml:space="preserve"> documento de contrato</w:t>
      </w:r>
      <w:r w:rsidR="00792F16">
        <w:rPr>
          <w:rFonts w:ascii="Arial" w:hAnsi="Arial" w:cs="Arial"/>
          <w:lang w:val="pt-BR"/>
        </w:rPr>
        <w:t>.</w:t>
      </w:r>
    </w:p>
    <w:p w:rsidR="00B705A3" w:rsidRDefault="00B705A3" w:rsidP="00F11C0A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134F48" w:rsidRDefault="00134F48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C3D1D" w:rsidRPr="00792F16" w:rsidRDefault="000C3D1D" w:rsidP="00F11C0A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 xml:space="preserve">JAVA Script: </w:t>
      </w:r>
      <w:r w:rsidR="00792F16" w:rsidRPr="00792F16">
        <w:rPr>
          <w:rFonts w:ascii="Arial" w:hAnsi="Arial" w:cs="Arial"/>
          <w:b/>
          <w:u w:val="single"/>
          <w:lang w:val="pt-BR"/>
        </w:rPr>
        <w:t xml:space="preserve">Verificar </w:t>
      </w:r>
      <w:r w:rsidR="00B663B9">
        <w:rPr>
          <w:rFonts w:ascii="Arial" w:hAnsi="Arial" w:cs="Arial"/>
          <w:b/>
          <w:u w:val="single"/>
          <w:lang w:val="pt-BR"/>
        </w:rPr>
        <w:t>a</w:t>
      </w:r>
      <w:r w:rsidR="00792F16">
        <w:rPr>
          <w:rFonts w:ascii="Arial" w:hAnsi="Arial" w:cs="Arial"/>
          <w:b/>
          <w:u w:val="single"/>
          <w:lang w:val="pt-BR"/>
        </w:rPr>
        <w:t xml:space="preserve"> </w:t>
      </w:r>
      <w:r w:rsidR="00792F16" w:rsidRPr="00792F16">
        <w:rPr>
          <w:rFonts w:ascii="Arial" w:hAnsi="Arial" w:cs="Arial"/>
          <w:b/>
          <w:u w:val="single"/>
          <w:lang w:val="pt-BR"/>
        </w:rPr>
        <w:t>vers</w:t>
      </w:r>
      <w:r w:rsidR="00B663B9">
        <w:rPr>
          <w:rFonts w:ascii="Arial" w:hAnsi="Arial" w:cs="Arial"/>
          <w:b/>
          <w:u w:val="single"/>
          <w:lang w:val="pt-BR"/>
        </w:rPr>
        <w:t>ão do documento de contrato</w:t>
      </w:r>
      <w:r w:rsidR="00792F16" w:rsidRPr="00792F16">
        <w:rPr>
          <w:rFonts w:ascii="Arial" w:hAnsi="Arial" w:cs="Arial"/>
          <w:b/>
          <w:u w:val="single"/>
          <w:lang w:val="pt-BR"/>
        </w:rPr>
        <w:t>.</w:t>
      </w:r>
    </w:p>
    <w:p w:rsidR="00792F16" w:rsidRPr="00792F16" w:rsidRDefault="00792F16" w:rsidP="00F11C0A">
      <w:pPr>
        <w:tabs>
          <w:tab w:val="left" w:pos="284"/>
        </w:tabs>
        <w:ind w:left="360"/>
        <w:jc w:val="both"/>
        <w:rPr>
          <w:rFonts w:ascii="Arial" w:hAnsi="Arial" w:cs="Arial"/>
          <w:b/>
          <w:u w:val="single"/>
          <w:lang w:val="pt-BR"/>
        </w:rPr>
      </w:pPr>
    </w:p>
    <w:p w:rsidR="00B663B9" w:rsidRDefault="00D11A8D" w:rsidP="00F11C0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documento estiver na etapa “Análise Solicitante”, o</w:t>
      </w:r>
      <w:r w:rsidR="00792F16">
        <w:rPr>
          <w:rFonts w:ascii="Arial" w:hAnsi="Arial" w:cs="Arial"/>
          <w:lang w:val="pt-BR"/>
        </w:rPr>
        <w:t xml:space="preserve"> script deve </w:t>
      </w:r>
      <w:r w:rsidR="00B663B9">
        <w:rPr>
          <w:rFonts w:ascii="Arial" w:hAnsi="Arial" w:cs="Arial"/>
          <w:lang w:val="pt-BR"/>
        </w:rPr>
        <w:t>verificar</w:t>
      </w:r>
      <w:r w:rsidR="00792F16">
        <w:rPr>
          <w:rFonts w:ascii="Arial" w:hAnsi="Arial" w:cs="Arial"/>
          <w:lang w:val="pt-BR"/>
        </w:rPr>
        <w:t xml:space="preserve"> a versão do documento de contrato</w:t>
      </w:r>
      <w:r w:rsidR="00B663B9">
        <w:rPr>
          <w:rFonts w:ascii="Arial" w:hAnsi="Arial" w:cs="Arial"/>
          <w:lang w:val="pt-BR"/>
        </w:rPr>
        <w:t xml:space="preserve"> considerar as seguintes regras:</w:t>
      </w:r>
    </w:p>
    <w:p w:rsidR="00D11A8D" w:rsidRDefault="00D11A8D" w:rsidP="00F11C0A">
      <w:pPr>
        <w:jc w:val="both"/>
        <w:rPr>
          <w:rFonts w:ascii="Arial" w:hAnsi="Arial" w:cs="Arial"/>
          <w:lang w:val="pt-BR"/>
        </w:rPr>
      </w:pPr>
    </w:p>
    <w:p w:rsidR="00B663B9" w:rsidRDefault="00B663B9" w:rsidP="00F11C0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Se versão </w:t>
      </w:r>
      <w:r w:rsidR="00792F16" w:rsidRPr="00B663B9">
        <w:rPr>
          <w:rFonts w:ascii="Arial" w:hAnsi="Arial" w:cs="Arial"/>
          <w:lang w:val="pt-BR"/>
        </w:rPr>
        <w:t>igual a 1</w:t>
      </w:r>
      <w:r>
        <w:rPr>
          <w:rFonts w:ascii="Arial" w:hAnsi="Arial" w:cs="Arial"/>
          <w:lang w:val="pt-BR"/>
        </w:rPr>
        <w:t>:</w:t>
      </w:r>
      <w:r w:rsidR="00792F16" w:rsidRPr="00B663B9">
        <w:rPr>
          <w:rFonts w:ascii="Arial" w:hAnsi="Arial" w:cs="Arial"/>
          <w:lang w:val="pt-BR"/>
        </w:rPr>
        <w:t xml:space="preserve"> </w:t>
      </w:r>
      <w:r w:rsidR="001B284D">
        <w:rPr>
          <w:rFonts w:ascii="Arial" w:hAnsi="Arial" w:cs="Arial"/>
          <w:lang w:val="pt-BR"/>
        </w:rPr>
        <w:t>Não deverá haver nenhum impedimento de avance das etapas configuradas no esquema de etapas, ou seja, o usuário poderá selecionar qualquer etapa posterior.</w:t>
      </w:r>
    </w:p>
    <w:p w:rsidR="00B663B9" w:rsidRPr="00B663B9" w:rsidRDefault="00B663B9" w:rsidP="00F11C0A">
      <w:pPr>
        <w:jc w:val="both"/>
        <w:rPr>
          <w:rFonts w:ascii="Arial" w:hAnsi="Arial" w:cs="Arial"/>
          <w:lang w:val="pt-BR"/>
        </w:rPr>
      </w:pPr>
    </w:p>
    <w:p w:rsidR="00B663B9" w:rsidRDefault="00B663B9" w:rsidP="00F11C0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B663B9"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 xml:space="preserve">versão </w:t>
      </w:r>
      <w:r w:rsidRPr="00B663B9">
        <w:rPr>
          <w:rFonts w:ascii="Arial" w:hAnsi="Arial" w:cs="Arial"/>
          <w:lang w:val="pt-BR"/>
        </w:rPr>
        <w:t xml:space="preserve">diferente de 1: </w:t>
      </w:r>
      <w:r w:rsidR="004D1FE0">
        <w:rPr>
          <w:rFonts w:ascii="Arial" w:hAnsi="Arial" w:cs="Arial"/>
          <w:lang w:val="pt-BR"/>
        </w:rPr>
        <w:t>A fase “Aprovação Societária” estará disponível para visualização pelo usuário, porém no momento em que for selecionada, será exibida a mensagem de erro “</w:t>
      </w:r>
      <w:r w:rsidR="00DE2151" w:rsidRPr="00DE2151">
        <w:rPr>
          <w:rFonts w:ascii="Arial" w:hAnsi="Arial" w:cs="Arial"/>
          <w:lang w:val="pt-BR"/>
        </w:rPr>
        <w:t>Quando a versão do documento for maior que 1, somente é possível avançar para a etapa "DL Jurídico"</w:t>
      </w:r>
      <w:r w:rsidR="004D1FE0">
        <w:rPr>
          <w:rFonts w:ascii="Arial" w:hAnsi="Arial" w:cs="Arial"/>
          <w:lang w:val="pt-BR"/>
        </w:rPr>
        <w:t>” e o documento de contrato permanecerá na fase atual.</w:t>
      </w:r>
    </w:p>
    <w:p w:rsidR="002E0144" w:rsidRPr="002E0144" w:rsidRDefault="002E0144" w:rsidP="002E0144">
      <w:pPr>
        <w:pStyle w:val="PargrafodaLista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9" w:name="_Toc178139958"/>
      <w:bookmarkStart w:id="80" w:name="_Toc244516105"/>
      <w:bookmarkStart w:id="81" w:name="_Toc36192084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79"/>
      <w:bookmarkEnd w:id="80"/>
      <w:bookmarkEnd w:id="81"/>
    </w:p>
    <w:p w:rsidR="003B28ED" w:rsidRPr="002A76FF" w:rsidRDefault="003B28ED" w:rsidP="003B28ED">
      <w:pPr>
        <w:rPr>
          <w:lang w:val="pt-BR"/>
        </w:rPr>
      </w:pPr>
      <w:bookmarkStart w:id="82" w:name="_Toc244516106"/>
    </w:p>
    <w:p w:rsidR="000D7556" w:rsidRPr="000D7556" w:rsidRDefault="000D7556" w:rsidP="00F11C0A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3B28ED" w:rsidRPr="00F11C0A" w:rsidRDefault="000D7556" w:rsidP="00F11C0A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</w:t>
      </w:r>
      <w:r w:rsidR="00F11C0A">
        <w:rPr>
          <w:rFonts w:ascii="Arial" w:hAnsi="Arial" w:cs="Arial"/>
          <w:lang w:val="pt-BR"/>
        </w:rPr>
        <w:t>o por parte da Diretoria da TIM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3" w:name="_Toc361920845"/>
      <w:r>
        <w:rPr>
          <w:rFonts w:ascii="Calibri" w:hAnsi="Calibri" w:cs="Calibri"/>
          <w:color w:val="29323D"/>
          <w:lang w:val="pt-BR"/>
        </w:rPr>
        <w:t>Riscos</w:t>
      </w:r>
      <w:bookmarkEnd w:id="83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4" w:name="_Toc36192084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82"/>
      <w:bookmarkEnd w:id="84"/>
    </w:p>
    <w:p w:rsidR="003B28ED" w:rsidRPr="002A76FF" w:rsidRDefault="003B28ED" w:rsidP="003B28ED">
      <w:pPr>
        <w:rPr>
          <w:lang w:val="pt-BR"/>
        </w:rPr>
      </w:pPr>
      <w:bookmarkStart w:id="85" w:name="_Toc178139960"/>
      <w:bookmarkStart w:id="86" w:name="_Toc244516107"/>
    </w:p>
    <w:p w:rsidR="003266ED" w:rsidRPr="00D64D97" w:rsidRDefault="00D64D97" w:rsidP="00F11C0A">
      <w:pPr>
        <w:jc w:val="both"/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85"/>
      <w:bookmarkEnd w:id="86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87" w:name="_Toc361920847"/>
      <w:r>
        <w:rPr>
          <w:rFonts w:ascii="Calibri" w:hAnsi="Calibri" w:cs="Calibri"/>
          <w:color w:val="29323D"/>
          <w:lang w:val="pt-BR"/>
        </w:rPr>
        <w:t>Aprovação do documento</w:t>
      </w:r>
      <w:bookmarkEnd w:id="87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96CA3" w:rsidRPr="008D6BEE" w:rsidTr="008D6BEE">
        <w:trPr>
          <w:cantSplit/>
          <w:ins w:id="88" w:author="Engineering do Brasil S.A" w:date="2015-07-17T15:51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6CA3" w:rsidRDefault="00096CA3" w:rsidP="00DE2151">
            <w:pPr>
              <w:spacing w:before="60" w:after="60"/>
              <w:jc w:val="both"/>
              <w:rPr>
                <w:ins w:id="89" w:author="Engineering do Brasil S.A" w:date="2015-07-17T15:5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0" w:author="Engineering do Brasil S.A" w:date="2015-07-17T15:5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6CA3" w:rsidRPr="008D6BEE" w:rsidRDefault="00096CA3" w:rsidP="008D52CB">
            <w:pPr>
              <w:spacing w:before="60" w:after="60"/>
              <w:jc w:val="both"/>
              <w:rPr>
                <w:ins w:id="91" w:author="Engineering do Brasil S.A" w:date="2015-07-17T15:5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2" w:author="Engineering do Brasil S.A" w:date="2015-07-17T15:5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6CA3" w:rsidRPr="008D6BEE" w:rsidRDefault="00096CA3" w:rsidP="008D52CB">
            <w:pPr>
              <w:spacing w:before="60" w:after="60"/>
              <w:jc w:val="both"/>
              <w:rPr>
                <w:ins w:id="93" w:author="Engineering do Brasil S.A" w:date="2015-07-17T15:5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4" w:author="Engineering do Brasil S.A" w:date="2015-07-17T15:5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6CA3" w:rsidRPr="008D6BEE" w:rsidRDefault="00096CA3" w:rsidP="008D52CB">
            <w:pPr>
              <w:spacing w:before="60" w:after="60"/>
              <w:jc w:val="both"/>
              <w:rPr>
                <w:ins w:id="95" w:author="Engineering do Brasil S.A" w:date="2015-07-17T15:51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bookmarkStart w:id="96" w:name="_GoBack"/>
      <w:bookmarkEnd w:id="96"/>
    </w:p>
    <w:sectPr w:rsid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00C" w:rsidRDefault="00FF700C" w:rsidP="00A13348">
      <w:r>
        <w:separator/>
      </w:r>
    </w:p>
  </w:endnote>
  <w:endnote w:type="continuationSeparator" w:id="0">
    <w:p w:rsidR="00FF700C" w:rsidRDefault="00FF700C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F11C0A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2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3E76F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DD8603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3E76F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458EA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00C" w:rsidRDefault="00FF700C" w:rsidP="00A13348">
      <w:r>
        <w:separator/>
      </w:r>
    </w:p>
  </w:footnote>
  <w:footnote w:type="continuationSeparator" w:id="0">
    <w:p w:rsidR="00FF700C" w:rsidRDefault="00FF700C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F5A"/>
    <w:multiLevelType w:val="hybridMultilevel"/>
    <w:tmpl w:val="7F22B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  <w:num w:numId="14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Du1no68nufd2QGGSThyTxD6JZhZGZqrf2stiLDWjZnDydDNmJaYgXSQ/KJ+wFw4nSHQ5pj4wdc3Mxn0RTEEL2g==" w:salt="Z/RV16ZpVz2arGTcHcaBJ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枘࢑ߔ찔㈇"/>
    <w:docVar w:name="Entered_By" w:val="橄ㄴ枘࢑ߔ찔㈇È唀ߥ판ߥ賐 唀ߥ杨ૅߙ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087A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96CA3"/>
    <w:rsid w:val="000979A4"/>
    <w:rsid w:val="000A14D5"/>
    <w:rsid w:val="000B1432"/>
    <w:rsid w:val="000B4319"/>
    <w:rsid w:val="000B64AE"/>
    <w:rsid w:val="000B672D"/>
    <w:rsid w:val="000B7196"/>
    <w:rsid w:val="000C1174"/>
    <w:rsid w:val="000C2300"/>
    <w:rsid w:val="000C3D1D"/>
    <w:rsid w:val="000D0883"/>
    <w:rsid w:val="000D1722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8D7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B0455"/>
    <w:rsid w:val="001B284D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F0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5D98"/>
    <w:rsid w:val="002D2EE9"/>
    <w:rsid w:val="002D6F89"/>
    <w:rsid w:val="002D7894"/>
    <w:rsid w:val="002E014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73CF3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E76F7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1374"/>
    <w:rsid w:val="00494755"/>
    <w:rsid w:val="004A30E2"/>
    <w:rsid w:val="004A5991"/>
    <w:rsid w:val="004B09CD"/>
    <w:rsid w:val="004B13FE"/>
    <w:rsid w:val="004B14E2"/>
    <w:rsid w:val="004B379E"/>
    <w:rsid w:val="004B6202"/>
    <w:rsid w:val="004C2D5F"/>
    <w:rsid w:val="004C54EC"/>
    <w:rsid w:val="004D1C90"/>
    <w:rsid w:val="004D1FE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15E8E"/>
    <w:rsid w:val="00625B3B"/>
    <w:rsid w:val="00626503"/>
    <w:rsid w:val="00627B0C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1E2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2F16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031C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26F30"/>
    <w:rsid w:val="00830696"/>
    <w:rsid w:val="00831DC3"/>
    <w:rsid w:val="00834BF0"/>
    <w:rsid w:val="00841770"/>
    <w:rsid w:val="00845B7B"/>
    <w:rsid w:val="008462B5"/>
    <w:rsid w:val="00846459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9E1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1E74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4BB8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312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0B3E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439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663B9"/>
    <w:rsid w:val="00B705A3"/>
    <w:rsid w:val="00B750F3"/>
    <w:rsid w:val="00B90013"/>
    <w:rsid w:val="00B90407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36B"/>
    <w:rsid w:val="00BD3C88"/>
    <w:rsid w:val="00BD775C"/>
    <w:rsid w:val="00BD7E50"/>
    <w:rsid w:val="00BF4730"/>
    <w:rsid w:val="00C04236"/>
    <w:rsid w:val="00C06E65"/>
    <w:rsid w:val="00C11C80"/>
    <w:rsid w:val="00C25BB4"/>
    <w:rsid w:val="00C4190A"/>
    <w:rsid w:val="00C429BC"/>
    <w:rsid w:val="00C45065"/>
    <w:rsid w:val="00C464E7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4E06"/>
    <w:rsid w:val="00CC6DE9"/>
    <w:rsid w:val="00CD1E58"/>
    <w:rsid w:val="00CD395D"/>
    <w:rsid w:val="00CD3995"/>
    <w:rsid w:val="00CE134E"/>
    <w:rsid w:val="00CE1C90"/>
    <w:rsid w:val="00CE20F6"/>
    <w:rsid w:val="00CE3391"/>
    <w:rsid w:val="00CE39E1"/>
    <w:rsid w:val="00CE710B"/>
    <w:rsid w:val="00CE787E"/>
    <w:rsid w:val="00CF0079"/>
    <w:rsid w:val="00CF467C"/>
    <w:rsid w:val="00D04519"/>
    <w:rsid w:val="00D11A8D"/>
    <w:rsid w:val="00D131AB"/>
    <w:rsid w:val="00D13B73"/>
    <w:rsid w:val="00D240DF"/>
    <w:rsid w:val="00D25AAF"/>
    <w:rsid w:val="00D26380"/>
    <w:rsid w:val="00D335B2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6387"/>
    <w:rsid w:val="00DA7FD4"/>
    <w:rsid w:val="00DB5A09"/>
    <w:rsid w:val="00DB7426"/>
    <w:rsid w:val="00DC0EEC"/>
    <w:rsid w:val="00DC1505"/>
    <w:rsid w:val="00DC2CE5"/>
    <w:rsid w:val="00DC2DDA"/>
    <w:rsid w:val="00DC3168"/>
    <w:rsid w:val="00DC5949"/>
    <w:rsid w:val="00DC777F"/>
    <w:rsid w:val="00DD7236"/>
    <w:rsid w:val="00DE163E"/>
    <w:rsid w:val="00DE2151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577B4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5369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1C0A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4893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A66D1B-C51D-4548-AC85-26F45539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82812-66C3-4692-841F-2A7C89C4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3294</Characters>
  <Application>Microsoft Office Word</Application>
  <DocSecurity>8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2015-07-17T20:05:00Z</dcterms:created>
  <dcterms:modified xsi:type="dcterms:W3CDTF">2015-07-17T20:05:00Z</dcterms:modified>
</cp:coreProperties>
</file>